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C51AEB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C51AEB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5F217E5D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AEB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C51A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48F0">
        <w:rPr>
          <w:rFonts w:asciiTheme="minorHAnsi" w:hAnsiTheme="minorHAnsi" w:cstheme="minorHAnsi"/>
          <w:b/>
          <w:sz w:val="24"/>
          <w:szCs w:val="24"/>
        </w:rPr>
        <w:t>9</w:t>
      </w:r>
      <w:r w:rsidR="00AB7D4F">
        <w:rPr>
          <w:rFonts w:asciiTheme="minorHAnsi" w:hAnsiTheme="minorHAnsi" w:cstheme="minorHAnsi"/>
          <w:b/>
          <w:sz w:val="24"/>
          <w:szCs w:val="24"/>
        </w:rPr>
        <w:t>0</w:t>
      </w:r>
    </w:p>
    <w:p w14:paraId="7338CA3B" w14:textId="6CC883F3" w:rsidR="002505C0" w:rsidRPr="00C51AEB" w:rsidRDefault="005822D2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kwiecień</w:t>
      </w:r>
      <w:r w:rsidR="00095E8A" w:rsidRPr="00C51AEB">
        <w:rPr>
          <w:rFonts w:asciiTheme="minorHAnsi" w:hAnsiTheme="minorHAnsi" w:cstheme="minorHAnsi"/>
          <w:b/>
          <w:sz w:val="24"/>
          <w:szCs w:val="24"/>
        </w:rPr>
        <w:t xml:space="preserve"> 2023</w:t>
      </w:r>
    </w:p>
    <w:p w14:paraId="64B31F42" w14:textId="77777777" w:rsidR="00372863" w:rsidRPr="00C51AEB" w:rsidRDefault="00372863" w:rsidP="00CD59DF">
      <w:pPr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7DCD98D5" w14:textId="77777777" w:rsidR="00E94671" w:rsidRDefault="00E94671" w:rsidP="00CD59DF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4901F5B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780FB435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0D814068" w14:textId="4B3D1F19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159 794 EUR z Poddziałania  1.5.1 do Podziałania 1.3.1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celem zabezpieczenia środków na kontraktację projektu, który uzyskał zwiększone dofinansowanie </w:t>
      </w:r>
    </w:p>
    <w:p w14:paraId="32907FAB" w14:textId="039A22FE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16 728 EUR z Poddziałania  1.4.1 do Podziałania 1.3.1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Pr="00382D3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celem zabezpieczenia środków na kontraktację projektu, który uzyskał zwiększone dofinansowanie</w:t>
      </w:r>
    </w:p>
    <w:p w14:paraId="4DAF19B0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1796002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1.5 Rozwój produktów i usług w MŚP</w:t>
      </w:r>
    </w:p>
    <w:p w14:paraId="38651C38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4AC07B6" w14:textId="159155ED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159 794 EUR z Poddziałania  1.5.1 do Podziałania 1.3.1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Pr="00382D3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celem zabezpieczenia środków na kontraktację projektu, który uzyskał zwiększone dofinansowanie</w:t>
      </w:r>
    </w:p>
    <w:p w14:paraId="2A585B0C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DA1E342" w14:textId="7BCD0A1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1.4 Internacjonalizacja przedsiębiorstw </w:t>
      </w:r>
    </w:p>
    <w:p w14:paraId="26984B98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F4BC953" w14:textId="33811418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16 728 EUR z Poddziałania  1.4.1 do Podziałania 1.3.1</w:t>
      </w:r>
      <w:r>
        <w:rPr>
          <w:rFonts w:asciiTheme="minorHAnsi" w:eastAsia="Times New Roman" w:hAnsiTheme="minorHAnsi" w:cstheme="minorHAnsi"/>
          <w:sz w:val="24"/>
          <w:szCs w:val="24"/>
        </w:rPr>
        <w:t>, celem zabezpieczenia środków na kontraktację projektu który uzyskał zwiększone dofinansowanie</w:t>
      </w:r>
    </w:p>
    <w:p w14:paraId="59FBBE67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AA991C3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4.2 Gospodarka wodno-ściekowa</w:t>
      </w:r>
    </w:p>
    <w:p w14:paraId="7649945E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7FCDD2A1" w14:textId="16BC9F26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211 624  EUR z Poddziałania  4.2.1 do Poddziałania 4.3.1– celem zwiększenia dofinansowania w projekcie po przeprowadzonym przetargu. </w:t>
      </w:r>
    </w:p>
    <w:p w14:paraId="16166DB1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757AD4DF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Karta Działania 4.3 Dziedzictwo kulturowe</w:t>
      </w:r>
    </w:p>
    <w:p w14:paraId="04456A59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052CD8D8" w14:textId="77777777" w:rsidR="00382D33" w:rsidRPr="00382D33" w:rsidRDefault="00382D33" w:rsidP="00382D33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82D33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211 624  EUR z Poddziałania  4.2.1 do Poddziałania 4.3.1– celem zwiększenia dofinansowania w projekcie po przeprowadzonym przetargu. </w:t>
      </w:r>
    </w:p>
    <w:p w14:paraId="49DA8F04" w14:textId="77777777" w:rsidR="005822D2" w:rsidRDefault="005822D2" w:rsidP="00382D33">
      <w:pPr>
        <w:spacing w:line="360" w:lineRule="auto"/>
        <w:ind w:right="340"/>
        <w:rPr>
          <w:rFonts w:asciiTheme="minorHAnsi" w:hAnsiTheme="minorHAnsi" w:cstheme="minorHAnsi"/>
          <w:b/>
          <w:bCs/>
          <w:sz w:val="24"/>
          <w:szCs w:val="24"/>
        </w:rPr>
      </w:pPr>
    </w:p>
    <w:p w14:paraId="6C78CE99" w14:textId="7759C4A9" w:rsidR="00521FAD" w:rsidRPr="00C51AEB" w:rsidRDefault="00521FAD" w:rsidP="00CD59DF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2D071910" w14:textId="21ECB4B1" w:rsidR="002F594F" w:rsidRDefault="002F594F" w:rsidP="00404F07">
      <w:pPr>
        <w:spacing w:line="360" w:lineRule="auto"/>
        <w:ind w:right="-16"/>
        <w:jc w:val="center"/>
        <w:rPr>
          <w:rFonts w:cs="Calibri"/>
          <w:b/>
          <w:bCs/>
          <w:sz w:val="24"/>
          <w:szCs w:val="24"/>
        </w:rPr>
      </w:pPr>
    </w:p>
    <w:p w14:paraId="2556482A" w14:textId="77777777" w:rsidR="00382D33" w:rsidRPr="00EA357D" w:rsidRDefault="00382D33" w:rsidP="00382D33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realokacjami ujętymi w poszczególnych Kartach Działań analogiczne zmiany wprowadzono w Działaniach oraz Poddziałaniach tabeli Indykatywnego Planu Finansowego. </w:t>
      </w:r>
    </w:p>
    <w:p w14:paraId="6F317D72" w14:textId="77777777" w:rsidR="002F594F" w:rsidRDefault="002F594F" w:rsidP="00404F07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</w:p>
    <w:p w14:paraId="53B3CA9C" w14:textId="5BC991F8" w:rsidR="00404F07" w:rsidRDefault="00404F07" w:rsidP="00404F0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5EF1CBAE" w14:textId="77777777" w:rsidR="00404F07" w:rsidRPr="00404F07" w:rsidRDefault="00404F07" w:rsidP="00404F0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0388CA86" w14:textId="77777777" w:rsidR="00AD0E1B" w:rsidRDefault="00AD0E1B" w:rsidP="00AD0E1B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</w:p>
    <w:sectPr w:rsidR="00AD0E1B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EAC"/>
    <w:multiLevelType w:val="hybridMultilevel"/>
    <w:tmpl w:val="DC3C9F8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85F0F"/>
    <w:multiLevelType w:val="hybridMultilevel"/>
    <w:tmpl w:val="1892EF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2"/>
  </w:num>
  <w:num w:numId="2" w16cid:durableId="1003364527">
    <w:abstractNumId w:val="5"/>
  </w:num>
  <w:num w:numId="3" w16cid:durableId="1283685327">
    <w:abstractNumId w:val="1"/>
  </w:num>
  <w:num w:numId="4" w16cid:durableId="1387559262">
    <w:abstractNumId w:val="3"/>
  </w:num>
  <w:num w:numId="5" w16cid:durableId="1569339147">
    <w:abstractNumId w:val="4"/>
  </w:num>
  <w:num w:numId="6" w16cid:durableId="11717506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3BB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2D87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0671C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54A7"/>
    <w:rsid w:val="00237D65"/>
    <w:rsid w:val="00241DB8"/>
    <w:rsid w:val="002423DD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4D7C"/>
    <w:rsid w:val="002E7A43"/>
    <w:rsid w:val="002F1FA8"/>
    <w:rsid w:val="002F4055"/>
    <w:rsid w:val="002F4394"/>
    <w:rsid w:val="002F594F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BD1"/>
    <w:rsid w:val="00382D33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2A80"/>
    <w:rsid w:val="003F3DCB"/>
    <w:rsid w:val="003F4F86"/>
    <w:rsid w:val="003F6802"/>
    <w:rsid w:val="00401BCB"/>
    <w:rsid w:val="004022B6"/>
    <w:rsid w:val="00404D12"/>
    <w:rsid w:val="00404F07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1BF3"/>
    <w:rsid w:val="00503177"/>
    <w:rsid w:val="0050408C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2D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025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0B82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46B1"/>
    <w:rsid w:val="009F5C6B"/>
    <w:rsid w:val="00A01943"/>
    <w:rsid w:val="00A150FD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3ACA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B7D4F"/>
    <w:rsid w:val="00AC166C"/>
    <w:rsid w:val="00AC2E8D"/>
    <w:rsid w:val="00AC3C21"/>
    <w:rsid w:val="00AC51EA"/>
    <w:rsid w:val="00AD033B"/>
    <w:rsid w:val="00AD0E1B"/>
    <w:rsid w:val="00AD355B"/>
    <w:rsid w:val="00AD3A51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3790"/>
    <w:rsid w:val="00C07E66"/>
    <w:rsid w:val="00C141CB"/>
    <w:rsid w:val="00C1460F"/>
    <w:rsid w:val="00C15464"/>
    <w:rsid w:val="00C17BC2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33B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48CF"/>
    <w:rsid w:val="00D25842"/>
    <w:rsid w:val="00D277E2"/>
    <w:rsid w:val="00D35415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48F0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671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2023-01-11T13:12:00Z</cp:lastPrinted>
  <dcterms:created xsi:type="dcterms:W3CDTF">2023-04-20T08:18:00Z</dcterms:created>
  <dcterms:modified xsi:type="dcterms:W3CDTF">2023-04-20T08:18:00Z</dcterms:modified>
</cp:coreProperties>
</file>