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Default="007A1C03" w:rsidP="007A1C03">
      <w:pPr>
        <w:autoSpaceDE w:val="0"/>
        <w:contextualSpacing/>
        <w:jc w:val="center"/>
        <w:rPr>
          <w:rFonts w:ascii="Calibri" w:hAnsi="Calibri" w:cs="Calibri"/>
          <w:b/>
          <w:bCs/>
          <w:sz w:val="32"/>
          <w:szCs w:val="32"/>
        </w:rPr>
      </w:pPr>
    </w:p>
    <w:p w14:paraId="14D7197D" w14:textId="5C75A8A4" w:rsidR="00E31FE2" w:rsidRDefault="00E31FE2" w:rsidP="007A1C03">
      <w:pPr>
        <w:autoSpaceDE w:val="0"/>
        <w:contextualSpacing/>
        <w:jc w:val="center"/>
        <w:rPr>
          <w:rFonts w:ascii="Calibri" w:hAnsi="Calibri" w:cs="Arial"/>
          <w:b/>
          <w:sz w:val="32"/>
          <w:szCs w:val="32"/>
        </w:rPr>
      </w:pPr>
      <w:r w:rsidRPr="001A0A80">
        <w:rPr>
          <w:rFonts w:ascii="Calibri" w:hAnsi="Calibri" w:cs="Arial"/>
          <w:b/>
          <w:sz w:val="32"/>
          <w:szCs w:val="32"/>
        </w:rPr>
        <w:t>RPDS.0</w:t>
      </w:r>
      <w:r w:rsidR="001E125A">
        <w:rPr>
          <w:rFonts w:ascii="Calibri" w:hAnsi="Calibri" w:cs="Arial"/>
          <w:b/>
          <w:sz w:val="32"/>
          <w:szCs w:val="32"/>
        </w:rPr>
        <w:t>3</w:t>
      </w:r>
      <w:r w:rsidRPr="001A0A80">
        <w:rPr>
          <w:rFonts w:ascii="Calibri" w:hAnsi="Calibri" w:cs="Arial"/>
          <w:b/>
          <w:sz w:val="32"/>
          <w:szCs w:val="32"/>
        </w:rPr>
        <w:t>.</w:t>
      </w:r>
      <w:r w:rsidR="0002387B" w:rsidRPr="001A0A80">
        <w:rPr>
          <w:rFonts w:ascii="Calibri" w:hAnsi="Calibri" w:cs="Arial"/>
          <w:b/>
          <w:sz w:val="32"/>
          <w:szCs w:val="32"/>
        </w:rPr>
        <w:t>0</w:t>
      </w:r>
      <w:r w:rsidR="001E125A">
        <w:rPr>
          <w:rFonts w:ascii="Calibri" w:hAnsi="Calibri" w:cs="Arial"/>
          <w:b/>
          <w:sz w:val="32"/>
          <w:szCs w:val="32"/>
        </w:rPr>
        <w:t>3</w:t>
      </w:r>
      <w:r w:rsidRPr="001A0A80">
        <w:rPr>
          <w:rFonts w:ascii="Calibri" w:hAnsi="Calibri" w:cs="Arial"/>
          <w:b/>
          <w:sz w:val="32"/>
          <w:szCs w:val="32"/>
        </w:rPr>
        <w:t>.0</w:t>
      </w:r>
      <w:r w:rsidR="009073DC">
        <w:rPr>
          <w:rFonts w:ascii="Calibri" w:hAnsi="Calibri" w:cs="Arial"/>
          <w:b/>
          <w:sz w:val="32"/>
          <w:szCs w:val="32"/>
        </w:rPr>
        <w:t>3</w:t>
      </w:r>
      <w:r w:rsidRPr="001A0A80">
        <w:rPr>
          <w:rFonts w:ascii="Calibri" w:hAnsi="Calibri" w:cs="Arial"/>
          <w:b/>
          <w:sz w:val="32"/>
          <w:szCs w:val="32"/>
        </w:rPr>
        <w:t>-IP.01-02</w:t>
      </w:r>
      <w:r w:rsidR="000E0790" w:rsidRPr="001A0A80">
        <w:rPr>
          <w:rFonts w:ascii="Calibri" w:hAnsi="Calibri" w:cs="Arial"/>
          <w:b/>
          <w:sz w:val="32"/>
          <w:szCs w:val="32"/>
        </w:rPr>
        <w:t>-</w:t>
      </w:r>
      <w:r w:rsidR="00FA16EB">
        <w:rPr>
          <w:rFonts w:ascii="Calibri" w:hAnsi="Calibri" w:cs="Arial"/>
          <w:b/>
          <w:sz w:val="32"/>
          <w:szCs w:val="32"/>
        </w:rPr>
        <w:t>326</w:t>
      </w:r>
      <w:r w:rsidR="000E0790" w:rsidRPr="001A0A80">
        <w:rPr>
          <w:rFonts w:ascii="Calibri" w:hAnsi="Calibri" w:cs="Arial"/>
          <w:b/>
          <w:sz w:val="32"/>
          <w:szCs w:val="32"/>
        </w:rPr>
        <w:t>/</w:t>
      </w:r>
      <w:r w:rsidRPr="001A0A80">
        <w:rPr>
          <w:rFonts w:ascii="Calibri" w:hAnsi="Calibri" w:cs="Arial"/>
          <w:b/>
          <w:sz w:val="32"/>
          <w:szCs w:val="32"/>
        </w:rPr>
        <w:t>1</w:t>
      </w:r>
      <w:r w:rsidR="00755674" w:rsidRPr="001A0A80">
        <w:rPr>
          <w:rFonts w:ascii="Calibri" w:hAnsi="Calibri" w:cs="Arial"/>
          <w:b/>
          <w:sz w:val="32"/>
          <w:szCs w:val="32"/>
        </w:rPr>
        <w:t>8</w:t>
      </w:r>
    </w:p>
    <w:p w14:paraId="12A17159" w14:textId="77777777" w:rsidR="000E0790" w:rsidRDefault="000E0790" w:rsidP="007A1C03">
      <w:pPr>
        <w:autoSpaceDE w:val="0"/>
        <w:contextualSpacing/>
        <w:jc w:val="center"/>
        <w:rPr>
          <w:rFonts w:ascii="Calibri" w:hAnsi="Calibri" w:cs="Arial"/>
          <w:b/>
          <w:sz w:val="32"/>
          <w:szCs w:val="32"/>
        </w:rPr>
      </w:pPr>
    </w:p>
    <w:p w14:paraId="70203A53" w14:textId="77777777" w:rsidR="0075114E" w:rsidRPr="00490F2B" w:rsidRDefault="0075114E" w:rsidP="0075114E">
      <w:pPr>
        <w:pStyle w:val="Podtytu"/>
        <w:jc w:val="center"/>
        <w:rPr>
          <w:rFonts w:asciiTheme="minorHAnsi" w:hAnsiTheme="minorHAnsi"/>
          <w:b/>
          <w:i w:val="0"/>
          <w:color w:val="auto"/>
          <w:sz w:val="28"/>
          <w:szCs w:val="28"/>
        </w:rPr>
      </w:pPr>
      <w:r w:rsidRPr="00490F2B">
        <w:rPr>
          <w:rFonts w:asciiTheme="minorHAnsi" w:hAnsiTheme="minorHAnsi"/>
          <w:b/>
          <w:i w:val="0"/>
          <w:color w:val="auto"/>
          <w:sz w:val="28"/>
          <w:szCs w:val="28"/>
        </w:rPr>
        <w:t>Instytucja Organizująca Konkurs</w:t>
      </w:r>
    </w:p>
    <w:p w14:paraId="1F6A8042" w14:textId="77777777" w:rsidR="0075114E" w:rsidRPr="00490F2B" w:rsidRDefault="0075114E" w:rsidP="0075114E">
      <w:pPr>
        <w:jc w:val="center"/>
        <w:rPr>
          <w:sz w:val="32"/>
          <w:szCs w:val="32"/>
        </w:rPr>
      </w:pPr>
    </w:p>
    <w:p w14:paraId="53C7326D" w14:textId="5070CDF3" w:rsidR="007560EA" w:rsidRPr="0072002B"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72002B">
        <w:rPr>
          <w:rFonts w:cs="Arial"/>
        </w:rPr>
        <w:t>Dolnośląska Instytucja Pośrednicząca</w:t>
      </w:r>
      <w:bookmarkEnd w:id="0"/>
      <w:bookmarkEnd w:id="1"/>
      <w:bookmarkEnd w:id="2"/>
      <w:bookmarkEnd w:id="3"/>
      <w:bookmarkEnd w:id="4"/>
      <w:bookmarkEnd w:id="5"/>
      <w:bookmarkEnd w:id="6"/>
      <w:r w:rsidR="00907E1A">
        <w:rPr>
          <w:rFonts w:cs="Arial"/>
        </w:rPr>
        <w:t>/</w:t>
      </w:r>
      <w:r w:rsidR="00DA71FE">
        <w:rPr>
          <w:rFonts w:cs="Arial"/>
        </w:rPr>
        <w:t>Miasto Jelenia Góra pełniące</w:t>
      </w:r>
      <w:r w:rsidR="00907E1A">
        <w:rPr>
          <w:rFonts w:cs="Arial"/>
        </w:rPr>
        <w:t xml:space="preserve"> funkcję Instytucji Pośredniczącej</w:t>
      </w:r>
    </w:p>
    <w:p w14:paraId="1BE66042" w14:textId="77777777" w:rsidR="007560EA" w:rsidRPr="008D13A9" w:rsidRDefault="007560EA" w:rsidP="007560EA">
      <w:pPr>
        <w:jc w:val="center"/>
        <w:rPr>
          <w:rFonts w:cs="Arial"/>
          <w:b/>
        </w:rPr>
      </w:pPr>
    </w:p>
    <w:p w14:paraId="70078397" w14:textId="77777777" w:rsidR="007560EA" w:rsidRPr="008D13A9" w:rsidRDefault="007560EA" w:rsidP="007560EA">
      <w:pPr>
        <w:widowControl w:val="0"/>
        <w:spacing w:line="360" w:lineRule="auto"/>
        <w:jc w:val="center"/>
        <w:rPr>
          <w:rFonts w:eastAsia="Times New Roman" w:cs="Times New Roman"/>
          <w:b/>
          <w:snapToGrid w:val="0"/>
          <w:u w:val="single"/>
          <w:lang w:eastAsia="pl-PL"/>
        </w:rPr>
      </w:pPr>
      <w:r w:rsidRPr="008D13A9">
        <w:rPr>
          <w:rFonts w:eastAsia="Times New Roman" w:cs="Times New Roman"/>
          <w:b/>
          <w:snapToGrid w:val="0"/>
          <w:u w:val="single"/>
          <w:lang w:eastAsia="pl-PL"/>
        </w:rPr>
        <w:t>REGULAMIN KONKURSU</w:t>
      </w:r>
    </w:p>
    <w:p w14:paraId="6B5019DC" w14:textId="77777777" w:rsidR="007560EA" w:rsidRPr="008D13A9" w:rsidRDefault="007560EA" w:rsidP="007560EA">
      <w:pPr>
        <w:widowControl w:val="0"/>
        <w:spacing w:after="0" w:line="360" w:lineRule="auto"/>
        <w:jc w:val="center"/>
        <w:rPr>
          <w:rFonts w:eastAsia="Times New Roman" w:cs="Times New Roman"/>
          <w:b/>
          <w:snapToGrid w:val="0"/>
          <w:lang w:eastAsia="pl-PL"/>
        </w:rPr>
      </w:pPr>
      <w:r w:rsidRPr="008D13A9">
        <w:rPr>
          <w:rFonts w:eastAsia="Times New Roman" w:cs="Times New Roman"/>
          <w:b/>
          <w:snapToGrid w:val="0"/>
          <w:lang w:eastAsia="pl-PL"/>
        </w:rPr>
        <w:t xml:space="preserve">w ramach </w:t>
      </w:r>
    </w:p>
    <w:p w14:paraId="7AFCFD3C" w14:textId="77777777" w:rsidR="007560EA" w:rsidRPr="008D13A9"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8D13A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8D13A9" w:rsidRDefault="007560EA" w:rsidP="007560EA">
      <w:pPr>
        <w:jc w:val="center"/>
        <w:rPr>
          <w:rFonts w:cs="Arial"/>
          <w:b/>
        </w:rPr>
      </w:pPr>
      <w:r w:rsidRPr="008D13A9">
        <w:rPr>
          <w:rFonts w:cs="Arial"/>
          <w:b/>
        </w:rPr>
        <w:t xml:space="preserve">Województwa Dolnośląskiego </w:t>
      </w:r>
      <w:r w:rsidRPr="008D13A9">
        <w:rPr>
          <w:b/>
        </w:rPr>
        <w:t>2014– 20</w:t>
      </w:r>
      <w:bookmarkEnd w:id="15"/>
      <w:bookmarkEnd w:id="16"/>
      <w:bookmarkEnd w:id="17"/>
      <w:bookmarkEnd w:id="18"/>
      <w:bookmarkEnd w:id="19"/>
      <w:bookmarkEnd w:id="20"/>
      <w:bookmarkEnd w:id="21"/>
      <w:bookmarkEnd w:id="22"/>
      <w:r w:rsidRPr="008D13A9">
        <w:rPr>
          <w:b/>
        </w:rPr>
        <w:t>20</w:t>
      </w:r>
    </w:p>
    <w:p w14:paraId="51C7AA20" w14:textId="77777777" w:rsidR="007560EA" w:rsidRPr="008D13A9" w:rsidRDefault="007560EA" w:rsidP="007560EA">
      <w:pPr>
        <w:jc w:val="center"/>
        <w:rPr>
          <w:rFonts w:cs="Arial"/>
          <w:b/>
        </w:rPr>
      </w:pPr>
    </w:p>
    <w:p w14:paraId="40ECC80D" w14:textId="77777777" w:rsidR="0099499D" w:rsidRPr="005A5BAB" w:rsidRDefault="0099499D" w:rsidP="0099499D">
      <w:pPr>
        <w:jc w:val="center"/>
        <w:rPr>
          <w:rFonts w:cs="Arial"/>
          <w:b/>
        </w:rPr>
      </w:pPr>
      <w:r>
        <w:rPr>
          <w:rFonts w:cs="Arial"/>
          <w:b/>
        </w:rPr>
        <w:t>Oś priorytetowa 3</w:t>
      </w:r>
    </w:p>
    <w:p w14:paraId="56C37E73" w14:textId="77777777" w:rsidR="0099499D" w:rsidRPr="00C70902" w:rsidRDefault="0099499D" w:rsidP="0099499D">
      <w:pPr>
        <w:jc w:val="center"/>
        <w:rPr>
          <w:rFonts w:cs="Arial"/>
          <w:b/>
          <w:bCs/>
        </w:rPr>
      </w:pPr>
      <w:r w:rsidRPr="00C70902">
        <w:rPr>
          <w:rFonts w:cs="Arial"/>
          <w:b/>
        </w:rPr>
        <w:t>Gospodarka niskoemisyjna</w:t>
      </w:r>
    </w:p>
    <w:p w14:paraId="24D6F8EA" w14:textId="77777777" w:rsidR="0099499D" w:rsidRDefault="0099499D" w:rsidP="0099499D">
      <w:pPr>
        <w:jc w:val="center"/>
        <w:rPr>
          <w:b/>
        </w:rPr>
      </w:pPr>
    </w:p>
    <w:p w14:paraId="6617FB80" w14:textId="77777777" w:rsidR="0099499D" w:rsidRPr="005A5BAB" w:rsidRDefault="0099499D" w:rsidP="0099499D">
      <w:pPr>
        <w:jc w:val="center"/>
        <w:rPr>
          <w:b/>
        </w:rPr>
      </w:pPr>
      <w:r>
        <w:rPr>
          <w:b/>
        </w:rPr>
        <w:t>Działanie 3.3</w:t>
      </w:r>
    </w:p>
    <w:p w14:paraId="41185D2E" w14:textId="77777777" w:rsidR="0099499D" w:rsidRPr="00C70902"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C70902">
        <w:rPr>
          <w:b/>
          <w:bCs/>
        </w:rPr>
        <w:t>„</w:t>
      </w:r>
      <w:bookmarkEnd w:id="23"/>
      <w:bookmarkEnd w:id="24"/>
      <w:bookmarkEnd w:id="25"/>
      <w:bookmarkEnd w:id="26"/>
      <w:bookmarkEnd w:id="27"/>
      <w:bookmarkEnd w:id="28"/>
      <w:bookmarkEnd w:id="29"/>
      <w:bookmarkEnd w:id="30"/>
      <w:r w:rsidRPr="00C70902">
        <w:rPr>
          <w:b/>
          <w:bCs/>
        </w:rPr>
        <w:t>Efektywność energetyczna w budynkach użyteczności publicznej i sektorze mieszkaniowym”</w:t>
      </w:r>
    </w:p>
    <w:p w14:paraId="5EBB74F7" w14:textId="77777777" w:rsidR="0099499D" w:rsidRDefault="0099499D" w:rsidP="0099499D">
      <w:pPr>
        <w:widowControl w:val="0"/>
        <w:spacing w:after="0" w:line="360" w:lineRule="auto"/>
        <w:jc w:val="center"/>
        <w:rPr>
          <w:b/>
        </w:rPr>
      </w:pPr>
    </w:p>
    <w:p w14:paraId="58831DF7" w14:textId="165ED172" w:rsidR="0099499D" w:rsidRPr="005A5BAB" w:rsidRDefault="0099499D" w:rsidP="0099499D">
      <w:pPr>
        <w:widowControl w:val="0"/>
        <w:spacing w:after="0" w:line="360" w:lineRule="auto"/>
        <w:jc w:val="center"/>
        <w:rPr>
          <w:b/>
        </w:rPr>
      </w:pPr>
      <w:r>
        <w:rPr>
          <w:b/>
        </w:rPr>
        <w:t>Poddziałanie 3.3</w:t>
      </w:r>
      <w:r w:rsidRPr="005A5BAB">
        <w:rPr>
          <w:b/>
        </w:rPr>
        <w:t>.</w:t>
      </w:r>
      <w:r w:rsidR="00907E1A">
        <w:rPr>
          <w:b/>
        </w:rPr>
        <w:t xml:space="preserve"> ZIT </w:t>
      </w:r>
      <w:r w:rsidR="009073DC">
        <w:rPr>
          <w:b/>
        </w:rPr>
        <w:t>AJ</w:t>
      </w:r>
    </w:p>
    <w:p w14:paraId="4C4D7611" w14:textId="77777777" w:rsidR="009073DC" w:rsidRDefault="0099499D" w:rsidP="0099499D">
      <w:pPr>
        <w:widowControl w:val="0"/>
        <w:spacing w:after="0" w:line="360" w:lineRule="auto"/>
        <w:jc w:val="center"/>
        <w:rPr>
          <w:rFonts w:cs="Arial"/>
          <w:b/>
          <w:bCs/>
        </w:rPr>
      </w:pPr>
      <w:r w:rsidRPr="00C70902">
        <w:rPr>
          <w:rFonts w:cs="Arial"/>
          <w:b/>
          <w:bCs/>
        </w:rPr>
        <w:t>„</w:t>
      </w:r>
      <w:r w:rsidR="00907E1A" w:rsidRPr="00907E1A">
        <w:rPr>
          <w:rFonts w:cs="Arial"/>
          <w:b/>
          <w:bCs/>
        </w:rPr>
        <w:t xml:space="preserve">Efektywność energetyczna w budynkach użyteczności publicznej i sektorze mieszkaniowym </w:t>
      </w:r>
    </w:p>
    <w:p w14:paraId="39217EB2" w14:textId="52B74DC1" w:rsidR="0099499D" w:rsidRPr="00C70902" w:rsidRDefault="00907E1A" w:rsidP="0099499D">
      <w:pPr>
        <w:widowControl w:val="0"/>
        <w:spacing w:after="0" w:line="360" w:lineRule="auto"/>
        <w:jc w:val="center"/>
        <w:rPr>
          <w:rFonts w:cs="Arial"/>
          <w:b/>
          <w:bCs/>
        </w:rPr>
      </w:pPr>
      <w:r w:rsidRPr="00907E1A">
        <w:rPr>
          <w:rFonts w:cs="Arial"/>
          <w:b/>
          <w:bCs/>
        </w:rPr>
        <w:t xml:space="preserve">– ZIT </w:t>
      </w:r>
      <w:r w:rsidR="009073DC">
        <w:rPr>
          <w:rFonts w:cs="Arial"/>
          <w:b/>
          <w:bCs/>
        </w:rPr>
        <w:t>AJ</w:t>
      </w:r>
      <w:r w:rsidR="0099499D" w:rsidRPr="00C70902">
        <w:rPr>
          <w:rFonts w:cs="Arial"/>
          <w:b/>
          <w:bCs/>
        </w:rPr>
        <w:t>”</w:t>
      </w:r>
    </w:p>
    <w:p w14:paraId="55065711" w14:textId="77777777" w:rsidR="0099499D" w:rsidRDefault="0099499D" w:rsidP="0099499D">
      <w:pPr>
        <w:widowControl w:val="0"/>
        <w:spacing w:after="0" w:line="360" w:lineRule="auto"/>
        <w:jc w:val="center"/>
        <w:rPr>
          <w:rFonts w:cs="Arial"/>
          <w:b/>
        </w:rPr>
      </w:pPr>
    </w:p>
    <w:p w14:paraId="6F47104C" w14:textId="227D09C9" w:rsidR="0099499D" w:rsidRPr="005A5BAB" w:rsidRDefault="0099499D" w:rsidP="0099499D">
      <w:pPr>
        <w:widowControl w:val="0"/>
        <w:spacing w:after="0" w:line="360" w:lineRule="auto"/>
        <w:jc w:val="center"/>
        <w:rPr>
          <w:b/>
        </w:rPr>
      </w:pPr>
      <w:r>
        <w:rPr>
          <w:rFonts w:cs="Arial"/>
          <w:b/>
        </w:rPr>
        <w:t>Typ</w:t>
      </w:r>
      <w:r w:rsidRPr="005A5BAB">
        <w:rPr>
          <w:rFonts w:cs="Arial"/>
          <w:b/>
        </w:rPr>
        <w:t xml:space="preserve"> </w:t>
      </w:r>
      <w:r>
        <w:rPr>
          <w:b/>
        </w:rPr>
        <w:t>3.3</w:t>
      </w:r>
      <w:r w:rsidRPr="005A5BAB">
        <w:rPr>
          <w:b/>
        </w:rPr>
        <w:t xml:space="preserve"> </w:t>
      </w:r>
      <w:r>
        <w:rPr>
          <w:b/>
        </w:rPr>
        <w:t>e</w:t>
      </w:r>
    </w:p>
    <w:p w14:paraId="658F5B28" w14:textId="6F330A4A" w:rsidR="0075114E" w:rsidRDefault="0099499D" w:rsidP="00A63822">
      <w:pPr>
        <w:widowControl w:val="0"/>
        <w:spacing w:after="0" w:line="360" w:lineRule="auto"/>
        <w:jc w:val="center"/>
        <w:rPr>
          <w:rFonts w:cs="Arial"/>
        </w:rPr>
      </w:pPr>
      <w:r w:rsidRPr="00BA3D7C">
        <w:rPr>
          <w:b/>
        </w:rPr>
        <w:t>Modernizacja systemów grzewczych i odnawialne źródła energii - projekty dotyczące zwalczania emisji kominowej</w:t>
      </w:r>
      <w:r w:rsidR="00D82502">
        <w:rPr>
          <w:b/>
        </w:rPr>
        <w:t xml:space="preserve"> – projekt grantowy </w:t>
      </w:r>
    </w:p>
    <w:p w14:paraId="01D229F4" w14:textId="77777777" w:rsidR="00755674" w:rsidRPr="008D13A9" w:rsidRDefault="00755674" w:rsidP="0075114E">
      <w:pPr>
        <w:widowControl w:val="0"/>
        <w:spacing w:after="0" w:line="360" w:lineRule="auto"/>
        <w:rPr>
          <w:rFonts w:cs="Arial"/>
        </w:rPr>
      </w:pPr>
    </w:p>
    <w:p w14:paraId="76A02870" w14:textId="77777777" w:rsidR="0075114E" w:rsidRDefault="0075114E" w:rsidP="0075114E">
      <w:pPr>
        <w:widowControl w:val="0"/>
        <w:spacing w:after="0" w:line="360" w:lineRule="auto"/>
        <w:rPr>
          <w:rFonts w:cs="Arial"/>
        </w:rPr>
      </w:pPr>
    </w:p>
    <w:p w14:paraId="6B5DD0EF" w14:textId="77777777" w:rsidR="0099499D" w:rsidRPr="008D13A9" w:rsidRDefault="0099499D" w:rsidP="0075114E">
      <w:pPr>
        <w:widowControl w:val="0"/>
        <w:spacing w:after="0" w:line="360" w:lineRule="auto"/>
        <w:rPr>
          <w:rFonts w:cs="Arial"/>
        </w:rPr>
      </w:pPr>
    </w:p>
    <w:p w14:paraId="793C56BC" w14:textId="67ADADCC" w:rsidR="0075114E" w:rsidRPr="008D13A9" w:rsidRDefault="009073DC" w:rsidP="0075114E">
      <w:pPr>
        <w:widowControl w:val="0"/>
        <w:spacing w:after="0" w:line="360" w:lineRule="auto"/>
        <w:jc w:val="center"/>
        <w:rPr>
          <w:rFonts w:cs="Arial"/>
        </w:rPr>
      </w:pPr>
      <w:r>
        <w:rPr>
          <w:rFonts w:cs="Arial"/>
        </w:rPr>
        <w:t>październik</w:t>
      </w:r>
      <w:r w:rsidR="0075114E">
        <w:rPr>
          <w:rFonts w:cs="Arial"/>
        </w:rPr>
        <w:t xml:space="preserve"> </w:t>
      </w:r>
      <w:r w:rsidR="0075114E" w:rsidRPr="008D13A9">
        <w:rPr>
          <w:rFonts w:cs="Arial"/>
        </w:rPr>
        <w:t>201</w:t>
      </w:r>
      <w:r w:rsidR="00755674">
        <w:rPr>
          <w:rFonts w:cs="Arial"/>
        </w:rPr>
        <w:t>8</w:t>
      </w:r>
      <w:r w:rsidR="0085031C">
        <w:rPr>
          <w:rFonts w:cs="Arial"/>
        </w:rPr>
        <w:t xml:space="preserve"> </w:t>
      </w:r>
      <w:r w:rsidR="0075114E" w:rsidRPr="008D13A9">
        <w:rPr>
          <w:rFonts w:cs="Arial"/>
        </w:rPr>
        <w:t>r.</w:t>
      </w:r>
    </w:p>
    <w:p w14:paraId="5A8E74C4" w14:textId="77777777" w:rsidR="00F076EA" w:rsidRDefault="00F076EA" w:rsidP="00F076EA">
      <w:pPr>
        <w:spacing w:after="0"/>
        <w:jc w:val="center"/>
        <w:rPr>
          <w:noProof/>
          <w:sz w:val="12"/>
          <w:szCs w:val="12"/>
          <w:lang w:eastAsia="pl-PL"/>
        </w:rPr>
      </w:pPr>
    </w:p>
    <w:p w14:paraId="26226164" w14:textId="77777777" w:rsidR="00F076EA"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8EB1FBB" w14:textId="77777777" w:rsidR="00C973AB" w:rsidRDefault="00C973AB" w:rsidP="00C973AB">
          <w:pPr>
            <w:pStyle w:val="Nagwekspisutreci"/>
            <w:ind w:firstLine="0"/>
          </w:pPr>
          <w:r>
            <w:t>Spis treści</w:t>
          </w:r>
        </w:p>
      </w:sdtContent>
    </w:sdt>
    <w:p w14:paraId="4F663600" w14:textId="77777777" w:rsidR="00751A34" w:rsidRDefault="00C973AB">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531155452" w:history="1">
        <w:r w:rsidR="00751A34" w:rsidRPr="00DA6DA5">
          <w:rPr>
            <w:rStyle w:val="Hipercze"/>
            <w:noProof/>
          </w:rPr>
          <w:t>1.</w:t>
        </w:r>
        <w:r w:rsidR="00751A34">
          <w:rPr>
            <w:rFonts w:eastAsiaTheme="minorEastAsia"/>
            <w:noProof/>
            <w:lang w:eastAsia="pl-PL"/>
          </w:rPr>
          <w:tab/>
        </w:r>
        <w:r w:rsidR="00751A34" w:rsidRPr="00DA6DA5">
          <w:rPr>
            <w:rStyle w:val="Hipercze"/>
            <w:noProof/>
          </w:rPr>
          <w:t>Podstawa prawna</w:t>
        </w:r>
        <w:r w:rsidR="00751A34">
          <w:rPr>
            <w:noProof/>
            <w:webHidden/>
          </w:rPr>
          <w:tab/>
        </w:r>
        <w:r w:rsidR="00751A34">
          <w:rPr>
            <w:noProof/>
            <w:webHidden/>
          </w:rPr>
          <w:fldChar w:fldCharType="begin"/>
        </w:r>
        <w:r w:rsidR="00751A34">
          <w:rPr>
            <w:noProof/>
            <w:webHidden/>
          </w:rPr>
          <w:instrText xml:space="preserve"> PAGEREF _Toc531155452 \h </w:instrText>
        </w:r>
        <w:r w:rsidR="00751A34">
          <w:rPr>
            <w:noProof/>
            <w:webHidden/>
          </w:rPr>
        </w:r>
        <w:r w:rsidR="00751A34">
          <w:rPr>
            <w:noProof/>
            <w:webHidden/>
          </w:rPr>
          <w:fldChar w:fldCharType="separate"/>
        </w:r>
        <w:r w:rsidR="00751A34">
          <w:rPr>
            <w:noProof/>
            <w:webHidden/>
          </w:rPr>
          <w:t>3</w:t>
        </w:r>
        <w:r w:rsidR="00751A34">
          <w:rPr>
            <w:noProof/>
            <w:webHidden/>
          </w:rPr>
          <w:fldChar w:fldCharType="end"/>
        </w:r>
      </w:hyperlink>
    </w:p>
    <w:p w14:paraId="1F326F4D" w14:textId="77777777" w:rsidR="00751A34" w:rsidRDefault="00E25AD4">
      <w:pPr>
        <w:pStyle w:val="Spistreci1"/>
        <w:tabs>
          <w:tab w:val="right" w:leader="dot" w:pos="9062"/>
        </w:tabs>
        <w:rPr>
          <w:rFonts w:eastAsiaTheme="minorEastAsia"/>
          <w:noProof/>
          <w:lang w:eastAsia="pl-PL"/>
        </w:rPr>
      </w:pPr>
      <w:hyperlink w:anchor="_Toc531155453" w:history="1">
        <w:r w:rsidR="00751A34" w:rsidRPr="00DA6DA5">
          <w:rPr>
            <w:rStyle w:val="Hipercze"/>
            <w:noProof/>
          </w:rPr>
          <w:t>2. Postanowienia ogólne</w:t>
        </w:r>
        <w:r w:rsidR="00751A34">
          <w:rPr>
            <w:noProof/>
            <w:webHidden/>
          </w:rPr>
          <w:tab/>
        </w:r>
        <w:r w:rsidR="00751A34">
          <w:rPr>
            <w:noProof/>
            <w:webHidden/>
          </w:rPr>
          <w:fldChar w:fldCharType="begin"/>
        </w:r>
        <w:r w:rsidR="00751A34">
          <w:rPr>
            <w:noProof/>
            <w:webHidden/>
          </w:rPr>
          <w:instrText xml:space="preserve"> PAGEREF _Toc531155453 \h </w:instrText>
        </w:r>
        <w:r w:rsidR="00751A34">
          <w:rPr>
            <w:noProof/>
            <w:webHidden/>
          </w:rPr>
        </w:r>
        <w:r w:rsidR="00751A34">
          <w:rPr>
            <w:noProof/>
            <w:webHidden/>
          </w:rPr>
          <w:fldChar w:fldCharType="separate"/>
        </w:r>
        <w:r w:rsidR="00751A34">
          <w:rPr>
            <w:noProof/>
            <w:webHidden/>
          </w:rPr>
          <w:t>5</w:t>
        </w:r>
        <w:r w:rsidR="00751A34">
          <w:rPr>
            <w:noProof/>
            <w:webHidden/>
          </w:rPr>
          <w:fldChar w:fldCharType="end"/>
        </w:r>
      </w:hyperlink>
    </w:p>
    <w:p w14:paraId="6CE49385" w14:textId="77777777" w:rsidR="00751A34" w:rsidRDefault="00E25AD4">
      <w:pPr>
        <w:pStyle w:val="Spistreci1"/>
        <w:tabs>
          <w:tab w:val="right" w:leader="dot" w:pos="9062"/>
        </w:tabs>
        <w:rPr>
          <w:rFonts w:eastAsiaTheme="minorEastAsia"/>
          <w:noProof/>
          <w:lang w:eastAsia="pl-PL"/>
        </w:rPr>
      </w:pPr>
      <w:hyperlink w:anchor="_Toc531155454" w:history="1">
        <w:r w:rsidR="00751A34" w:rsidRPr="00DA6DA5">
          <w:rPr>
            <w:rStyle w:val="Hipercze"/>
            <w:noProof/>
          </w:rPr>
          <w:t>3. Pełna nazwa i adres właściwej instytucji</w:t>
        </w:r>
        <w:r w:rsidR="00751A34">
          <w:rPr>
            <w:noProof/>
            <w:webHidden/>
          </w:rPr>
          <w:tab/>
        </w:r>
        <w:r w:rsidR="00751A34">
          <w:rPr>
            <w:noProof/>
            <w:webHidden/>
          </w:rPr>
          <w:fldChar w:fldCharType="begin"/>
        </w:r>
        <w:r w:rsidR="00751A34">
          <w:rPr>
            <w:noProof/>
            <w:webHidden/>
          </w:rPr>
          <w:instrText xml:space="preserve"> PAGEREF _Toc531155454 \h </w:instrText>
        </w:r>
        <w:r w:rsidR="00751A34">
          <w:rPr>
            <w:noProof/>
            <w:webHidden/>
          </w:rPr>
        </w:r>
        <w:r w:rsidR="00751A34">
          <w:rPr>
            <w:noProof/>
            <w:webHidden/>
          </w:rPr>
          <w:fldChar w:fldCharType="separate"/>
        </w:r>
        <w:r w:rsidR="00751A34">
          <w:rPr>
            <w:noProof/>
            <w:webHidden/>
          </w:rPr>
          <w:t>6</w:t>
        </w:r>
        <w:r w:rsidR="00751A34">
          <w:rPr>
            <w:noProof/>
            <w:webHidden/>
          </w:rPr>
          <w:fldChar w:fldCharType="end"/>
        </w:r>
      </w:hyperlink>
    </w:p>
    <w:p w14:paraId="17FC3826" w14:textId="77777777" w:rsidR="00751A34" w:rsidRDefault="00E25AD4">
      <w:pPr>
        <w:pStyle w:val="Spistreci1"/>
        <w:tabs>
          <w:tab w:val="right" w:leader="dot" w:pos="9062"/>
        </w:tabs>
        <w:rPr>
          <w:rFonts w:eastAsiaTheme="minorEastAsia"/>
          <w:noProof/>
          <w:lang w:eastAsia="pl-PL"/>
        </w:rPr>
      </w:pPr>
      <w:hyperlink w:anchor="_Toc531155455" w:history="1">
        <w:r w:rsidR="00751A34" w:rsidRPr="00DA6DA5">
          <w:rPr>
            <w:rStyle w:val="Hipercze"/>
            <w:noProof/>
          </w:rPr>
          <w:t>4. Przedmiot konkursu, w tym typy projektów podlegających dofinansowaniu</w:t>
        </w:r>
        <w:r w:rsidR="00751A34">
          <w:rPr>
            <w:noProof/>
            <w:webHidden/>
          </w:rPr>
          <w:tab/>
        </w:r>
        <w:r w:rsidR="00751A34">
          <w:rPr>
            <w:noProof/>
            <w:webHidden/>
          </w:rPr>
          <w:fldChar w:fldCharType="begin"/>
        </w:r>
        <w:r w:rsidR="00751A34">
          <w:rPr>
            <w:noProof/>
            <w:webHidden/>
          </w:rPr>
          <w:instrText xml:space="preserve"> PAGEREF _Toc531155455 \h </w:instrText>
        </w:r>
        <w:r w:rsidR="00751A34">
          <w:rPr>
            <w:noProof/>
            <w:webHidden/>
          </w:rPr>
        </w:r>
        <w:r w:rsidR="00751A34">
          <w:rPr>
            <w:noProof/>
            <w:webHidden/>
          </w:rPr>
          <w:fldChar w:fldCharType="separate"/>
        </w:r>
        <w:r w:rsidR="00751A34">
          <w:rPr>
            <w:noProof/>
            <w:webHidden/>
          </w:rPr>
          <w:t>6</w:t>
        </w:r>
        <w:r w:rsidR="00751A34">
          <w:rPr>
            <w:noProof/>
            <w:webHidden/>
          </w:rPr>
          <w:fldChar w:fldCharType="end"/>
        </w:r>
      </w:hyperlink>
    </w:p>
    <w:p w14:paraId="4202D3C2" w14:textId="77777777" w:rsidR="00751A34" w:rsidRDefault="00E25AD4">
      <w:pPr>
        <w:pStyle w:val="Spistreci1"/>
        <w:tabs>
          <w:tab w:val="right" w:leader="dot" w:pos="9062"/>
        </w:tabs>
        <w:rPr>
          <w:rFonts w:eastAsiaTheme="minorEastAsia"/>
          <w:noProof/>
          <w:lang w:eastAsia="pl-PL"/>
        </w:rPr>
      </w:pPr>
      <w:hyperlink w:anchor="_Toc531155456" w:history="1">
        <w:r w:rsidR="00751A34" w:rsidRPr="00DA6DA5">
          <w:rPr>
            <w:rStyle w:val="Hipercze"/>
            <w:noProof/>
          </w:rPr>
          <w:t>5. Dodatkowe postanowienia Regulaminu wynikające z Zaleceń do realizacji projektów grantowych</w:t>
        </w:r>
        <w:r w:rsidR="00751A34">
          <w:rPr>
            <w:noProof/>
            <w:webHidden/>
          </w:rPr>
          <w:tab/>
        </w:r>
        <w:r w:rsidR="00751A34">
          <w:rPr>
            <w:noProof/>
            <w:webHidden/>
          </w:rPr>
          <w:fldChar w:fldCharType="begin"/>
        </w:r>
        <w:r w:rsidR="00751A34">
          <w:rPr>
            <w:noProof/>
            <w:webHidden/>
          </w:rPr>
          <w:instrText xml:space="preserve"> PAGEREF _Toc531155456 \h </w:instrText>
        </w:r>
        <w:r w:rsidR="00751A34">
          <w:rPr>
            <w:noProof/>
            <w:webHidden/>
          </w:rPr>
        </w:r>
        <w:r w:rsidR="00751A34">
          <w:rPr>
            <w:noProof/>
            <w:webHidden/>
          </w:rPr>
          <w:fldChar w:fldCharType="separate"/>
        </w:r>
        <w:r w:rsidR="00751A34">
          <w:rPr>
            <w:noProof/>
            <w:webHidden/>
          </w:rPr>
          <w:t>11</w:t>
        </w:r>
        <w:r w:rsidR="00751A34">
          <w:rPr>
            <w:noProof/>
            <w:webHidden/>
          </w:rPr>
          <w:fldChar w:fldCharType="end"/>
        </w:r>
      </w:hyperlink>
    </w:p>
    <w:p w14:paraId="01829E09" w14:textId="77777777" w:rsidR="00751A34" w:rsidRDefault="00E25AD4">
      <w:pPr>
        <w:pStyle w:val="Spistreci1"/>
        <w:tabs>
          <w:tab w:val="right" w:leader="dot" w:pos="9062"/>
        </w:tabs>
        <w:rPr>
          <w:rFonts w:eastAsiaTheme="minorEastAsia"/>
          <w:noProof/>
          <w:lang w:eastAsia="pl-PL"/>
        </w:rPr>
      </w:pPr>
      <w:hyperlink w:anchor="_Toc531155457" w:history="1">
        <w:r w:rsidR="00751A34" w:rsidRPr="00DA6DA5">
          <w:rPr>
            <w:rStyle w:val="Hipercze"/>
            <w:noProof/>
          </w:rPr>
          <w:t>6. Wykluczenia</w:t>
        </w:r>
        <w:r w:rsidR="00751A34">
          <w:rPr>
            <w:noProof/>
            <w:webHidden/>
          </w:rPr>
          <w:tab/>
        </w:r>
        <w:r w:rsidR="00751A34">
          <w:rPr>
            <w:noProof/>
            <w:webHidden/>
          </w:rPr>
          <w:fldChar w:fldCharType="begin"/>
        </w:r>
        <w:r w:rsidR="00751A34">
          <w:rPr>
            <w:noProof/>
            <w:webHidden/>
          </w:rPr>
          <w:instrText xml:space="preserve"> PAGEREF _Toc531155457 \h </w:instrText>
        </w:r>
        <w:r w:rsidR="00751A34">
          <w:rPr>
            <w:noProof/>
            <w:webHidden/>
          </w:rPr>
        </w:r>
        <w:r w:rsidR="00751A34">
          <w:rPr>
            <w:noProof/>
            <w:webHidden/>
          </w:rPr>
          <w:fldChar w:fldCharType="separate"/>
        </w:r>
        <w:r w:rsidR="00751A34">
          <w:rPr>
            <w:noProof/>
            <w:webHidden/>
          </w:rPr>
          <w:t>14</w:t>
        </w:r>
        <w:r w:rsidR="00751A34">
          <w:rPr>
            <w:noProof/>
            <w:webHidden/>
          </w:rPr>
          <w:fldChar w:fldCharType="end"/>
        </w:r>
      </w:hyperlink>
    </w:p>
    <w:p w14:paraId="0AF5699C" w14:textId="77777777" w:rsidR="00751A34" w:rsidRDefault="00E25AD4">
      <w:pPr>
        <w:pStyle w:val="Spistreci1"/>
        <w:tabs>
          <w:tab w:val="right" w:leader="dot" w:pos="9062"/>
        </w:tabs>
        <w:rPr>
          <w:rFonts w:eastAsiaTheme="minorEastAsia"/>
          <w:noProof/>
          <w:lang w:eastAsia="pl-PL"/>
        </w:rPr>
      </w:pPr>
      <w:hyperlink w:anchor="_Toc531155458" w:history="1">
        <w:r w:rsidR="00751A34" w:rsidRPr="00DA6DA5">
          <w:rPr>
            <w:rStyle w:val="Hipercze"/>
            <w:noProof/>
          </w:rPr>
          <w:t>7. Typy Wnioskodawców/Beneficjentów/Partnerów</w:t>
        </w:r>
        <w:r w:rsidR="00751A34">
          <w:rPr>
            <w:noProof/>
            <w:webHidden/>
          </w:rPr>
          <w:tab/>
        </w:r>
        <w:r w:rsidR="00751A34">
          <w:rPr>
            <w:noProof/>
            <w:webHidden/>
          </w:rPr>
          <w:fldChar w:fldCharType="begin"/>
        </w:r>
        <w:r w:rsidR="00751A34">
          <w:rPr>
            <w:noProof/>
            <w:webHidden/>
          </w:rPr>
          <w:instrText xml:space="preserve"> PAGEREF _Toc531155458 \h </w:instrText>
        </w:r>
        <w:r w:rsidR="00751A34">
          <w:rPr>
            <w:noProof/>
            <w:webHidden/>
          </w:rPr>
        </w:r>
        <w:r w:rsidR="00751A34">
          <w:rPr>
            <w:noProof/>
            <w:webHidden/>
          </w:rPr>
          <w:fldChar w:fldCharType="separate"/>
        </w:r>
        <w:r w:rsidR="00751A34">
          <w:rPr>
            <w:noProof/>
            <w:webHidden/>
          </w:rPr>
          <w:t>15</w:t>
        </w:r>
        <w:r w:rsidR="00751A34">
          <w:rPr>
            <w:noProof/>
            <w:webHidden/>
          </w:rPr>
          <w:fldChar w:fldCharType="end"/>
        </w:r>
      </w:hyperlink>
    </w:p>
    <w:p w14:paraId="03E12AD7" w14:textId="77777777" w:rsidR="00751A34" w:rsidRDefault="00E25AD4">
      <w:pPr>
        <w:pStyle w:val="Spistreci1"/>
        <w:tabs>
          <w:tab w:val="right" w:leader="dot" w:pos="9062"/>
        </w:tabs>
        <w:rPr>
          <w:rFonts w:eastAsiaTheme="minorEastAsia"/>
          <w:noProof/>
          <w:lang w:eastAsia="pl-PL"/>
        </w:rPr>
      </w:pPr>
      <w:hyperlink w:anchor="_Toc531155459" w:history="1">
        <w:r w:rsidR="00751A34" w:rsidRPr="00DA6DA5">
          <w:rPr>
            <w:rStyle w:val="Hipercze"/>
            <w:noProof/>
          </w:rPr>
          <w:t>8. Wymagania w zakresie realizacji projektu partnerskiego</w:t>
        </w:r>
        <w:r w:rsidR="00751A34">
          <w:rPr>
            <w:noProof/>
            <w:webHidden/>
          </w:rPr>
          <w:tab/>
        </w:r>
        <w:r w:rsidR="00751A34">
          <w:rPr>
            <w:noProof/>
            <w:webHidden/>
          </w:rPr>
          <w:fldChar w:fldCharType="begin"/>
        </w:r>
        <w:r w:rsidR="00751A34">
          <w:rPr>
            <w:noProof/>
            <w:webHidden/>
          </w:rPr>
          <w:instrText xml:space="preserve"> PAGEREF _Toc531155459 \h </w:instrText>
        </w:r>
        <w:r w:rsidR="00751A34">
          <w:rPr>
            <w:noProof/>
            <w:webHidden/>
          </w:rPr>
        </w:r>
        <w:r w:rsidR="00751A34">
          <w:rPr>
            <w:noProof/>
            <w:webHidden/>
          </w:rPr>
          <w:fldChar w:fldCharType="separate"/>
        </w:r>
        <w:r w:rsidR="00751A34">
          <w:rPr>
            <w:noProof/>
            <w:webHidden/>
          </w:rPr>
          <w:t>16</w:t>
        </w:r>
        <w:r w:rsidR="00751A34">
          <w:rPr>
            <w:noProof/>
            <w:webHidden/>
          </w:rPr>
          <w:fldChar w:fldCharType="end"/>
        </w:r>
      </w:hyperlink>
    </w:p>
    <w:p w14:paraId="70353CAD" w14:textId="77777777" w:rsidR="00751A34" w:rsidRDefault="00E25AD4">
      <w:pPr>
        <w:pStyle w:val="Spistreci1"/>
        <w:tabs>
          <w:tab w:val="right" w:leader="dot" w:pos="9062"/>
        </w:tabs>
        <w:rPr>
          <w:rFonts w:eastAsiaTheme="minorEastAsia"/>
          <w:noProof/>
          <w:lang w:eastAsia="pl-PL"/>
        </w:rPr>
      </w:pPr>
      <w:hyperlink w:anchor="_Toc531155460" w:history="1">
        <w:r w:rsidR="00751A34" w:rsidRPr="00DA6DA5">
          <w:rPr>
            <w:rStyle w:val="Hipercze"/>
            <w:noProof/>
          </w:rPr>
          <w:t>9. Forma konkursu</w:t>
        </w:r>
        <w:r w:rsidR="00751A34">
          <w:rPr>
            <w:noProof/>
            <w:webHidden/>
          </w:rPr>
          <w:tab/>
        </w:r>
        <w:r w:rsidR="00751A34">
          <w:rPr>
            <w:noProof/>
            <w:webHidden/>
          </w:rPr>
          <w:fldChar w:fldCharType="begin"/>
        </w:r>
        <w:r w:rsidR="00751A34">
          <w:rPr>
            <w:noProof/>
            <w:webHidden/>
          </w:rPr>
          <w:instrText xml:space="preserve"> PAGEREF _Toc531155460 \h </w:instrText>
        </w:r>
        <w:r w:rsidR="00751A34">
          <w:rPr>
            <w:noProof/>
            <w:webHidden/>
          </w:rPr>
        </w:r>
        <w:r w:rsidR="00751A34">
          <w:rPr>
            <w:noProof/>
            <w:webHidden/>
          </w:rPr>
          <w:fldChar w:fldCharType="separate"/>
        </w:r>
        <w:r w:rsidR="00751A34">
          <w:rPr>
            <w:noProof/>
            <w:webHidden/>
          </w:rPr>
          <w:t>17</w:t>
        </w:r>
        <w:r w:rsidR="00751A34">
          <w:rPr>
            <w:noProof/>
            <w:webHidden/>
          </w:rPr>
          <w:fldChar w:fldCharType="end"/>
        </w:r>
      </w:hyperlink>
    </w:p>
    <w:p w14:paraId="4565B4BE" w14:textId="77777777" w:rsidR="00751A34" w:rsidRDefault="00E25AD4">
      <w:pPr>
        <w:pStyle w:val="Spistreci1"/>
        <w:tabs>
          <w:tab w:val="right" w:leader="dot" w:pos="9062"/>
        </w:tabs>
        <w:rPr>
          <w:rFonts w:eastAsiaTheme="minorEastAsia"/>
          <w:noProof/>
          <w:lang w:eastAsia="pl-PL"/>
        </w:rPr>
      </w:pPr>
      <w:hyperlink w:anchor="_Toc531155461" w:history="1">
        <w:r w:rsidR="00751A34" w:rsidRPr="00DA6DA5">
          <w:rPr>
            <w:rStyle w:val="Hipercze"/>
            <w:noProof/>
          </w:rPr>
          <w:t>10. Zasady i forma składania wniosków o dofinansowanie</w:t>
        </w:r>
        <w:r w:rsidR="00751A34">
          <w:rPr>
            <w:noProof/>
            <w:webHidden/>
          </w:rPr>
          <w:tab/>
        </w:r>
        <w:r w:rsidR="00751A34">
          <w:rPr>
            <w:noProof/>
            <w:webHidden/>
          </w:rPr>
          <w:fldChar w:fldCharType="begin"/>
        </w:r>
        <w:r w:rsidR="00751A34">
          <w:rPr>
            <w:noProof/>
            <w:webHidden/>
          </w:rPr>
          <w:instrText xml:space="preserve"> PAGEREF _Toc531155461 \h </w:instrText>
        </w:r>
        <w:r w:rsidR="00751A34">
          <w:rPr>
            <w:noProof/>
            <w:webHidden/>
          </w:rPr>
        </w:r>
        <w:r w:rsidR="00751A34">
          <w:rPr>
            <w:noProof/>
            <w:webHidden/>
          </w:rPr>
          <w:fldChar w:fldCharType="separate"/>
        </w:r>
        <w:r w:rsidR="00751A34">
          <w:rPr>
            <w:noProof/>
            <w:webHidden/>
          </w:rPr>
          <w:t>22</w:t>
        </w:r>
        <w:r w:rsidR="00751A34">
          <w:rPr>
            <w:noProof/>
            <w:webHidden/>
          </w:rPr>
          <w:fldChar w:fldCharType="end"/>
        </w:r>
      </w:hyperlink>
    </w:p>
    <w:p w14:paraId="69D3B0DE" w14:textId="77777777" w:rsidR="00751A34" w:rsidRDefault="00E25AD4">
      <w:pPr>
        <w:pStyle w:val="Spistreci1"/>
        <w:tabs>
          <w:tab w:val="right" w:leader="dot" w:pos="9062"/>
        </w:tabs>
        <w:rPr>
          <w:rFonts w:eastAsiaTheme="minorEastAsia"/>
          <w:noProof/>
          <w:lang w:eastAsia="pl-PL"/>
        </w:rPr>
      </w:pPr>
      <w:hyperlink w:anchor="_Toc531155462" w:history="1">
        <w:r w:rsidR="00751A34" w:rsidRPr="00DA6DA5">
          <w:rPr>
            <w:rStyle w:val="Hipercze"/>
            <w:noProof/>
          </w:rPr>
          <w:t>11. Sposób uzupełnienia braków w zakresie warunków formalnych oraz poprawiania oczywistych omyłek</w:t>
        </w:r>
        <w:r w:rsidR="00751A34">
          <w:rPr>
            <w:noProof/>
            <w:webHidden/>
          </w:rPr>
          <w:tab/>
        </w:r>
        <w:r w:rsidR="00751A34">
          <w:rPr>
            <w:noProof/>
            <w:webHidden/>
          </w:rPr>
          <w:fldChar w:fldCharType="begin"/>
        </w:r>
        <w:r w:rsidR="00751A34">
          <w:rPr>
            <w:noProof/>
            <w:webHidden/>
          </w:rPr>
          <w:instrText xml:space="preserve"> PAGEREF _Toc531155462 \h </w:instrText>
        </w:r>
        <w:r w:rsidR="00751A34">
          <w:rPr>
            <w:noProof/>
            <w:webHidden/>
          </w:rPr>
        </w:r>
        <w:r w:rsidR="00751A34">
          <w:rPr>
            <w:noProof/>
            <w:webHidden/>
          </w:rPr>
          <w:fldChar w:fldCharType="separate"/>
        </w:r>
        <w:r w:rsidR="00751A34">
          <w:rPr>
            <w:noProof/>
            <w:webHidden/>
          </w:rPr>
          <w:t>26</w:t>
        </w:r>
        <w:r w:rsidR="00751A34">
          <w:rPr>
            <w:noProof/>
            <w:webHidden/>
          </w:rPr>
          <w:fldChar w:fldCharType="end"/>
        </w:r>
      </w:hyperlink>
    </w:p>
    <w:p w14:paraId="7935184D" w14:textId="77777777" w:rsidR="00751A34" w:rsidRDefault="00E25AD4">
      <w:pPr>
        <w:pStyle w:val="Spistreci1"/>
        <w:tabs>
          <w:tab w:val="right" w:leader="dot" w:pos="9062"/>
        </w:tabs>
        <w:rPr>
          <w:rFonts w:eastAsiaTheme="minorEastAsia"/>
          <w:noProof/>
          <w:lang w:eastAsia="pl-PL"/>
        </w:rPr>
      </w:pPr>
      <w:hyperlink w:anchor="_Toc531155463" w:history="1">
        <w:r w:rsidR="00751A34" w:rsidRPr="00DA6DA5">
          <w:rPr>
            <w:rStyle w:val="Hipercze"/>
            <w:noProof/>
          </w:rPr>
          <w:t>12. Wzór wniosku o dofinansowanie projektu</w:t>
        </w:r>
        <w:r w:rsidR="00751A34">
          <w:rPr>
            <w:noProof/>
            <w:webHidden/>
          </w:rPr>
          <w:tab/>
        </w:r>
        <w:r w:rsidR="00751A34">
          <w:rPr>
            <w:noProof/>
            <w:webHidden/>
          </w:rPr>
          <w:fldChar w:fldCharType="begin"/>
        </w:r>
        <w:r w:rsidR="00751A34">
          <w:rPr>
            <w:noProof/>
            <w:webHidden/>
          </w:rPr>
          <w:instrText xml:space="preserve"> PAGEREF _Toc531155463 \h </w:instrText>
        </w:r>
        <w:r w:rsidR="00751A34">
          <w:rPr>
            <w:noProof/>
            <w:webHidden/>
          </w:rPr>
        </w:r>
        <w:r w:rsidR="00751A34">
          <w:rPr>
            <w:noProof/>
            <w:webHidden/>
          </w:rPr>
          <w:fldChar w:fldCharType="separate"/>
        </w:r>
        <w:r w:rsidR="00751A34">
          <w:rPr>
            <w:noProof/>
            <w:webHidden/>
          </w:rPr>
          <w:t>27</w:t>
        </w:r>
        <w:r w:rsidR="00751A34">
          <w:rPr>
            <w:noProof/>
            <w:webHidden/>
          </w:rPr>
          <w:fldChar w:fldCharType="end"/>
        </w:r>
      </w:hyperlink>
    </w:p>
    <w:p w14:paraId="04F23225" w14:textId="77777777" w:rsidR="00751A34" w:rsidRDefault="00E25AD4">
      <w:pPr>
        <w:pStyle w:val="Spistreci1"/>
        <w:tabs>
          <w:tab w:val="right" w:leader="dot" w:pos="9062"/>
        </w:tabs>
        <w:rPr>
          <w:rFonts w:eastAsiaTheme="minorEastAsia"/>
          <w:noProof/>
          <w:lang w:eastAsia="pl-PL"/>
        </w:rPr>
      </w:pPr>
      <w:hyperlink w:anchor="_Toc531155464" w:history="1">
        <w:r w:rsidR="00751A34" w:rsidRPr="00DA6DA5">
          <w:rPr>
            <w:rStyle w:val="Hipercze"/>
            <w:noProof/>
          </w:rPr>
          <w:t>13. Wzór umowy o dofinansowanie projektu</w:t>
        </w:r>
        <w:r w:rsidR="00751A34">
          <w:rPr>
            <w:noProof/>
            <w:webHidden/>
          </w:rPr>
          <w:tab/>
        </w:r>
        <w:r w:rsidR="00751A34">
          <w:rPr>
            <w:noProof/>
            <w:webHidden/>
          </w:rPr>
          <w:fldChar w:fldCharType="begin"/>
        </w:r>
        <w:r w:rsidR="00751A34">
          <w:rPr>
            <w:noProof/>
            <w:webHidden/>
          </w:rPr>
          <w:instrText xml:space="preserve"> PAGEREF _Toc531155464 \h </w:instrText>
        </w:r>
        <w:r w:rsidR="00751A34">
          <w:rPr>
            <w:noProof/>
            <w:webHidden/>
          </w:rPr>
        </w:r>
        <w:r w:rsidR="00751A34">
          <w:rPr>
            <w:noProof/>
            <w:webHidden/>
          </w:rPr>
          <w:fldChar w:fldCharType="separate"/>
        </w:r>
        <w:r w:rsidR="00751A34">
          <w:rPr>
            <w:noProof/>
            <w:webHidden/>
          </w:rPr>
          <w:t>28</w:t>
        </w:r>
        <w:r w:rsidR="00751A34">
          <w:rPr>
            <w:noProof/>
            <w:webHidden/>
          </w:rPr>
          <w:fldChar w:fldCharType="end"/>
        </w:r>
      </w:hyperlink>
    </w:p>
    <w:p w14:paraId="5A7A65C5" w14:textId="77777777" w:rsidR="00751A34" w:rsidRDefault="00E25AD4">
      <w:pPr>
        <w:pStyle w:val="Spistreci1"/>
        <w:tabs>
          <w:tab w:val="right" w:leader="dot" w:pos="9062"/>
        </w:tabs>
        <w:rPr>
          <w:rFonts w:eastAsiaTheme="minorEastAsia"/>
          <w:noProof/>
          <w:lang w:eastAsia="pl-PL"/>
        </w:rPr>
      </w:pPr>
      <w:hyperlink w:anchor="_Toc531155465" w:history="1">
        <w:r w:rsidR="00751A34" w:rsidRPr="00DA6DA5">
          <w:rPr>
            <w:rStyle w:val="Hipercze"/>
            <w:noProof/>
          </w:rPr>
          <w:t>14. Kryteria wyboru projektów wraz z podaniem ich znaczenia</w:t>
        </w:r>
        <w:r w:rsidR="00751A34">
          <w:rPr>
            <w:noProof/>
            <w:webHidden/>
          </w:rPr>
          <w:tab/>
        </w:r>
        <w:r w:rsidR="00751A34">
          <w:rPr>
            <w:noProof/>
            <w:webHidden/>
          </w:rPr>
          <w:fldChar w:fldCharType="begin"/>
        </w:r>
        <w:r w:rsidR="00751A34">
          <w:rPr>
            <w:noProof/>
            <w:webHidden/>
          </w:rPr>
          <w:instrText xml:space="preserve"> PAGEREF _Toc531155465 \h </w:instrText>
        </w:r>
        <w:r w:rsidR="00751A34">
          <w:rPr>
            <w:noProof/>
            <w:webHidden/>
          </w:rPr>
        </w:r>
        <w:r w:rsidR="00751A34">
          <w:rPr>
            <w:noProof/>
            <w:webHidden/>
          </w:rPr>
          <w:fldChar w:fldCharType="separate"/>
        </w:r>
        <w:r w:rsidR="00751A34">
          <w:rPr>
            <w:noProof/>
            <w:webHidden/>
          </w:rPr>
          <w:t>28</w:t>
        </w:r>
        <w:r w:rsidR="00751A34">
          <w:rPr>
            <w:noProof/>
            <w:webHidden/>
          </w:rPr>
          <w:fldChar w:fldCharType="end"/>
        </w:r>
      </w:hyperlink>
    </w:p>
    <w:p w14:paraId="249F167A" w14:textId="77777777" w:rsidR="00751A34" w:rsidRDefault="00E25AD4">
      <w:pPr>
        <w:pStyle w:val="Spistreci1"/>
        <w:tabs>
          <w:tab w:val="right" w:leader="dot" w:pos="9062"/>
        </w:tabs>
        <w:rPr>
          <w:rFonts w:eastAsiaTheme="minorEastAsia"/>
          <w:noProof/>
          <w:lang w:eastAsia="pl-PL"/>
        </w:rPr>
      </w:pPr>
      <w:hyperlink w:anchor="_Toc531155466" w:history="1">
        <w:r w:rsidR="00751A34" w:rsidRPr="00DA6DA5">
          <w:rPr>
            <w:rStyle w:val="Hipercze"/>
            <w:noProof/>
          </w:rPr>
          <w:t>15. Zasady finansowania projektu</w:t>
        </w:r>
        <w:r w:rsidR="00751A34">
          <w:rPr>
            <w:noProof/>
            <w:webHidden/>
          </w:rPr>
          <w:tab/>
        </w:r>
        <w:r w:rsidR="00751A34">
          <w:rPr>
            <w:noProof/>
            <w:webHidden/>
          </w:rPr>
          <w:fldChar w:fldCharType="begin"/>
        </w:r>
        <w:r w:rsidR="00751A34">
          <w:rPr>
            <w:noProof/>
            <w:webHidden/>
          </w:rPr>
          <w:instrText xml:space="preserve"> PAGEREF _Toc531155466 \h </w:instrText>
        </w:r>
        <w:r w:rsidR="00751A34">
          <w:rPr>
            <w:noProof/>
            <w:webHidden/>
          </w:rPr>
        </w:r>
        <w:r w:rsidR="00751A34">
          <w:rPr>
            <w:noProof/>
            <w:webHidden/>
          </w:rPr>
          <w:fldChar w:fldCharType="separate"/>
        </w:r>
        <w:r w:rsidR="00751A34">
          <w:rPr>
            <w:noProof/>
            <w:webHidden/>
          </w:rPr>
          <w:t>29</w:t>
        </w:r>
        <w:r w:rsidR="00751A34">
          <w:rPr>
            <w:noProof/>
            <w:webHidden/>
          </w:rPr>
          <w:fldChar w:fldCharType="end"/>
        </w:r>
      </w:hyperlink>
    </w:p>
    <w:p w14:paraId="062E0CFB" w14:textId="77777777" w:rsidR="00751A34" w:rsidRDefault="00E25AD4">
      <w:pPr>
        <w:pStyle w:val="Spistreci1"/>
        <w:tabs>
          <w:tab w:val="right" w:leader="dot" w:pos="9062"/>
        </w:tabs>
        <w:rPr>
          <w:rFonts w:eastAsiaTheme="minorEastAsia"/>
          <w:noProof/>
          <w:lang w:eastAsia="pl-PL"/>
        </w:rPr>
      </w:pPr>
      <w:hyperlink w:anchor="_Toc531155467" w:history="1">
        <w:r w:rsidR="00751A34" w:rsidRPr="00DA6DA5">
          <w:rPr>
            <w:rStyle w:val="Hipercze"/>
            <w:noProof/>
          </w:rPr>
          <w:t>16. Maksymalny dopuszczalny poziom dofinansowania projektu lub maksymalna intensywność pomocy</w:t>
        </w:r>
        <w:r w:rsidR="00751A34">
          <w:rPr>
            <w:noProof/>
            <w:webHidden/>
          </w:rPr>
          <w:tab/>
        </w:r>
        <w:r w:rsidR="00751A34">
          <w:rPr>
            <w:noProof/>
            <w:webHidden/>
          </w:rPr>
          <w:fldChar w:fldCharType="begin"/>
        </w:r>
        <w:r w:rsidR="00751A34">
          <w:rPr>
            <w:noProof/>
            <w:webHidden/>
          </w:rPr>
          <w:instrText xml:space="preserve"> PAGEREF _Toc531155467 \h </w:instrText>
        </w:r>
        <w:r w:rsidR="00751A34">
          <w:rPr>
            <w:noProof/>
            <w:webHidden/>
          </w:rPr>
        </w:r>
        <w:r w:rsidR="00751A34">
          <w:rPr>
            <w:noProof/>
            <w:webHidden/>
          </w:rPr>
          <w:fldChar w:fldCharType="separate"/>
        </w:r>
        <w:r w:rsidR="00751A34">
          <w:rPr>
            <w:noProof/>
            <w:webHidden/>
          </w:rPr>
          <w:t>29</w:t>
        </w:r>
        <w:r w:rsidR="00751A34">
          <w:rPr>
            <w:noProof/>
            <w:webHidden/>
          </w:rPr>
          <w:fldChar w:fldCharType="end"/>
        </w:r>
      </w:hyperlink>
    </w:p>
    <w:p w14:paraId="2FB4B7AD" w14:textId="77777777" w:rsidR="00751A34" w:rsidRDefault="00E25AD4">
      <w:pPr>
        <w:pStyle w:val="Spistreci1"/>
        <w:tabs>
          <w:tab w:val="right" w:leader="dot" w:pos="9062"/>
        </w:tabs>
        <w:rPr>
          <w:rFonts w:eastAsiaTheme="minorEastAsia"/>
          <w:noProof/>
          <w:lang w:eastAsia="pl-PL"/>
        </w:rPr>
      </w:pPr>
      <w:hyperlink w:anchor="_Toc531155468" w:history="1">
        <w:r w:rsidR="00751A34" w:rsidRPr="00DA6DA5">
          <w:rPr>
            <w:rStyle w:val="Hipercze"/>
            <w:noProof/>
          </w:rPr>
          <w:t>17. Warunki uwzględnienia dochodu w projekcie</w:t>
        </w:r>
        <w:r w:rsidR="00751A34">
          <w:rPr>
            <w:noProof/>
            <w:webHidden/>
          </w:rPr>
          <w:tab/>
        </w:r>
        <w:r w:rsidR="00751A34">
          <w:rPr>
            <w:noProof/>
            <w:webHidden/>
          </w:rPr>
          <w:fldChar w:fldCharType="begin"/>
        </w:r>
        <w:r w:rsidR="00751A34">
          <w:rPr>
            <w:noProof/>
            <w:webHidden/>
          </w:rPr>
          <w:instrText xml:space="preserve"> PAGEREF _Toc531155468 \h </w:instrText>
        </w:r>
        <w:r w:rsidR="00751A34">
          <w:rPr>
            <w:noProof/>
            <w:webHidden/>
          </w:rPr>
        </w:r>
        <w:r w:rsidR="00751A34">
          <w:rPr>
            <w:noProof/>
            <w:webHidden/>
          </w:rPr>
          <w:fldChar w:fldCharType="separate"/>
        </w:r>
        <w:r w:rsidR="00751A34">
          <w:rPr>
            <w:noProof/>
            <w:webHidden/>
          </w:rPr>
          <w:t>31</w:t>
        </w:r>
        <w:r w:rsidR="00751A34">
          <w:rPr>
            <w:noProof/>
            <w:webHidden/>
          </w:rPr>
          <w:fldChar w:fldCharType="end"/>
        </w:r>
      </w:hyperlink>
    </w:p>
    <w:p w14:paraId="42F72E0E" w14:textId="77777777" w:rsidR="00751A34" w:rsidRDefault="00E25AD4">
      <w:pPr>
        <w:pStyle w:val="Spistreci1"/>
        <w:tabs>
          <w:tab w:val="right" w:leader="dot" w:pos="9062"/>
        </w:tabs>
        <w:rPr>
          <w:rFonts w:eastAsiaTheme="minorEastAsia"/>
          <w:noProof/>
          <w:lang w:eastAsia="pl-PL"/>
        </w:rPr>
      </w:pPr>
      <w:hyperlink w:anchor="_Toc531155469" w:history="1">
        <w:r w:rsidR="00751A34" w:rsidRPr="00DA6DA5">
          <w:rPr>
            <w:rStyle w:val="Hipercze"/>
            <w:noProof/>
          </w:rPr>
          <w:t>18. Środki odwoławcze przysługujące wnioskodawcy</w:t>
        </w:r>
        <w:r w:rsidR="00751A34">
          <w:rPr>
            <w:noProof/>
            <w:webHidden/>
          </w:rPr>
          <w:tab/>
        </w:r>
        <w:r w:rsidR="00751A34">
          <w:rPr>
            <w:noProof/>
            <w:webHidden/>
          </w:rPr>
          <w:fldChar w:fldCharType="begin"/>
        </w:r>
        <w:r w:rsidR="00751A34">
          <w:rPr>
            <w:noProof/>
            <w:webHidden/>
          </w:rPr>
          <w:instrText xml:space="preserve"> PAGEREF _Toc531155469 \h </w:instrText>
        </w:r>
        <w:r w:rsidR="00751A34">
          <w:rPr>
            <w:noProof/>
            <w:webHidden/>
          </w:rPr>
        </w:r>
        <w:r w:rsidR="00751A34">
          <w:rPr>
            <w:noProof/>
            <w:webHidden/>
          </w:rPr>
          <w:fldChar w:fldCharType="separate"/>
        </w:r>
        <w:r w:rsidR="00751A34">
          <w:rPr>
            <w:noProof/>
            <w:webHidden/>
          </w:rPr>
          <w:t>32</w:t>
        </w:r>
        <w:r w:rsidR="00751A34">
          <w:rPr>
            <w:noProof/>
            <w:webHidden/>
          </w:rPr>
          <w:fldChar w:fldCharType="end"/>
        </w:r>
      </w:hyperlink>
    </w:p>
    <w:p w14:paraId="1FAEB07F" w14:textId="77777777" w:rsidR="00751A34" w:rsidRDefault="00E25AD4">
      <w:pPr>
        <w:pStyle w:val="Spistreci1"/>
        <w:tabs>
          <w:tab w:val="right" w:leader="dot" w:pos="9062"/>
        </w:tabs>
        <w:rPr>
          <w:rFonts w:eastAsiaTheme="minorEastAsia"/>
          <w:noProof/>
          <w:lang w:eastAsia="pl-PL"/>
        </w:rPr>
      </w:pPr>
      <w:hyperlink w:anchor="_Toc531155470" w:history="1">
        <w:r w:rsidR="00751A34" w:rsidRPr="00DA6DA5">
          <w:rPr>
            <w:rStyle w:val="Hipercze"/>
            <w:noProof/>
          </w:rPr>
          <w:t>19. Sposób podania do publicznej wiadomości wyników konkursu</w:t>
        </w:r>
        <w:r w:rsidR="00751A34">
          <w:rPr>
            <w:noProof/>
            <w:webHidden/>
          </w:rPr>
          <w:tab/>
        </w:r>
        <w:r w:rsidR="00751A34">
          <w:rPr>
            <w:noProof/>
            <w:webHidden/>
          </w:rPr>
          <w:fldChar w:fldCharType="begin"/>
        </w:r>
        <w:r w:rsidR="00751A34">
          <w:rPr>
            <w:noProof/>
            <w:webHidden/>
          </w:rPr>
          <w:instrText xml:space="preserve"> PAGEREF _Toc531155470 \h </w:instrText>
        </w:r>
        <w:r w:rsidR="00751A34">
          <w:rPr>
            <w:noProof/>
            <w:webHidden/>
          </w:rPr>
        </w:r>
        <w:r w:rsidR="00751A34">
          <w:rPr>
            <w:noProof/>
            <w:webHidden/>
          </w:rPr>
          <w:fldChar w:fldCharType="separate"/>
        </w:r>
        <w:r w:rsidR="00751A34">
          <w:rPr>
            <w:noProof/>
            <w:webHidden/>
          </w:rPr>
          <w:t>32</w:t>
        </w:r>
        <w:r w:rsidR="00751A34">
          <w:rPr>
            <w:noProof/>
            <w:webHidden/>
          </w:rPr>
          <w:fldChar w:fldCharType="end"/>
        </w:r>
      </w:hyperlink>
    </w:p>
    <w:p w14:paraId="0BB5B0B6" w14:textId="77777777" w:rsidR="00751A34" w:rsidRDefault="00E25AD4">
      <w:pPr>
        <w:pStyle w:val="Spistreci1"/>
        <w:tabs>
          <w:tab w:val="right" w:leader="dot" w:pos="9062"/>
        </w:tabs>
        <w:rPr>
          <w:rFonts w:eastAsiaTheme="minorEastAsia"/>
          <w:noProof/>
          <w:lang w:eastAsia="pl-PL"/>
        </w:rPr>
      </w:pPr>
      <w:hyperlink w:anchor="_Toc531155471" w:history="1">
        <w:r w:rsidR="00751A34" w:rsidRPr="00DA6DA5">
          <w:rPr>
            <w:rStyle w:val="Hipercze"/>
            <w:noProof/>
          </w:rPr>
          <w:t>20. Warunki zawarcia umowy o dofinansowanie projektu</w:t>
        </w:r>
        <w:r w:rsidR="00751A34">
          <w:rPr>
            <w:noProof/>
            <w:webHidden/>
          </w:rPr>
          <w:tab/>
        </w:r>
        <w:r w:rsidR="00751A34">
          <w:rPr>
            <w:noProof/>
            <w:webHidden/>
          </w:rPr>
          <w:fldChar w:fldCharType="begin"/>
        </w:r>
        <w:r w:rsidR="00751A34">
          <w:rPr>
            <w:noProof/>
            <w:webHidden/>
          </w:rPr>
          <w:instrText xml:space="preserve"> PAGEREF _Toc531155471 \h </w:instrText>
        </w:r>
        <w:r w:rsidR="00751A34">
          <w:rPr>
            <w:noProof/>
            <w:webHidden/>
          </w:rPr>
        </w:r>
        <w:r w:rsidR="00751A34">
          <w:rPr>
            <w:noProof/>
            <w:webHidden/>
          </w:rPr>
          <w:fldChar w:fldCharType="separate"/>
        </w:r>
        <w:r w:rsidR="00751A34">
          <w:rPr>
            <w:noProof/>
            <w:webHidden/>
          </w:rPr>
          <w:t>32</w:t>
        </w:r>
        <w:r w:rsidR="00751A34">
          <w:rPr>
            <w:noProof/>
            <w:webHidden/>
          </w:rPr>
          <w:fldChar w:fldCharType="end"/>
        </w:r>
      </w:hyperlink>
    </w:p>
    <w:p w14:paraId="5448EEE9" w14:textId="77777777" w:rsidR="00751A34" w:rsidRDefault="00E25AD4">
      <w:pPr>
        <w:pStyle w:val="Spistreci1"/>
        <w:tabs>
          <w:tab w:val="right" w:leader="dot" w:pos="9062"/>
        </w:tabs>
        <w:rPr>
          <w:rFonts w:eastAsiaTheme="minorEastAsia"/>
          <w:noProof/>
          <w:lang w:eastAsia="pl-PL"/>
        </w:rPr>
      </w:pPr>
      <w:hyperlink w:anchor="_Toc531155472" w:history="1">
        <w:r w:rsidR="00751A34" w:rsidRPr="00DA6DA5">
          <w:rPr>
            <w:rStyle w:val="Hipercze"/>
            <w:noProof/>
          </w:rPr>
          <w:t>21. Forma i sposób udzielania wnioskodawcy wyjaśnień w kwestiach dotyczących konkursu</w:t>
        </w:r>
        <w:r w:rsidR="00751A34">
          <w:rPr>
            <w:noProof/>
            <w:webHidden/>
          </w:rPr>
          <w:tab/>
        </w:r>
        <w:r w:rsidR="00751A34">
          <w:rPr>
            <w:noProof/>
            <w:webHidden/>
          </w:rPr>
          <w:fldChar w:fldCharType="begin"/>
        </w:r>
        <w:r w:rsidR="00751A34">
          <w:rPr>
            <w:noProof/>
            <w:webHidden/>
          </w:rPr>
          <w:instrText xml:space="preserve"> PAGEREF _Toc531155472 \h </w:instrText>
        </w:r>
        <w:r w:rsidR="00751A34">
          <w:rPr>
            <w:noProof/>
            <w:webHidden/>
          </w:rPr>
        </w:r>
        <w:r w:rsidR="00751A34">
          <w:rPr>
            <w:noProof/>
            <w:webHidden/>
          </w:rPr>
          <w:fldChar w:fldCharType="separate"/>
        </w:r>
        <w:r w:rsidR="00751A34">
          <w:rPr>
            <w:noProof/>
            <w:webHidden/>
          </w:rPr>
          <w:t>33</w:t>
        </w:r>
        <w:r w:rsidR="00751A34">
          <w:rPr>
            <w:noProof/>
            <w:webHidden/>
          </w:rPr>
          <w:fldChar w:fldCharType="end"/>
        </w:r>
      </w:hyperlink>
    </w:p>
    <w:p w14:paraId="0D0254B6" w14:textId="77777777" w:rsidR="00751A34" w:rsidRDefault="00E25AD4">
      <w:pPr>
        <w:pStyle w:val="Spistreci1"/>
        <w:tabs>
          <w:tab w:val="right" w:leader="dot" w:pos="9062"/>
        </w:tabs>
        <w:rPr>
          <w:rFonts w:eastAsiaTheme="minorEastAsia"/>
          <w:noProof/>
          <w:lang w:eastAsia="pl-PL"/>
        </w:rPr>
      </w:pPr>
      <w:hyperlink w:anchor="_Toc531155473" w:history="1">
        <w:r w:rsidR="00751A34" w:rsidRPr="00DA6DA5">
          <w:rPr>
            <w:rStyle w:val="Hipercze"/>
            <w:noProof/>
          </w:rPr>
          <w:t>22. Orientacyjny termin rozstrzygnięcia konkursu</w:t>
        </w:r>
        <w:r w:rsidR="00751A34">
          <w:rPr>
            <w:noProof/>
            <w:webHidden/>
          </w:rPr>
          <w:tab/>
        </w:r>
        <w:r w:rsidR="00751A34">
          <w:rPr>
            <w:noProof/>
            <w:webHidden/>
          </w:rPr>
          <w:fldChar w:fldCharType="begin"/>
        </w:r>
        <w:r w:rsidR="00751A34">
          <w:rPr>
            <w:noProof/>
            <w:webHidden/>
          </w:rPr>
          <w:instrText xml:space="preserve"> PAGEREF _Toc531155473 \h </w:instrText>
        </w:r>
        <w:r w:rsidR="00751A34">
          <w:rPr>
            <w:noProof/>
            <w:webHidden/>
          </w:rPr>
        </w:r>
        <w:r w:rsidR="00751A34">
          <w:rPr>
            <w:noProof/>
            <w:webHidden/>
          </w:rPr>
          <w:fldChar w:fldCharType="separate"/>
        </w:r>
        <w:r w:rsidR="00751A34">
          <w:rPr>
            <w:noProof/>
            <w:webHidden/>
          </w:rPr>
          <w:t>34</w:t>
        </w:r>
        <w:r w:rsidR="00751A34">
          <w:rPr>
            <w:noProof/>
            <w:webHidden/>
          </w:rPr>
          <w:fldChar w:fldCharType="end"/>
        </w:r>
      </w:hyperlink>
    </w:p>
    <w:p w14:paraId="2D788B75" w14:textId="77777777" w:rsidR="00751A34" w:rsidRDefault="00E25AD4">
      <w:pPr>
        <w:pStyle w:val="Spistreci1"/>
        <w:tabs>
          <w:tab w:val="right" w:leader="dot" w:pos="9062"/>
        </w:tabs>
        <w:rPr>
          <w:rFonts w:eastAsiaTheme="minorEastAsia"/>
          <w:noProof/>
          <w:lang w:eastAsia="pl-PL"/>
        </w:rPr>
      </w:pPr>
      <w:hyperlink w:anchor="_Toc531155474" w:history="1">
        <w:r w:rsidR="00751A34" w:rsidRPr="00DA6DA5">
          <w:rPr>
            <w:rStyle w:val="Hipercze"/>
            <w:noProof/>
          </w:rPr>
          <w:t>23. Sytuacje, w których konkurs może zostać anulowany</w:t>
        </w:r>
        <w:r w:rsidR="00751A34">
          <w:rPr>
            <w:noProof/>
            <w:webHidden/>
          </w:rPr>
          <w:tab/>
        </w:r>
        <w:r w:rsidR="00751A34">
          <w:rPr>
            <w:noProof/>
            <w:webHidden/>
          </w:rPr>
          <w:fldChar w:fldCharType="begin"/>
        </w:r>
        <w:r w:rsidR="00751A34">
          <w:rPr>
            <w:noProof/>
            <w:webHidden/>
          </w:rPr>
          <w:instrText xml:space="preserve"> PAGEREF _Toc531155474 \h </w:instrText>
        </w:r>
        <w:r w:rsidR="00751A34">
          <w:rPr>
            <w:noProof/>
            <w:webHidden/>
          </w:rPr>
        </w:r>
        <w:r w:rsidR="00751A34">
          <w:rPr>
            <w:noProof/>
            <w:webHidden/>
          </w:rPr>
          <w:fldChar w:fldCharType="separate"/>
        </w:r>
        <w:r w:rsidR="00751A34">
          <w:rPr>
            <w:noProof/>
            <w:webHidden/>
          </w:rPr>
          <w:t>34</w:t>
        </w:r>
        <w:r w:rsidR="00751A34">
          <w:rPr>
            <w:noProof/>
            <w:webHidden/>
          </w:rPr>
          <w:fldChar w:fldCharType="end"/>
        </w:r>
      </w:hyperlink>
    </w:p>
    <w:p w14:paraId="048AC9F8" w14:textId="77777777" w:rsidR="00751A34" w:rsidRDefault="00E25AD4">
      <w:pPr>
        <w:pStyle w:val="Spistreci1"/>
        <w:tabs>
          <w:tab w:val="right" w:leader="dot" w:pos="9062"/>
        </w:tabs>
        <w:rPr>
          <w:rFonts w:eastAsiaTheme="minorEastAsia"/>
          <w:noProof/>
          <w:lang w:eastAsia="pl-PL"/>
        </w:rPr>
      </w:pPr>
      <w:hyperlink w:anchor="_Toc531155475" w:history="1">
        <w:r w:rsidR="00751A34" w:rsidRPr="00DA6DA5">
          <w:rPr>
            <w:rStyle w:val="Hipercze"/>
            <w:noProof/>
          </w:rPr>
          <w:t>24. Postanowienie dotyczące możliwości zwiększenia kwoty przeznaczonej na dofinansowanie projektów w konkursie</w:t>
        </w:r>
        <w:r w:rsidR="00751A34">
          <w:rPr>
            <w:noProof/>
            <w:webHidden/>
          </w:rPr>
          <w:tab/>
        </w:r>
        <w:r w:rsidR="00751A34">
          <w:rPr>
            <w:noProof/>
            <w:webHidden/>
          </w:rPr>
          <w:fldChar w:fldCharType="begin"/>
        </w:r>
        <w:r w:rsidR="00751A34">
          <w:rPr>
            <w:noProof/>
            <w:webHidden/>
          </w:rPr>
          <w:instrText xml:space="preserve"> PAGEREF _Toc531155475 \h </w:instrText>
        </w:r>
        <w:r w:rsidR="00751A34">
          <w:rPr>
            <w:noProof/>
            <w:webHidden/>
          </w:rPr>
        </w:r>
        <w:r w:rsidR="00751A34">
          <w:rPr>
            <w:noProof/>
            <w:webHidden/>
          </w:rPr>
          <w:fldChar w:fldCharType="separate"/>
        </w:r>
        <w:r w:rsidR="00751A34">
          <w:rPr>
            <w:noProof/>
            <w:webHidden/>
          </w:rPr>
          <w:t>35</w:t>
        </w:r>
        <w:r w:rsidR="00751A34">
          <w:rPr>
            <w:noProof/>
            <w:webHidden/>
          </w:rPr>
          <w:fldChar w:fldCharType="end"/>
        </w:r>
      </w:hyperlink>
    </w:p>
    <w:p w14:paraId="5B72E6FD" w14:textId="77777777" w:rsidR="00751A34" w:rsidRDefault="00E25AD4">
      <w:pPr>
        <w:pStyle w:val="Spistreci1"/>
        <w:tabs>
          <w:tab w:val="right" w:leader="dot" w:pos="9062"/>
        </w:tabs>
        <w:rPr>
          <w:rFonts w:eastAsiaTheme="minorEastAsia"/>
          <w:noProof/>
          <w:lang w:eastAsia="pl-PL"/>
        </w:rPr>
      </w:pPr>
      <w:hyperlink w:anchor="_Toc531155476" w:history="1">
        <w:r w:rsidR="00751A34" w:rsidRPr="00DA6DA5">
          <w:rPr>
            <w:rStyle w:val="Hipercze"/>
            <w:noProof/>
          </w:rPr>
          <w:t>25. Wskaźniki produktu i rezultatu</w:t>
        </w:r>
        <w:r w:rsidR="00751A34">
          <w:rPr>
            <w:noProof/>
            <w:webHidden/>
          </w:rPr>
          <w:tab/>
        </w:r>
        <w:r w:rsidR="00751A34">
          <w:rPr>
            <w:noProof/>
            <w:webHidden/>
          </w:rPr>
          <w:fldChar w:fldCharType="begin"/>
        </w:r>
        <w:r w:rsidR="00751A34">
          <w:rPr>
            <w:noProof/>
            <w:webHidden/>
          </w:rPr>
          <w:instrText xml:space="preserve"> PAGEREF _Toc531155476 \h </w:instrText>
        </w:r>
        <w:r w:rsidR="00751A34">
          <w:rPr>
            <w:noProof/>
            <w:webHidden/>
          </w:rPr>
        </w:r>
        <w:r w:rsidR="00751A34">
          <w:rPr>
            <w:noProof/>
            <w:webHidden/>
          </w:rPr>
          <w:fldChar w:fldCharType="separate"/>
        </w:r>
        <w:r w:rsidR="00751A34">
          <w:rPr>
            <w:noProof/>
            <w:webHidden/>
          </w:rPr>
          <w:t>35</w:t>
        </w:r>
        <w:r w:rsidR="00751A34">
          <w:rPr>
            <w:noProof/>
            <w:webHidden/>
          </w:rPr>
          <w:fldChar w:fldCharType="end"/>
        </w:r>
      </w:hyperlink>
    </w:p>
    <w:p w14:paraId="62146514" w14:textId="7B6BCADC" w:rsidR="00751A34" w:rsidRDefault="00E25AD4">
      <w:pPr>
        <w:pStyle w:val="Spistreci1"/>
        <w:tabs>
          <w:tab w:val="right" w:leader="dot" w:pos="9062"/>
        </w:tabs>
        <w:rPr>
          <w:rFonts w:eastAsiaTheme="minorEastAsia"/>
          <w:noProof/>
          <w:lang w:eastAsia="pl-PL"/>
        </w:rPr>
      </w:pPr>
      <w:hyperlink w:anchor="_Toc531155477" w:history="1">
        <w:r w:rsidR="00751A34" w:rsidRPr="00DA6DA5">
          <w:rPr>
            <w:rStyle w:val="Hipercze"/>
            <w:noProof/>
          </w:rPr>
          <w:t>26. Kwalifikowalność wydatków</w:t>
        </w:r>
        <w:r w:rsidR="00751A34">
          <w:rPr>
            <w:noProof/>
            <w:webHidden/>
          </w:rPr>
          <w:tab/>
        </w:r>
        <w:r w:rsidR="00751A34">
          <w:rPr>
            <w:noProof/>
            <w:webHidden/>
          </w:rPr>
          <w:fldChar w:fldCharType="begin"/>
        </w:r>
        <w:r w:rsidR="00751A34">
          <w:rPr>
            <w:noProof/>
            <w:webHidden/>
          </w:rPr>
          <w:instrText xml:space="preserve"> PAGEREF _Toc531155477 \h </w:instrText>
        </w:r>
        <w:r w:rsidR="00751A34">
          <w:rPr>
            <w:noProof/>
            <w:webHidden/>
          </w:rPr>
        </w:r>
        <w:r w:rsidR="00751A34">
          <w:rPr>
            <w:noProof/>
            <w:webHidden/>
          </w:rPr>
          <w:fldChar w:fldCharType="separate"/>
        </w:r>
        <w:r w:rsidR="00751A34">
          <w:rPr>
            <w:noProof/>
            <w:webHidden/>
          </w:rPr>
          <w:t>3</w:t>
        </w:r>
        <w:r w:rsidR="004707FD">
          <w:rPr>
            <w:noProof/>
            <w:webHidden/>
          </w:rPr>
          <w:t>8</w:t>
        </w:r>
        <w:r w:rsidR="00751A34">
          <w:rPr>
            <w:noProof/>
            <w:webHidden/>
          </w:rPr>
          <w:fldChar w:fldCharType="end"/>
        </w:r>
      </w:hyperlink>
    </w:p>
    <w:p w14:paraId="4376A30E" w14:textId="77777777" w:rsidR="00751A34" w:rsidRDefault="00E25AD4">
      <w:pPr>
        <w:pStyle w:val="Spistreci1"/>
        <w:tabs>
          <w:tab w:val="right" w:leader="dot" w:pos="9062"/>
        </w:tabs>
        <w:rPr>
          <w:rFonts w:eastAsiaTheme="minorEastAsia"/>
          <w:noProof/>
          <w:lang w:eastAsia="pl-PL"/>
        </w:rPr>
      </w:pPr>
      <w:hyperlink w:anchor="_Toc531155478" w:history="1">
        <w:r w:rsidR="00751A34" w:rsidRPr="00DA6DA5">
          <w:rPr>
            <w:rStyle w:val="Hipercze"/>
            <w:noProof/>
          </w:rPr>
          <w:t>27. Studium wykonalności</w:t>
        </w:r>
        <w:r w:rsidR="00751A34">
          <w:rPr>
            <w:noProof/>
            <w:webHidden/>
          </w:rPr>
          <w:tab/>
        </w:r>
        <w:r w:rsidR="00751A34">
          <w:rPr>
            <w:noProof/>
            <w:webHidden/>
          </w:rPr>
          <w:fldChar w:fldCharType="begin"/>
        </w:r>
        <w:r w:rsidR="00751A34">
          <w:rPr>
            <w:noProof/>
            <w:webHidden/>
          </w:rPr>
          <w:instrText xml:space="preserve"> PAGEREF _Toc531155478 \h </w:instrText>
        </w:r>
        <w:r w:rsidR="00751A34">
          <w:rPr>
            <w:noProof/>
            <w:webHidden/>
          </w:rPr>
        </w:r>
        <w:r w:rsidR="00751A34">
          <w:rPr>
            <w:noProof/>
            <w:webHidden/>
          </w:rPr>
          <w:fldChar w:fldCharType="separate"/>
        </w:r>
        <w:r w:rsidR="00751A34">
          <w:rPr>
            <w:noProof/>
            <w:webHidden/>
          </w:rPr>
          <w:t>42</w:t>
        </w:r>
        <w:r w:rsidR="00751A34">
          <w:rPr>
            <w:noProof/>
            <w:webHidden/>
          </w:rPr>
          <w:fldChar w:fldCharType="end"/>
        </w:r>
      </w:hyperlink>
    </w:p>
    <w:p w14:paraId="395A346A" w14:textId="77777777" w:rsidR="00751A34" w:rsidRDefault="00E25AD4">
      <w:pPr>
        <w:pStyle w:val="Spistreci1"/>
        <w:tabs>
          <w:tab w:val="right" w:leader="dot" w:pos="9062"/>
        </w:tabs>
        <w:rPr>
          <w:rFonts w:eastAsiaTheme="minorEastAsia"/>
          <w:noProof/>
          <w:lang w:eastAsia="pl-PL"/>
        </w:rPr>
      </w:pPr>
      <w:hyperlink w:anchor="_Toc531155479" w:history="1">
        <w:r w:rsidR="00751A34" w:rsidRPr="00DA6DA5">
          <w:rPr>
            <w:rStyle w:val="Hipercze"/>
            <w:noProof/>
          </w:rPr>
          <w:t>28. Polityka ochrony środowiska</w:t>
        </w:r>
        <w:r w:rsidR="00751A34">
          <w:rPr>
            <w:noProof/>
            <w:webHidden/>
          </w:rPr>
          <w:tab/>
        </w:r>
        <w:r w:rsidR="00751A34">
          <w:rPr>
            <w:noProof/>
            <w:webHidden/>
          </w:rPr>
          <w:fldChar w:fldCharType="begin"/>
        </w:r>
        <w:r w:rsidR="00751A34">
          <w:rPr>
            <w:noProof/>
            <w:webHidden/>
          </w:rPr>
          <w:instrText xml:space="preserve"> PAGEREF _Toc531155479 \h </w:instrText>
        </w:r>
        <w:r w:rsidR="00751A34">
          <w:rPr>
            <w:noProof/>
            <w:webHidden/>
          </w:rPr>
        </w:r>
        <w:r w:rsidR="00751A34">
          <w:rPr>
            <w:noProof/>
            <w:webHidden/>
          </w:rPr>
          <w:fldChar w:fldCharType="separate"/>
        </w:r>
        <w:r w:rsidR="00751A34">
          <w:rPr>
            <w:noProof/>
            <w:webHidden/>
          </w:rPr>
          <w:t>42</w:t>
        </w:r>
        <w:r w:rsidR="00751A34">
          <w:rPr>
            <w:noProof/>
            <w:webHidden/>
          </w:rPr>
          <w:fldChar w:fldCharType="end"/>
        </w:r>
      </w:hyperlink>
    </w:p>
    <w:p w14:paraId="5499A8AA" w14:textId="77777777" w:rsidR="00751A34" w:rsidRDefault="00E25AD4">
      <w:pPr>
        <w:pStyle w:val="Spistreci1"/>
        <w:tabs>
          <w:tab w:val="right" w:leader="dot" w:pos="9062"/>
        </w:tabs>
        <w:rPr>
          <w:rFonts w:eastAsiaTheme="minorEastAsia"/>
          <w:noProof/>
          <w:lang w:eastAsia="pl-PL"/>
        </w:rPr>
      </w:pPr>
      <w:hyperlink w:anchor="_Toc531155480" w:history="1">
        <w:r w:rsidR="00751A34" w:rsidRPr="00DA6DA5">
          <w:rPr>
            <w:rStyle w:val="Hipercze"/>
            <w:noProof/>
          </w:rPr>
          <w:t>Załączniki do Regulaminu Konkursu</w:t>
        </w:r>
        <w:r w:rsidR="00751A34">
          <w:rPr>
            <w:noProof/>
            <w:webHidden/>
          </w:rPr>
          <w:tab/>
        </w:r>
        <w:r w:rsidR="00751A34">
          <w:rPr>
            <w:noProof/>
            <w:webHidden/>
          </w:rPr>
          <w:fldChar w:fldCharType="begin"/>
        </w:r>
        <w:r w:rsidR="00751A34">
          <w:rPr>
            <w:noProof/>
            <w:webHidden/>
          </w:rPr>
          <w:instrText xml:space="preserve"> PAGEREF _Toc531155480 \h </w:instrText>
        </w:r>
        <w:r w:rsidR="00751A34">
          <w:rPr>
            <w:noProof/>
            <w:webHidden/>
          </w:rPr>
        </w:r>
        <w:r w:rsidR="00751A34">
          <w:rPr>
            <w:noProof/>
            <w:webHidden/>
          </w:rPr>
          <w:fldChar w:fldCharType="separate"/>
        </w:r>
        <w:r w:rsidR="00751A34">
          <w:rPr>
            <w:noProof/>
            <w:webHidden/>
          </w:rPr>
          <w:t>44</w:t>
        </w:r>
        <w:r w:rsidR="00751A34">
          <w:rPr>
            <w:noProof/>
            <w:webHidden/>
          </w:rPr>
          <w:fldChar w:fldCharType="end"/>
        </w:r>
      </w:hyperlink>
    </w:p>
    <w:p w14:paraId="25A5DCEE" w14:textId="77777777" w:rsidR="00C973AB" w:rsidRDefault="00C973AB" w:rsidP="00C973AB">
      <w:pPr>
        <w:widowControl w:val="0"/>
        <w:spacing w:after="0" w:line="360" w:lineRule="auto"/>
        <w:jc w:val="center"/>
        <w:rPr>
          <w:rFonts w:cs="Arial"/>
        </w:rPr>
      </w:pPr>
      <w:r>
        <w:rPr>
          <w:b/>
          <w:bCs/>
        </w:rPr>
        <w:fldChar w:fldCharType="end"/>
      </w:r>
    </w:p>
    <w:p w14:paraId="671956D3" w14:textId="71525B9F" w:rsidR="00C973AB" w:rsidRDefault="004707FD" w:rsidP="004707FD">
      <w:pPr>
        <w:widowControl w:val="0"/>
        <w:tabs>
          <w:tab w:val="left" w:pos="6280"/>
        </w:tabs>
        <w:spacing w:after="0" w:line="360" w:lineRule="auto"/>
        <w:rPr>
          <w:rFonts w:cs="Arial"/>
        </w:rPr>
      </w:pPr>
      <w:r>
        <w:rPr>
          <w:rFonts w:cs="Arial"/>
        </w:rPr>
        <w:tab/>
      </w:r>
    </w:p>
    <w:p w14:paraId="5224B79D" w14:textId="77777777" w:rsidR="00C973AB" w:rsidRPr="0035352B" w:rsidRDefault="00C973AB" w:rsidP="00343F85">
      <w:pPr>
        <w:pStyle w:val="Nagwek1"/>
        <w:numPr>
          <w:ilvl w:val="0"/>
          <w:numId w:val="11"/>
        </w:numPr>
        <w:tabs>
          <w:tab w:val="left" w:pos="426"/>
        </w:tabs>
        <w:spacing w:before="480" w:after="240" w:line="240" w:lineRule="auto"/>
        <w:ind w:left="425" w:hanging="425"/>
        <w:jc w:val="both"/>
      </w:pPr>
      <w:bookmarkStart w:id="31" w:name="_Toc531155452"/>
      <w:r w:rsidRPr="0035352B">
        <w:lastRenderedPageBreak/>
        <w:t>Podstawa prawna</w:t>
      </w:r>
      <w:bookmarkEnd w:id="31"/>
      <w:r w:rsidRPr="0035352B">
        <w:t xml:space="preserve"> </w:t>
      </w:r>
    </w:p>
    <w:p w14:paraId="65A4EF81" w14:textId="77777777" w:rsidR="00C973AB" w:rsidRPr="00996825" w:rsidRDefault="00C973AB" w:rsidP="00B74029">
      <w:pPr>
        <w:autoSpaceDE w:val="0"/>
        <w:autoSpaceDN w:val="0"/>
        <w:adjustRightInd w:val="0"/>
        <w:spacing w:after="0" w:line="276" w:lineRule="auto"/>
        <w:jc w:val="both"/>
      </w:pPr>
      <w:r w:rsidRPr="00996825">
        <w:t>W ramach niniejszego konkursu zastosowanie mają w szczególności:</w:t>
      </w:r>
    </w:p>
    <w:p w14:paraId="0385102B" w14:textId="1C077C1C" w:rsidR="00C973AB" w:rsidRPr="00996825" w:rsidRDefault="00C973AB" w:rsidP="002E623B">
      <w:pPr>
        <w:pStyle w:val="Akapitzlist"/>
        <w:numPr>
          <w:ilvl w:val="0"/>
          <w:numId w:val="12"/>
        </w:numPr>
      </w:pPr>
      <w:r w:rsidRPr="00996825">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996825">
        <w:rPr>
          <w:b/>
        </w:rPr>
        <w:t>rozporządzeniem EFRR</w:t>
      </w:r>
      <w:r w:rsidRPr="00996825">
        <w:t>”;</w:t>
      </w:r>
    </w:p>
    <w:p w14:paraId="22C9EF1B" w14:textId="6630F039" w:rsidR="00C973AB" w:rsidRPr="00996825" w:rsidRDefault="00C973AB" w:rsidP="002E623B">
      <w:pPr>
        <w:pStyle w:val="Akapitzlist"/>
        <w:numPr>
          <w:ilvl w:val="0"/>
          <w:numId w:val="12"/>
        </w:numPr>
      </w:pPr>
      <w:r w:rsidRPr="00996825">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996825">
        <w:rPr>
          <w:b/>
        </w:rPr>
        <w:t>rozporządzeniem ogólnym”</w:t>
      </w:r>
      <w:r w:rsidRPr="00996825">
        <w:t xml:space="preserve">; </w:t>
      </w:r>
    </w:p>
    <w:p w14:paraId="37E69C1A" w14:textId="7E7CA16E" w:rsidR="00C973AB" w:rsidRPr="00884730" w:rsidRDefault="00C973AB" w:rsidP="002E623B">
      <w:pPr>
        <w:pStyle w:val="Akapitzlist"/>
        <w:numPr>
          <w:ilvl w:val="0"/>
          <w:numId w:val="12"/>
        </w:numPr>
      </w:pPr>
      <w:r w:rsidRPr="00996825">
        <w:t xml:space="preserve">rozporządzenie delegowane Komisji (UE) nr 480/2014 z dnia 3 marca 2014 r. uzupełniające rozporządzenie Parlamentu Europejskiego i Rady (UE) nr 1303/2013 ustanawiające wspólne </w:t>
      </w:r>
      <w:r w:rsidRPr="00884730">
        <w:t>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884730">
        <w:rPr>
          <w:b/>
        </w:rPr>
        <w:t>rozporządzeniem delegowanym Komisji (UE)”</w:t>
      </w:r>
      <w:r w:rsidRPr="00884730">
        <w:t xml:space="preserve">; </w:t>
      </w:r>
    </w:p>
    <w:p w14:paraId="24FF5B40" w14:textId="0B872363" w:rsidR="00C973AB" w:rsidRPr="00884730" w:rsidRDefault="00C973AB" w:rsidP="002E623B">
      <w:pPr>
        <w:pStyle w:val="Akapitzlist"/>
        <w:numPr>
          <w:ilvl w:val="0"/>
          <w:numId w:val="12"/>
        </w:numPr>
        <w:rPr>
          <w:rFonts w:cs="Arial"/>
        </w:rPr>
      </w:pPr>
      <w:r w:rsidRPr="00884730">
        <w:t>rozporządzenie Komisji (UE) Nr 651/2014 z dnia 17 czerwca 2014 r. uznającym niektóre rodzaje pomocy za zgodne z rynkiem wewnętrznym w zastosowaniu art. 107 i 108 Traktatu</w:t>
      </w:r>
      <w:r w:rsidR="00D469B2" w:rsidRPr="00884730">
        <w:t xml:space="preserve"> z </w:t>
      </w:r>
      <w:proofErr w:type="spellStart"/>
      <w:r w:rsidR="00D469B2" w:rsidRPr="00884730">
        <w:t>późn</w:t>
      </w:r>
      <w:proofErr w:type="spellEnd"/>
      <w:r w:rsidR="00D469B2" w:rsidRPr="00884730">
        <w:t xml:space="preserve">. </w:t>
      </w:r>
      <w:proofErr w:type="spellStart"/>
      <w:r w:rsidR="00D469B2" w:rsidRPr="00884730">
        <w:t>zm</w:t>
      </w:r>
      <w:proofErr w:type="spellEnd"/>
      <w:r w:rsidRPr="00884730">
        <w:t xml:space="preserve">, zwane </w:t>
      </w:r>
      <w:r w:rsidRPr="00884730">
        <w:rPr>
          <w:b/>
        </w:rPr>
        <w:t>„rozporządzeniem 651/2014”;</w:t>
      </w:r>
    </w:p>
    <w:p w14:paraId="735C7CDD" w14:textId="41E6D6F2" w:rsidR="00C973AB" w:rsidRPr="00884730" w:rsidRDefault="00C973AB" w:rsidP="002E623B">
      <w:pPr>
        <w:pStyle w:val="Akapitzlist"/>
        <w:numPr>
          <w:ilvl w:val="0"/>
          <w:numId w:val="12"/>
        </w:numPr>
      </w:pPr>
      <w:r w:rsidRPr="00884730">
        <w:t xml:space="preserve">rozporządzenie Komisji (UE) nr 1407/2013 z dnia 18 grudnia 2013 r. w sprawie stosowania art. 107 i 108 Traktatu do pomocy de </w:t>
      </w:r>
      <w:proofErr w:type="spellStart"/>
      <w:r w:rsidRPr="00884730">
        <w:t>minimis</w:t>
      </w:r>
      <w:proofErr w:type="spellEnd"/>
      <w:r w:rsidRPr="00884730">
        <w:t>;</w:t>
      </w:r>
    </w:p>
    <w:p w14:paraId="711EBF51" w14:textId="49385DBA" w:rsidR="007C6FCC" w:rsidRPr="00884730" w:rsidRDefault="007C6FCC" w:rsidP="00F9666F">
      <w:pPr>
        <w:numPr>
          <w:ilvl w:val="0"/>
          <w:numId w:val="12"/>
        </w:numPr>
        <w:autoSpaceDE w:val="0"/>
        <w:autoSpaceDN w:val="0"/>
        <w:adjustRightInd w:val="0"/>
        <w:spacing w:after="0" w:line="276" w:lineRule="auto"/>
        <w:jc w:val="both"/>
        <w:rPr>
          <w:rFonts w:eastAsia="Times New Roman"/>
          <w:lang w:eastAsia="pl-PL"/>
        </w:rPr>
      </w:pPr>
      <w:r w:rsidRPr="00884730">
        <w:rPr>
          <w:rFonts w:eastAsia="Times New Roman"/>
          <w:lang w:eastAsia="pl-PL"/>
        </w:rPr>
        <w:t xml:space="preserve">rozporządzenie Komisji (UE) 2015/1185 z dnia 24 kwietnia 2015 r. w sprawie wykonania dyrektywy Parlamentu Europejskiego i Rady 2009/125/WE w odniesieniu do wymogów dotyczących </w:t>
      </w:r>
      <w:proofErr w:type="spellStart"/>
      <w:r w:rsidRPr="00884730">
        <w:rPr>
          <w:rFonts w:eastAsia="Times New Roman"/>
          <w:lang w:eastAsia="pl-PL"/>
        </w:rPr>
        <w:t>ekoprojektu</w:t>
      </w:r>
      <w:proofErr w:type="spellEnd"/>
      <w:r w:rsidRPr="00884730">
        <w:rPr>
          <w:rFonts w:eastAsia="Times New Roman"/>
          <w:lang w:eastAsia="pl-PL"/>
        </w:rPr>
        <w:t xml:space="preserve"> dla miejscowych ogrzewaczy pomieszczeń na paliwo stałe;</w:t>
      </w:r>
    </w:p>
    <w:p w14:paraId="439E77DE" w14:textId="00AC8ECE" w:rsidR="007C6FCC" w:rsidRPr="00884730" w:rsidRDefault="007C6FCC" w:rsidP="00F9666F">
      <w:pPr>
        <w:numPr>
          <w:ilvl w:val="0"/>
          <w:numId w:val="12"/>
        </w:numPr>
        <w:autoSpaceDE w:val="0"/>
        <w:autoSpaceDN w:val="0"/>
        <w:adjustRightInd w:val="0"/>
        <w:spacing w:after="0" w:line="276" w:lineRule="auto"/>
        <w:jc w:val="both"/>
        <w:rPr>
          <w:rFonts w:eastAsia="Times New Roman"/>
          <w:lang w:eastAsia="pl-PL"/>
        </w:rPr>
      </w:pPr>
      <w:r w:rsidRPr="00884730">
        <w:rPr>
          <w:rFonts w:eastAsia="Times New Roman"/>
          <w:lang w:eastAsia="pl-PL"/>
        </w:rPr>
        <w:t xml:space="preserve">rozporządzenie Komisji (UE) 2015/1188 z dnia 28 kwietnia 2015 r. w sprawie wykonania dyrektywy Parlamentu Europejskiego i Rady 2009/125/WE w odniesieniu do wymogów dotyczących </w:t>
      </w:r>
      <w:proofErr w:type="spellStart"/>
      <w:r w:rsidRPr="00884730">
        <w:rPr>
          <w:rFonts w:eastAsia="Times New Roman"/>
          <w:lang w:eastAsia="pl-PL"/>
        </w:rPr>
        <w:t>ekoprojektu</w:t>
      </w:r>
      <w:proofErr w:type="spellEnd"/>
      <w:r w:rsidRPr="00884730">
        <w:rPr>
          <w:rFonts w:eastAsia="Times New Roman"/>
          <w:lang w:eastAsia="pl-PL"/>
        </w:rPr>
        <w:t xml:space="preserve"> dla miejscowych ogrzewaczy pomieszczeń;</w:t>
      </w:r>
    </w:p>
    <w:p w14:paraId="4DEBFB91" w14:textId="4EB3E4B4" w:rsidR="007C6FCC" w:rsidRPr="00884730" w:rsidRDefault="007C6FCC" w:rsidP="00F9666F">
      <w:pPr>
        <w:numPr>
          <w:ilvl w:val="0"/>
          <w:numId w:val="12"/>
        </w:numPr>
        <w:autoSpaceDE w:val="0"/>
        <w:autoSpaceDN w:val="0"/>
        <w:adjustRightInd w:val="0"/>
        <w:spacing w:after="0" w:line="276" w:lineRule="auto"/>
        <w:jc w:val="both"/>
        <w:rPr>
          <w:rFonts w:eastAsia="Times New Roman"/>
          <w:lang w:eastAsia="pl-PL"/>
        </w:rPr>
      </w:pPr>
      <w:r w:rsidRPr="00884730">
        <w:rPr>
          <w:rFonts w:eastAsia="Times New Roman"/>
          <w:lang w:eastAsia="pl-PL"/>
        </w:rPr>
        <w:t xml:space="preserve">rozporządzenie Komisji (UE) 2015/1189 z dnia 28 kwietnia 2015 r. w sprawie wykonania dyrektywy Parlamentu Europejskiego i Rady 2009/125/WE w odniesieniu do wymogów dotyczących </w:t>
      </w:r>
      <w:proofErr w:type="spellStart"/>
      <w:r w:rsidRPr="00884730">
        <w:rPr>
          <w:rFonts w:eastAsia="Times New Roman"/>
          <w:lang w:eastAsia="pl-PL"/>
        </w:rPr>
        <w:t>ekoprojektu</w:t>
      </w:r>
      <w:proofErr w:type="spellEnd"/>
      <w:r w:rsidRPr="00884730">
        <w:rPr>
          <w:rFonts w:eastAsia="Times New Roman"/>
          <w:lang w:eastAsia="pl-PL"/>
        </w:rPr>
        <w:t xml:space="preserve"> dla kotłów na paliwo stałe;</w:t>
      </w:r>
    </w:p>
    <w:p w14:paraId="3E2F2997" w14:textId="46CEC578" w:rsidR="00C973AB" w:rsidRPr="00884730" w:rsidRDefault="00C973AB" w:rsidP="00F9666F">
      <w:pPr>
        <w:pStyle w:val="Default"/>
        <w:numPr>
          <w:ilvl w:val="0"/>
          <w:numId w:val="12"/>
        </w:numPr>
        <w:spacing w:line="276" w:lineRule="auto"/>
        <w:jc w:val="both"/>
        <w:rPr>
          <w:rFonts w:asciiTheme="minorHAnsi" w:hAnsiTheme="minorHAnsi"/>
          <w:color w:val="auto"/>
          <w:sz w:val="22"/>
          <w:szCs w:val="22"/>
        </w:rPr>
      </w:pPr>
      <w:r w:rsidRPr="00884730">
        <w:rPr>
          <w:rFonts w:asciiTheme="minorHAnsi" w:hAnsiTheme="minorHAnsi"/>
          <w:color w:val="auto"/>
          <w:sz w:val="22"/>
          <w:szCs w:val="22"/>
        </w:rPr>
        <w:t xml:space="preserve">rozporządzenie Ministra Infrastruktury i Rozwoju z dnia 19 marca 2015 r. w sprawie udzielania pomocy de </w:t>
      </w:r>
      <w:proofErr w:type="spellStart"/>
      <w:r w:rsidRPr="00884730">
        <w:rPr>
          <w:rFonts w:asciiTheme="minorHAnsi" w:hAnsiTheme="minorHAnsi"/>
          <w:color w:val="auto"/>
          <w:sz w:val="22"/>
          <w:szCs w:val="22"/>
        </w:rPr>
        <w:t>minimis</w:t>
      </w:r>
      <w:proofErr w:type="spellEnd"/>
      <w:r w:rsidRPr="00884730">
        <w:rPr>
          <w:rFonts w:asciiTheme="minorHAnsi" w:hAnsiTheme="minorHAnsi"/>
          <w:color w:val="auto"/>
          <w:sz w:val="22"/>
          <w:szCs w:val="22"/>
        </w:rPr>
        <w:t xml:space="preserve"> w ramach regionalnych programów operacyjnych na lat</w:t>
      </w:r>
      <w:r w:rsidR="00EB7A16" w:rsidRPr="00884730">
        <w:rPr>
          <w:rFonts w:asciiTheme="minorHAnsi" w:hAnsiTheme="minorHAnsi"/>
          <w:color w:val="auto"/>
          <w:sz w:val="22"/>
          <w:szCs w:val="22"/>
        </w:rPr>
        <w:t xml:space="preserve">a 2014-2020 </w:t>
      </w:r>
      <w:r w:rsidRPr="00884730">
        <w:rPr>
          <w:rFonts w:asciiTheme="minorHAnsi" w:hAnsiTheme="minorHAnsi"/>
          <w:color w:val="auto"/>
          <w:sz w:val="22"/>
          <w:szCs w:val="22"/>
        </w:rPr>
        <w:t xml:space="preserve">zwane </w:t>
      </w:r>
      <w:r w:rsidRPr="00884730">
        <w:rPr>
          <w:rFonts w:asciiTheme="minorHAnsi" w:hAnsiTheme="minorHAnsi"/>
          <w:b/>
          <w:color w:val="auto"/>
          <w:sz w:val="22"/>
          <w:szCs w:val="22"/>
        </w:rPr>
        <w:t xml:space="preserve">„rozporządzeniem de </w:t>
      </w:r>
      <w:proofErr w:type="spellStart"/>
      <w:r w:rsidRPr="00884730">
        <w:rPr>
          <w:rFonts w:asciiTheme="minorHAnsi" w:hAnsiTheme="minorHAnsi"/>
          <w:b/>
          <w:color w:val="auto"/>
          <w:sz w:val="22"/>
          <w:szCs w:val="22"/>
        </w:rPr>
        <w:t>minimis</w:t>
      </w:r>
      <w:proofErr w:type="spellEnd"/>
      <w:r w:rsidRPr="00884730">
        <w:rPr>
          <w:rFonts w:asciiTheme="minorHAnsi" w:hAnsiTheme="minorHAnsi"/>
          <w:b/>
          <w:color w:val="auto"/>
          <w:sz w:val="22"/>
          <w:szCs w:val="22"/>
        </w:rPr>
        <w:t>”</w:t>
      </w:r>
      <w:r w:rsidRPr="00884730">
        <w:rPr>
          <w:rFonts w:asciiTheme="minorHAnsi" w:hAnsiTheme="minorHAnsi"/>
          <w:color w:val="auto"/>
          <w:sz w:val="22"/>
          <w:szCs w:val="22"/>
        </w:rPr>
        <w:t>;</w:t>
      </w:r>
    </w:p>
    <w:p w14:paraId="0B43EACA" w14:textId="7F583227" w:rsidR="00CC2C8C" w:rsidRDefault="00CC2C8C" w:rsidP="00F9666F">
      <w:pPr>
        <w:numPr>
          <w:ilvl w:val="0"/>
          <w:numId w:val="12"/>
        </w:numPr>
        <w:autoSpaceDE w:val="0"/>
        <w:autoSpaceDN w:val="0"/>
        <w:adjustRightInd w:val="0"/>
        <w:spacing w:after="0" w:line="276" w:lineRule="auto"/>
        <w:jc w:val="both"/>
        <w:rPr>
          <w:rFonts w:eastAsia="Times New Roman" w:cs="Arial"/>
          <w:lang w:eastAsia="pl-PL"/>
        </w:rPr>
      </w:pPr>
      <w:r w:rsidRPr="00996825">
        <w:rPr>
          <w:rFonts w:eastAsia="Times New Roman" w:cs="Arial"/>
          <w:lang w:eastAsia="pl-PL"/>
        </w:rPr>
        <w:t xml:space="preserve">rozporządzenie </w:t>
      </w:r>
      <w:r w:rsidRPr="00996825">
        <w:t>Rady Ministrów z dnia 30 czerwca 2014 r. w sprawie ustalenia mapy pomocy regionalnej na lata 2014–2020</w:t>
      </w:r>
      <w:r w:rsidRPr="00996825">
        <w:rPr>
          <w:rFonts w:eastAsia="Times New Roman" w:cs="Arial"/>
          <w:lang w:eastAsia="pl-PL"/>
        </w:rPr>
        <w:t>;</w:t>
      </w:r>
    </w:p>
    <w:p w14:paraId="50769B04" w14:textId="77777777" w:rsidR="007C6FCC" w:rsidRPr="007C6FCC"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7C6FCC">
        <w:rPr>
          <w:rFonts w:eastAsia="Times New Roman" w:cs="Arial"/>
          <w:lang w:eastAsia="pl-PL"/>
        </w:rPr>
        <w:t>Rozporządzenie Ministra Infrastruktury z dnia 12 kwietnia 2002 r. w sprawie warunków technicznych, jakim powinny odpowiadać budynki i ich usytuowanie;</w:t>
      </w:r>
    </w:p>
    <w:p w14:paraId="7125D446" w14:textId="77777777" w:rsidR="007C6FCC" w:rsidRPr="007C6FCC"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7C6FCC">
        <w:rPr>
          <w:rFonts w:eastAsia="Times New Roman" w:cs="Arial"/>
          <w:lang w:eastAsia="pl-PL"/>
        </w:rPr>
        <w:lastRenderedPageBreak/>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7C6FCC"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7C6FCC">
        <w:rPr>
          <w:rFonts w:eastAsia="Times New Roman" w:cs="Arial"/>
          <w:lang w:eastAsia="pl-PL"/>
        </w:rPr>
        <w:t>Rozporządzenie Ministra infrastruktury i Rozwoju z dnia 5 listopada 2015 r. w sprawie udzielania pomocy na realizację inwestycji służących podniesieniu poziomu ochrony środowiska w ramach regionalnych programów operacyjnych na lata 2014–2020;</w:t>
      </w:r>
    </w:p>
    <w:p w14:paraId="4740A4E6" w14:textId="610D2D61" w:rsidR="007C6FCC" w:rsidRPr="007C6FCC"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7C6FCC">
        <w:rPr>
          <w:rFonts w:eastAsia="Times New Roman" w:cs="Arial"/>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996825" w:rsidRDefault="00C973AB" w:rsidP="00F9666F">
      <w:pPr>
        <w:pStyle w:val="Default"/>
        <w:numPr>
          <w:ilvl w:val="0"/>
          <w:numId w:val="12"/>
        </w:numPr>
        <w:spacing w:line="276" w:lineRule="auto"/>
        <w:ind w:left="357" w:hanging="357"/>
        <w:jc w:val="both"/>
        <w:rPr>
          <w:rFonts w:asciiTheme="minorHAnsi" w:hAnsiTheme="minorHAnsi"/>
          <w:color w:val="auto"/>
          <w:sz w:val="22"/>
          <w:szCs w:val="22"/>
        </w:rPr>
      </w:pPr>
      <w:r w:rsidRPr="00996825">
        <w:rPr>
          <w:rFonts w:asciiTheme="minorHAnsi" w:hAnsiTheme="minorHAnsi" w:cs="Arial"/>
          <w:sz w:val="22"/>
          <w:szCs w:val="22"/>
        </w:rPr>
        <w:t>ustawa z dnia 11 lipca 2014 r. o zasadach realizacji programów w zakresie polityki spójności finansowanych w pe</w:t>
      </w:r>
      <w:r w:rsidR="00EB7A16">
        <w:rPr>
          <w:rFonts w:asciiTheme="minorHAnsi" w:hAnsiTheme="minorHAnsi" w:cs="Arial"/>
          <w:sz w:val="22"/>
          <w:szCs w:val="22"/>
        </w:rPr>
        <w:t>rspektywie finansowej 2014-2020</w:t>
      </w:r>
      <w:r w:rsidR="00901AC2">
        <w:rPr>
          <w:rFonts w:asciiTheme="minorHAnsi" w:hAnsiTheme="minorHAnsi" w:cs="Arial"/>
          <w:sz w:val="22"/>
          <w:szCs w:val="22"/>
        </w:rPr>
        <w:t xml:space="preserve"> </w:t>
      </w:r>
      <w:r w:rsidR="00901AC2" w:rsidRPr="00901AC2">
        <w:rPr>
          <w:rFonts w:asciiTheme="minorHAnsi" w:hAnsiTheme="minorHAnsi" w:cs="Arial"/>
          <w:sz w:val="22"/>
          <w:szCs w:val="22"/>
        </w:rPr>
        <w:t>(tekst jedn. Dz. U. z 2017 r., poz.  1460)</w:t>
      </w:r>
      <w:r w:rsidRPr="00996825">
        <w:rPr>
          <w:rFonts w:asciiTheme="minorHAnsi" w:hAnsiTheme="minorHAnsi" w:cs="Arial"/>
          <w:sz w:val="22"/>
          <w:szCs w:val="22"/>
        </w:rPr>
        <w:t xml:space="preserve"> wraz z aktami wykonawczymi, </w:t>
      </w:r>
      <w:r w:rsidRPr="00996825">
        <w:rPr>
          <w:rFonts w:asciiTheme="minorHAnsi" w:hAnsiTheme="minorHAnsi"/>
          <w:sz w:val="22"/>
          <w:szCs w:val="22"/>
        </w:rPr>
        <w:t xml:space="preserve">zwana </w:t>
      </w:r>
      <w:r w:rsidRPr="00996825">
        <w:rPr>
          <w:rFonts w:asciiTheme="minorHAnsi" w:hAnsiTheme="minorHAnsi" w:cs="Arial"/>
          <w:b/>
          <w:sz w:val="22"/>
          <w:szCs w:val="22"/>
        </w:rPr>
        <w:t>”ustawą wdrożeniową”</w:t>
      </w:r>
      <w:r w:rsidRPr="00996825">
        <w:rPr>
          <w:rFonts w:asciiTheme="minorHAnsi" w:hAnsiTheme="minorHAnsi" w:cs="Arial"/>
          <w:sz w:val="22"/>
          <w:szCs w:val="22"/>
        </w:rPr>
        <w:t>;</w:t>
      </w:r>
    </w:p>
    <w:p w14:paraId="0E045F81" w14:textId="406A84D0" w:rsidR="00C973AB" w:rsidRPr="00996825" w:rsidRDefault="00C973AB" w:rsidP="002E623B">
      <w:pPr>
        <w:pStyle w:val="Akapitzlist"/>
        <w:numPr>
          <w:ilvl w:val="0"/>
          <w:numId w:val="12"/>
        </w:numPr>
      </w:pPr>
      <w:r w:rsidRPr="00996825">
        <w:t>ustawa z dnia 29 stycznia 200</w:t>
      </w:r>
      <w:r w:rsidR="00EB7A16">
        <w:t>4 r. Prawo zamówień publicznych</w:t>
      </w:r>
      <w:r w:rsidRPr="00996825">
        <w:t xml:space="preserve"> wraz z aktami wykonawczymi; </w:t>
      </w:r>
    </w:p>
    <w:p w14:paraId="58D08199" w14:textId="7BEBDE2B" w:rsidR="00C973AB" w:rsidRPr="00996825" w:rsidRDefault="00C973AB" w:rsidP="002E623B">
      <w:pPr>
        <w:pStyle w:val="Akapitzlist"/>
        <w:numPr>
          <w:ilvl w:val="0"/>
          <w:numId w:val="12"/>
        </w:numPr>
      </w:pPr>
      <w:r w:rsidRPr="00996825">
        <w:t xml:space="preserve">ustawa z dnia 27 sierpnia </w:t>
      </w:r>
      <w:r w:rsidR="00EB7A16">
        <w:t>2009 r. o finansach publicznych</w:t>
      </w:r>
      <w:r w:rsidRPr="00996825">
        <w:t xml:space="preserve"> wraz z aktami wykonawczymi;</w:t>
      </w:r>
    </w:p>
    <w:p w14:paraId="5208AB17" w14:textId="232122C5" w:rsidR="00C973AB" w:rsidRPr="00996825" w:rsidRDefault="00C973AB" w:rsidP="002E623B">
      <w:pPr>
        <w:pStyle w:val="Akapitzlist"/>
        <w:numPr>
          <w:ilvl w:val="0"/>
          <w:numId w:val="12"/>
        </w:numPr>
        <w:rPr>
          <w:rFonts w:cs="Arial"/>
        </w:rPr>
      </w:pPr>
      <w:r w:rsidRPr="00996825">
        <w:t>ustawa z dnia 29 w</w:t>
      </w:r>
      <w:r w:rsidR="00010DE1">
        <w:t>rześnia 1994 r. o rachunkowości</w:t>
      </w:r>
      <w:r w:rsidRPr="00996825">
        <w:t xml:space="preserve"> wraz z aktami wykonawczymi;</w:t>
      </w:r>
      <w:r w:rsidR="00D200CA" w:rsidRPr="00996825">
        <w:t xml:space="preserve"> </w:t>
      </w:r>
    </w:p>
    <w:p w14:paraId="31986966" w14:textId="493F985D" w:rsidR="00C973AB" w:rsidRPr="00996825" w:rsidRDefault="00C973AB" w:rsidP="002E623B">
      <w:pPr>
        <w:pStyle w:val="Akapitzlist"/>
        <w:numPr>
          <w:ilvl w:val="0"/>
          <w:numId w:val="12"/>
        </w:numPr>
      </w:pPr>
      <w:r w:rsidRPr="00996825">
        <w:t xml:space="preserve">ustawa z dnia 30 kwietnia 2004 r. o postępowaniu w sprawach dotyczących pomocy publicznej; </w:t>
      </w:r>
    </w:p>
    <w:p w14:paraId="3F1031F1" w14:textId="27C4F57D" w:rsidR="00C973AB" w:rsidRDefault="00C973AB" w:rsidP="002E623B">
      <w:pPr>
        <w:pStyle w:val="Akapitzlist"/>
        <w:numPr>
          <w:ilvl w:val="0"/>
          <w:numId w:val="12"/>
        </w:numPr>
      </w:pPr>
      <w:r w:rsidRPr="00996825">
        <w:t>ustawa z dnia 17 lutego 2005 r. o informatyzacji działalności podmiotów realizujących zadania publiczne;</w:t>
      </w:r>
    </w:p>
    <w:p w14:paraId="4EBDD2C7" w14:textId="77777777" w:rsidR="007C6FCC" w:rsidRDefault="007C6FCC" w:rsidP="002E623B">
      <w:pPr>
        <w:pStyle w:val="Akapitzlist"/>
        <w:numPr>
          <w:ilvl w:val="0"/>
          <w:numId w:val="12"/>
        </w:numPr>
      </w:pPr>
      <w:r>
        <w:t>Ustawa z dnia 16 kwietnia 2004 r. o ochronie przyrody;</w:t>
      </w:r>
    </w:p>
    <w:p w14:paraId="2F4D3F52" w14:textId="5CF002D3" w:rsidR="007C6FCC" w:rsidRDefault="007C6FCC" w:rsidP="002E623B">
      <w:pPr>
        <w:pStyle w:val="Akapitzlist"/>
        <w:numPr>
          <w:ilvl w:val="0"/>
          <w:numId w:val="12"/>
        </w:numPr>
      </w:pPr>
      <w:r>
        <w:t>Ustawa z dnia 3 października 2008 r. o udostępnianiu informacji o środowisku i jego ochronie, udziale społeczeństwa w ochronie środowiska oraz o ocenach oddziaływania na środowisko;</w:t>
      </w:r>
    </w:p>
    <w:p w14:paraId="684F4589" w14:textId="77777777" w:rsidR="007C6FCC" w:rsidRDefault="007C6FCC" w:rsidP="002E623B">
      <w:pPr>
        <w:pStyle w:val="Akapitzlist"/>
        <w:numPr>
          <w:ilvl w:val="0"/>
          <w:numId w:val="12"/>
        </w:numPr>
      </w:pPr>
      <w:r>
        <w:t>Ustawa z dnia 20 maja 2016 r. o efektywności energetycznej,</w:t>
      </w:r>
    </w:p>
    <w:p w14:paraId="23D577E5" w14:textId="62F52B54" w:rsidR="007C6FCC" w:rsidRPr="00996825" w:rsidRDefault="007C6FCC" w:rsidP="002E623B">
      <w:pPr>
        <w:pStyle w:val="Akapitzlist"/>
        <w:numPr>
          <w:ilvl w:val="0"/>
          <w:numId w:val="12"/>
        </w:numPr>
      </w:pPr>
      <w:r>
        <w:t>Ustawa z dnia 19 grudnia 2008 r. o partnerstwie publiczno-prywatnym;</w:t>
      </w:r>
    </w:p>
    <w:p w14:paraId="6B58B3C1" w14:textId="17F4A2ED" w:rsidR="00C973AB" w:rsidRPr="00996825" w:rsidRDefault="00C973AB" w:rsidP="002E623B">
      <w:pPr>
        <w:pStyle w:val="Akapitzlist"/>
        <w:numPr>
          <w:ilvl w:val="0"/>
          <w:numId w:val="12"/>
        </w:numPr>
      </w:pPr>
      <w:r w:rsidRPr="00996825">
        <w:t>ustawa z dnia 7 lipca 1994 r. Prawo budowlane;</w:t>
      </w:r>
    </w:p>
    <w:p w14:paraId="44F4DEB6" w14:textId="0F86F137" w:rsidR="00C973AB" w:rsidRPr="00996825" w:rsidRDefault="00C973AB" w:rsidP="002E623B">
      <w:pPr>
        <w:pStyle w:val="Akapitzlist"/>
        <w:numPr>
          <w:ilvl w:val="0"/>
          <w:numId w:val="12"/>
        </w:numPr>
      </w:pPr>
      <w:r w:rsidRPr="00996825">
        <w:t>ustawa z dnia 6 września 2001 r. o dostępie do informacji publicznej;</w:t>
      </w:r>
    </w:p>
    <w:p w14:paraId="0110BFAB" w14:textId="46E082E0" w:rsidR="00C973AB" w:rsidRPr="00996825" w:rsidRDefault="00C973AB" w:rsidP="002E623B">
      <w:pPr>
        <w:pStyle w:val="Akapitzlist"/>
        <w:numPr>
          <w:ilvl w:val="0"/>
          <w:numId w:val="12"/>
        </w:numPr>
      </w:pPr>
      <w:r w:rsidRPr="00996825">
        <w:t>ustawa z dnia 14 czerwca 1960 r. Kodeks postępowania administracyjnego;</w:t>
      </w:r>
    </w:p>
    <w:p w14:paraId="7A95A489" w14:textId="146097DA" w:rsidR="00C973AB" w:rsidRPr="00996825" w:rsidRDefault="00C973AB" w:rsidP="002E623B">
      <w:pPr>
        <w:pStyle w:val="Akapitzlist"/>
        <w:numPr>
          <w:ilvl w:val="0"/>
          <w:numId w:val="12"/>
        </w:numPr>
      </w:pPr>
      <w:r w:rsidRPr="00996825">
        <w:t>ustawa z dnia 30 sierpnia 2002 r. – Prawo o postępowani</w:t>
      </w:r>
      <w:r w:rsidR="00010DE1">
        <w:t>u przed sądami administracyjnymi</w:t>
      </w:r>
      <w:r w:rsidRPr="00996825">
        <w:t>;</w:t>
      </w:r>
    </w:p>
    <w:p w14:paraId="59D61C6C" w14:textId="58AE41FD" w:rsidR="00C973AB" w:rsidRPr="00996825" w:rsidRDefault="00C973AB" w:rsidP="002E623B">
      <w:pPr>
        <w:pStyle w:val="Akapitzlist"/>
        <w:numPr>
          <w:ilvl w:val="0"/>
          <w:numId w:val="12"/>
        </w:numPr>
      </w:pPr>
      <w:r w:rsidRPr="00996825">
        <w:t>ustawa z dnia 23 listopada 2012 r. Prawo pocztowe;</w:t>
      </w:r>
    </w:p>
    <w:p w14:paraId="371118D3" w14:textId="77777777" w:rsidR="00901AC2" w:rsidRPr="00752452" w:rsidRDefault="00901AC2" w:rsidP="002E623B">
      <w:pPr>
        <w:pStyle w:val="Akapitzlist"/>
        <w:numPr>
          <w:ilvl w:val="0"/>
          <w:numId w:val="12"/>
        </w:numPr>
      </w:pPr>
      <w:r w:rsidRPr="00752452">
        <w:t xml:space="preserve">Regionalny Program Operacyjny Województwa Dolnośląskiego 2014-2020 zatwierdzony przez Komisję Europejską decyzją z dnia 18 grudnia 2014 r. (z </w:t>
      </w:r>
      <w:proofErr w:type="spellStart"/>
      <w:r w:rsidRPr="00752452">
        <w:t>późn</w:t>
      </w:r>
      <w:proofErr w:type="spellEnd"/>
      <w:r w:rsidRPr="00752452">
        <w:t>. zm.), zwanym „ RPO WD”;</w:t>
      </w:r>
    </w:p>
    <w:p w14:paraId="6FDD4DBB" w14:textId="58C3DEC7" w:rsidR="00C973AB" w:rsidRPr="00752452" w:rsidRDefault="00963A9C" w:rsidP="002E623B">
      <w:pPr>
        <w:pStyle w:val="Akapitzlist"/>
        <w:numPr>
          <w:ilvl w:val="0"/>
          <w:numId w:val="12"/>
        </w:numPr>
      </w:pPr>
      <w:r w:rsidRPr="00752452">
        <w:t xml:space="preserve">Szczegółowy Opis Osi Priorytetowych Regionalnego Programu Operacyjnego Województwa Dolnośląskiego na lata 2014-2020, </w:t>
      </w:r>
      <w:r w:rsidR="00C973AB" w:rsidRPr="00752452">
        <w:t xml:space="preserve">zaakceptowany </w:t>
      </w:r>
      <w:r w:rsidR="0006028C" w:rsidRPr="00752452">
        <w:t>15.10.</w:t>
      </w:r>
      <w:r w:rsidR="00C00C95" w:rsidRPr="00752452">
        <w:t>2018</w:t>
      </w:r>
      <w:r w:rsidR="009F1D55" w:rsidRPr="00752452">
        <w:t xml:space="preserve"> </w:t>
      </w:r>
      <w:r w:rsidRPr="00752452">
        <w:t>r. (</w:t>
      </w:r>
      <w:r w:rsidR="00C973AB" w:rsidRPr="00752452">
        <w:t xml:space="preserve">wersja </w:t>
      </w:r>
      <w:r w:rsidR="0006028C" w:rsidRPr="00752452">
        <w:t xml:space="preserve">36) </w:t>
      </w:r>
      <w:r w:rsidR="00C973AB" w:rsidRPr="00752452">
        <w:t xml:space="preserve">przez Zarząd Województwa Dolnośląskiego, zwany </w:t>
      </w:r>
      <w:r w:rsidR="00C973AB" w:rsidRPr="00752452">
        <w:rPr>
          <w:b/>
        </w:rPr>
        <w:t>„SZOOP RPO WD”</w:t>
      </w:r>
      <w:r w:rsidR="00C973AB" w:rsidRPr="00752452">
        <w:t>;</w:t>
      </w:r>
    </w:p>
    <w:p w14:paraId="17FBEFA1" w14:textId="535FD733" w:rsidR="00C973AB" w:rsidRPr="00996825" w:rsidRDefault="00C973AB" w:rsidP="002E623B">
      <w:pPr>
        <w:pStyle w:val="Akapitzlist"/>
        <w:numPr>
          <w:ilvl w:val="0"/>
          <w:numId w:val="12"/>
        </w:numPr>
      </w:pPr>
      <w:r w:rsidRPr="00752452">
        <w:t>Programowanie perspektywy finansowej 2014-2020 - Umowa</w:t>
      </w:r>
      <w:r w:rsidRPr="00996825">
        <w:t xml:space="preserve"> Partnerstwa, dokument przyjęty przez Komisję Europejską 23 maja 2014 r.</w:t>
      </w:r>
      <w:r w:rsidR="00901AC2">
        <w:t xml:space="preserve"> </w:t>
      </w:r>
      <w:r w:rsidR="00901AC2" w:rsidRPr="00901AC2">
        <w:t xml:space="preserve">(z </w:t>
      </w:r>
      <w:proofErr w:type="spellStart"/>
      <w:r w:rsidR="00901AC2" w:rsidRPr="00901AC2">
        <w:t>późn</w:t>
      </w:r>
      <w:proofErr w:type="spellEnd"/>
      <w:r w:rsidR="00901AC2" w:rsidRPr="00901AC2">
        <w:t>. zm.)</w:t>
      </w:r>
      <w:r w:rsidRPr="00996825">
        <w:t xml:space="preserve">; </w:t>
      </w:r>
    </w:p>
    <w:p w14:paraId="3724AE28" w14:textId="77777777" w:rsidR="00C973AB" w:rsidRPr="00996825" w:rsidRDefault="00C973AB" w:rsidP="002E623B">
      <w:pPr>
        <w:pStyle w:val="Akapitzlist"/>
        <w:numPr>
          <w:ilvl w:val="0"/>
          <w:numId w:val="12"/>
        </w:numPr>
      </w:pPr>
      <w:r w:rsidRPr="00996825">
        <w:t>Strategia Rozwoju Województwa Dolnośląskiego 2020;</w:t>
      </w:r>
    </w:p>
    <w:p w14:paraId="434B8B6D" w14:textId="4430AE70" w:rsidR="005600E6" w:rsidRDefault="005600E6" w:rsidP="002E623B">
      <w:pPr>
        <w:pStyle w:val="Akapitzlist"/>
        <w:numPr>
          <w:ilvl w:val="0"/>
          <w:numId w:val="12"/>
        </w:numPr>
      </w:pPr>
      <w:r>
        <w:t>Strategia Zintegrowanych Inwestycji Terytorialnych Aglomeracji Jeleniogórskiej (Strategia ZIT AJ),</w:t>
      </w:r>
    </w:p>
    <w:p w14:paraId="6F98E3AF" w14:textId="77777777" w:rsidR="00CA4E9F" w:rsidRDefault="00C973AB" w:rsidP="002E623B">
      <w:pPr>
        <w:pStyle w:val="Akapitzlist"/>
        <w:numPr>
          <w:ilvl w:val="0"/>
          <w:numId w:val="12"/>
        </w:numPr>
      </w:pPr>
      <w:r w:rsidRPr="00996825">
        <w:t>wytyczne, o których mowa w art. 5 ust. 1 ustawy wdrożeniowej;</w:t>
      </w:r>
      <w:r w:rsidR="00CA4E9F">
        <w:t xml:space="preserve"> </w:t>
      </w:r>
    </w:p>
    <w:p w14:paraId="7F3AD22F" w14:textId="57639A26" w:rsidR="00C47D67" w:rsidRPr="00C47D67" w:rsidRDefault="00C47D67" w:rsidP="002E623B">
      <w:pPr>
        <w:pStyle w:val="Akapitzlist"/>
        <w:numPr>
          <w:ilvl w:val="0"/>
          <w:numId w:val="12"/>
        </w:numPr>
      </w:pPr>
      <w:r w:rsidRPr="00C47D67">
        <w:t xml:space="preserve">Regionalna Strategia Innowacji dla Województwa Dolnośląskiego na lata 2011-2020 (RSI WD), przyjęta uchwałą nr 1149/IV/11 Zarządu Województwa Dolnośląskiego z dnia 30 sierpnia 2011 r. (z </w:t>
      </w:r>
      <w:proofErr w:type="spellStart"/>
      <w:r w:rsidRPr="00C47D67">
        <w:t>późn</w:t>
      </w:r>
      <w:proofErr w:type="spellEnd"/>
      <w:r w:rsidRPr="00C47D67">
        <w:t xml:space="preserve">. zm.) wraz z załącznikiem „Ramy Strategicznie na rzecz inteligentnych specjalizacji Dolnego Śląska”, przyjętym uchwałą nr 1063/V/15 Zarządu Województwa Dolnośląskiego z dnia 19 sierpnia 2015 r.;  </w:t>
      </w:r>
    </w:p>
    <w:p w14:paraId="5F4D0A25" w14:textId="187CB99E" w:rsidR="001A0A80" w:rsidRPr="0002444B" w:rsidRDefault="00C973AB" w:rsidP="002E623B">
      <w:pPr>
        <w:pStyle w:val="Akapitzlist"/>
        <w:numPr>
          <w:ilvl w:val="0"/>
          <w:numId w:val="12"/>
        </w:numPr>
        <w:rPr>
          <w:color w:val="auto"/>
        </w:rPr>
      </w:pPr>
      <w:r w:rsidRPr="00996825">
        <w:t xml:space="preserve">Poradnik opublikowany przez Ministerstwo Rozwoju „Realizacja zasady równości szans i niedyskryminacji, w tym dostępności dla osób z niepełnosprawnościami” oraz inne dokumenty </w:t>
      </w:r>
      <w:r w:rsidRPr="00996825">
        <w:lastRenderedPageBreak/>
        <w:t>dotyczące dostępności realizowanych projektów dla osób z niepełnosprawnościami znajdujące się</w:t>
      </w:r>
      <w:r w:rsidRPr="00C47D67">
        <w:rPr>
          <w:color w:val="000000"/>
        </w:rPr>
        <w:t xml:space="preserve"> na stronie </w:t>
      </w:r>
      <w:r w:rsidRPr="00996825">
        <w:t>www.power.gov.pl/dostepnosc oraz w zakładce Poznaj Fundusze Europejskie bez barier znajdującej się na stronie internetowej RPO WD (</w:t>
      </w:r>
      <w:hyperlink r:id="rId8" w:history="1">
        <w:r w:rsidRPr="0002444B">
          <w:rPr>
            <w:rStyle w:val="Hipercze"/>
            <w:color w:val="auto"/>
          </w:rPr>
          <w:t>http://rpo.dolnyslask.pl/o-projekcie/poznaj-fundusze-europejskie-bez-barier/</w:t>
        </w:r>
      </w:hyperlink>
      <w:r w:rsidR="00996825" w:rsidRPr="0002444B">
        <w:rPr>
          <w:color w:val="auto"/>
        </w:rPr>
        <w:t>).</w:t>
      </w:r>
    </w:p>
    <w:p w14:paraId="06099A06" w14:textId="4CF9DA5D" w:rsidR="00A55144" w:rsidRPr="0002444B" w:rsidRDefault="00A55144" w:rsidP="00A55144">
      <w:pPr>
        <w:numPr>
          <w:ilvl w:val="0"/>
          <w:numId w:val="12"/>
        </w:numPr>
        <w:autoSpaceDE w:val="0"/>
        <w:autoSpaceDN w:val="0"/>
        <w:adjustRightInd w:val="0"/>
        <w:spacing w:after="0" w:line="276" w:lineRule="auto"/>
        <w:jc w:val="both"/>
        <w:rPr>
          <w:rFonts w:eastAsia="Times New Roman" w:cs="Arial"/>
          <w:lang w:eastAsia="pl-PL"/>
        </w:rPr>
      </w:pPr>
      <w:r w:rsidRPr="0002444B">
        <w:rPr>
          <w:rFonts w:eastAsia="Times New Roman" w:cs="Arial"/>
          <w:lang w:eastAsia="pl-PL"/>
        </w:rPr>
        <w:t>Zalecenia Instytucji Zarządzającej do realizacji projektów grantowych – Zalecenia Instytucji Zarządzającej Regionalnym Programem Operacyjnym Województwa Dolnośląskiego 2014 -2020 do realizacji projektów grantowych w ramach działania 3.3 Efektywność energetyczna w budynkach użyteczności publicznej i sektorze mieszkaniowym Regionalnego Programu Operacyjnego  Województwa Dolnośląskiego 2014-2020.</w:t>
      </w:r>
    </w:p>
    <w:p w14:paraId="2E2302C4" w14:textId="37C81382" w:rsidR="00BB1A64" w:rsidRPr="00996825" w:rsidRDefault="00BB1A64" w:rsidP="00BB1A64">
      <w:pPr>
        <w:pStyle w:val="Nagwek1"/>
        <w:tabs>
          <w:tab w:val="left" w:pos="426"/>
        </w:tabs>
        <w:spacing w:before="480" w:after="240" w:line="240" w:lineRule="auto"/>
        <w:ind w:left="425" w:hanging="425"/>
        <w:jc w:val="both"/>
      </w:pPr>
      <w:bookmarkStart w:id="32" w:name="_Toc531155453"/>
      <w:r w:rsidRPr="001A0A80">
        <w:t>2. Postanowienia ogólne</w:t>
      </w:r>
      <w:bookmarkEnd w:id="32"/>
    </w:p>
    <w:p w14:paraId="2DEA4061" w14:textId="505D91D8" w:rsidR="00D86AA0" w:rsidRPr="00996825"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Pr>
          <w:rFonts w:cs="Arial"/>
        </w:rPr>
        <w:t>Celem konkursu</w:t>
      </w:r>
      <w:r w:rsidR="00CC70E0" w:rsidRPr="005A5BAB">
        <w:rPr>
          <w:rFonts w:cs="Arial"/>
        </w:rPr>
        <w:t xml:space="preserve"> jest wyłonienie projektów, które w największym stopniu przyczynią się do osiągnięcia celów RPO WD</w:t>
      </w:r>
      <w:r w:rsidR="00CC70E0" w:rsidRPr="005A5BAB">
        <w:rPr>
          <w:rFonts w:eastAsia="Calibri" w:cs="Calibri"/>
        </w:rPr>
        <w:t xml:space="preserve">, </w:t>
      </w:r>
      <w:r w:rsidR="00CC70E0" w:rsidRPr="005A5BAB">
        <w:rPr>
          <w:rFonts w:cs="Arial"/>
        </w:rPr>
        <w:t xml:space="preserve">oraz celów Działania </w:t>
      </w:r>
      <w:r w:rsidR="00CC70E0">
        <w:rPr>
          <w:rFonts w:cs="Arial"/>
        </w:rPr>
        <w:t>3.3</w:t>
      </w:r>
      <w:r w:rsidR="00CC70E0" w:rsidRPr="005A5BAB">
        <w:rPr>
          <w:rFonts w:cs="Arial"/>
        </w:rPr>
        <w:t xml:space="preserve"> określonych w SZOOP  RPO WD</w:t>
      </w:r>
      <w:r w:rsidR="00D86AA0" w:rsidRPr="00996825">
        <w:rPr>
          <w:rFonts w:cs="Arial"/>
          <w:sz w:val="24"/>
          <w:szCs w:val="24"/>
        </w:rPr>
        <w:t>.</w:t>
      </w:r>
    </w:p>
    <w:p w14:paraId="34996FF8" w14:textId="77777777" w:rsidR="00D86AA0" w:rsidRPr="00996825"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Wszystkie terminy realizacji czynności określonych w niniejszym Regulaminie, jeśli nie wskazano inaczej, wyrażone są w dniach kalendarzowych.</w:t>
      </w:r>
      <w:r w:rsidRPr="00996825">
        <w:rPr>
          <w:rFonts w:eastAsia="Droid Sans Fallback" w:cs="Calibri"/>
          <w:color w:val="000000"/>
        </w:rPr>
        <w:t xml:space="preserve"> Jeżeli koniec terminu przypada na dzień ustawowo wolny od pracy lub na sobotę, za ostatni dzień terminu uważa się najbliższy następny dzień roboczy.</w:t>
      </w:r>
    </w:p>
    <w:p w14:paraId="0524FBFC" w14:textId="77777777" w:rsidR="00D86AA0" w:rsidRPr="00996825"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Przystąpienie do konkursu jest równoznaczne z akceptacją przez Wnioskodawcę postanowień Regulaminu.</w:t>
      </w:r>
    </w:p>
    <w:p w14:paraId="067B757C" w14:textId="77777777" w:rsidR="00D86AA0" w:rsidRPr="00996825"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W sprawach nieuregulowanych w niniejszym Regulaminie zastosowanie mają odpowiednie zasady wynikające z RPO WD, SZOOP RPO WD, a także odpowiednich przepisów prawa unijnego i krajowego.</w:t>
      </w:r>
    </w:p>
    <w:p w14:paraId="6F2F30F9" w14:textId="77777777" w:rsidR="00D86AA0" w:rsidRPr="00996825"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 xml:space="preserve">W przypadku niezgodności pomiędzy przepisami prawa a niniejszym Regulaminem, stosuje się obowiązujące przepisy prawa. </w:t>
      </w:r>
    </w:p>
    <w:p w14:paraId="0FCBE9DE" w14:textId="77777777" w:rsidR="00D86AA0" w:rsidRPr="00996825"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9E5601"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996825">
        <w:t xml:space="preserve">Zgodnie z postanowieniami art. 71 rozporządzenia ogólnego, w przypadku operacji obejmującej inwestycję w infrastrukturę lub inwestycje </w:t>
      </w:r>
      <w:r w:rsidR="00010DE1">
        <w:t xml:space="preserve">produkcyjne, trwałość projektów </w:t>
      </w:r>
      <w:r w:rsidRPr="00996825">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3C5EB1" w:rsidRDefault="00BB1A64" w:rsidP="00BB1A64">
      <w:pPr>
        <w:widowControl w:val="0"/>
        <w:spacing w:after="0" w:line="274" w:lineRule="auto"/>
        <w:jc w:val="both"/>
        <w:rPr>
          <w:rFonts w:cs="Arial"/>
          <w:sz w:val="20"/>
          <w:szCs w:val="20"/>
        </w:rPr>
      </w:pPr>
      <w:r w:rsidRPr="00996825">
        <w:rPr>
          <w:rFonts w:eastAsia="Times New Roman" w:cs="Arial"/>
          <w:sz w:val="20"/>
          <w:szCs w:val="20"/>
          <w:lang w:eastAsia="pl-PL"/>
        </w:rPr>
        <w:t>*</w:t>
      </w:r>
      <w:r w:rsidRPr="00996825">
        <w:rPr>
          <w:rFonts w:ascii="Calibri" w:hAnsi="Calibri"/>
          <w:b/>
          <w:bCs/>
          <w:sz w:val="20"/>
          <w:szCs w:val="20"/>
        </w:rPr>
        <w:t>Przez płatność końcową</w:t>
      </w:r>
      <w:r w:rsidRPr="00996825">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996825" w:rsidRDefault="00BB1A64" w:rsidP="00BB1A64">
      <w:pPr>
        <w:pStyle w:val="Nagwek1"/>
        <w:tabs>
          <w:tab w:val="left" w:pos="426"/>
        </w:tabs>
        <w:spacing w:before="480" w:after="240" w:line="240" w:lineRule="auto"/>
        <w:ind w:left="425" w:hanging="425"/>
        <w:jc w:val="both"/>
      </w:pPr>
      <w:bookmarkStart w:id="33" w:name="_Toc499633758"/>
      <w:bookmarkStart w:id="34" w:name="_Toc499633759"/>
      <w:bookmarkStart w:id="35" w:name="_Toc499633760"/>
      <w:bookmarkStart w:id="36" w:name="_Toc531155454"/>
      <w:bookmarkEnd w:id="33"/>
      <w:bookmarkEnd w:id="34"/>
      <w:bookmarkEnd w:id="35"/>
      <w:r>
        <w:lastRenderedPageBreak/>
        <w:t xml:space="preserve">3. </w:t>
      </w:r>
      <w:r w:rsidRPr="00996825">
        <w:t>Pełna nazwa i adres właściwej instytucji</w:t>
      </w:r>
      <w:bookmarkEnd w:id="36"/>
    </w:p>
    <w:p w14:paraId="28D39291" w14:textId="77777777" w:rsidR="00FA16EB" w:rsidRDefault="00BB1A64" w:rsidP="00BB1A64">
      <w:pPr>
        <w:spacing w:after="0" w:line="276" w:lineRule="auto"/>
        <w:jc w:val="both"/>
        <w:rPr>
          <w:rFonts w:ascii="Calibri" w:hAnsi="Calibri" w:cs="Calibri"/>
        </w:rPr>
      </w:pPr>
      <w:r w:rsidRPr="00996825">
        <w:rPr>
          <w:rFonts w:ascii="Calibri" w:hAnsi="Calibri" w:cs="Calibri"/>
        </w:rPr>
        <w:t>Instytucją Organizującą Konkurs (IOK) jest</w:t>
      </w:r>
      <w:r w:rsidR="00FA16EB">
        <w:rPr>
          <w:rFonts w:ascii="Calibri" w:hAnsi="Calibri" w:cs="Calibri"/>
        </w:rPr>
        <w:t>:</w:t>
      </w:r>
    </w:p>
    <w:p w14:paraId="445FA45B" w14:textId="34C8A6CA" w:rsidR="00FA16EB" w:rsidRDefault="00BB1A64" w:rsidP="00FA16EB">
      <w:pPr>
        <w:spacing w:after="0" w:line="276" w:lineRule="auto"/>
        <w:jc w:val="center"/>
        <w:rPr>
          <w:rFonts w:ascii="Calibri" w:hAnsi="Calibri" w:cs="Arial"/>
          <w:b/>
        </w:rPr>
      </w:pPr>
      <w:r w:rsidRPr="00996825">
        <w:rPr>
          <w:rFonts w:ascii="Calibri" w:hAnsi="Calibri" w:cs="Calibri"/>
        </w:rPr>
        <w:t xml:space="preserve">DIP - </w:t>
      </w:r>
      <w:r w:rsidRPr="00996825">
        <w:rPr>
          <w:rFonts w:ascii="Calibri" w:hAnsi="Calibri" w:cs="Arial"/>
          <w:b/>
        </w:rPr>
        <w:t>Dolnośląska Instytucja Pośrednicząca,</w:t>
      </w:r>
    </w:p>
    <w:p w14:paraId="067C7A99" w14:textId="10B36D4D" w:rsidR="00FA16EB" w:rsidRDefault="00BB1A64" w:rsidP="00FA16EB">
      <w:pPr>
        <w:spacing w:after="0" w:line="276" w:lineRule="auto"/>
        <w:jc w:val="center"/>
      </w:pPr>
      <w:r w:rsidRPr="00996825">
        <w:t>ul. Strzegomska 2-4,</w:t>
      </w:r>
    </w:p>
    <w:p w14:paraId="42FF6BC7" w14:textId="4E74D540" w:rsidR="00FA16EB" w:rsidRDefault="00BB1A64" w:rsidP="00FA16EB">
      <w:pPr>
        <w:spacing w:after="0" w:line="276" w:lineRule="auto"/>
        <w:jc w:val="center"/>
      </w:pPr>
      <w:r w:rsidRPr="00996825">
        <w:t>53-611 Wrocław</w:t>
      </w:r>
    </w:p>
    <w:p w14:paraId="527BD3D0" w14:textId="77777777" w:rsidR="00FA16EB" w:rsidRDefault="00907E1A" w:rsidP="00BB1A64">
      <w:pPr>
        <w:spacing w:after="0" w:line="276" w:lineRule="auto"/>
        <w:jc w:val="both"/>
      </w:pPr>
      <w:r>
        <w:t xml:space="preserve">oraz </w:t>
      </w:r>
    </w:p>
    <w:p w14:paraId="1FF9E485" w14:textId="49587078" w:rsidR="00FA16EB" w:rsidRDefault="00EA1540" w:rsidP="00FA16EB">
      <w:pPr>
        <w:spacing w:after="0" w:line="276" w:lineRule="auto"/>
        <w:jc w:val="center"/>
      </w:pPr>
      <w:r w:rsidRPr="00EA1540">
        <w:rPr>
          <w:b/>
        </w:rPr>
        <w:t>Miasto Jelenia Góra</w:t>
      </w:r>
      <w:r>
        <w:t>, któremu zostało powierzone zarządzanie Zintegrowanymi Inwestycjami Terytorialnymi Aglomeracji Jeleniogórskie</w:t>
      </w:r>
      <w:r w:rsidR="00E26FBF">
        <w:t>j</w:t>
      </w:r>
      <w:r>
        <w:t>,</w:t>
      </w:r>
    </w:p>
    <w:p w14:paraId="2EC757E6" w14:textId="60DF861B" w:rsidR="00FA16EB" w:rsidRDefault="00EA1540" w:rsidP="00FA16EB">
      <w:pPr>
        <w:spacing w:after="0" w:line="276" w:lineRule="auto"/>
        <w:jc w:val="center"/>
      </w:pPr>
      <w:r>
        <w:t>ul. Okrzei 1</w:t>
      </w:r>
      <w:r w:rsidR="00E26FBF">
        <w:t>0</w:t>
      </w:r>
      <w:r>
        <w:t>,</w:t>
      </w:r>
    </w:p>
    <w:p w14:paraId="3E7FC9E0" w14:textId="160340AE" w:rsidR="00EA1540" w:rsidRDefault="00FA16EB" w:rsidP="00FA16EB">
      <w:pPr>
        <w:spacing w:after="0" w:line="276" w:lineRule="auto"/>
        <w:jc w:val="center"/>
      </w:pPr>
      <w:r>
        <w:t>5</w:t>
      </w:r>
      <w:r w:rsidR="00EA1540">
        <w:t>8-500 Jelenia Góra.</w:t>
      </w:r>
    </w:p>
    <w:p w14:paraId="3FD87C4A" w14:textId="77777777" w:rsidR="00EA1540" w:rsidRDefault="00EA1540" w:rsidP="009D72D9">
      <w:pPr>
        <w:spacing w:after="0" w:line="276" w:lineRule="auto"/>
        <w:jc w:val="both"/>
        <w:rPr>
          <w:b/>
        </w:rPr>
      </w:pPr>
    </w:p>
    <w:p w14:paraId="6E3AEDA2" w14:textId="7A1F89F1" w:rsidR="009D72D9" w:rsidRDefault="009D72D9" w:rsidP="009D72D9">
      <w:pPr>
        <w:spacing w:after="0" w:line="276" w:lineRule="auto"/>
        <w:jc w:val="both"/>
      </w:pPr>
      <w:r w:rsidRPr="005A5BAB">
        <w:rPr>
          <w:rFonts w:cs="Arial"/>
        </w:rPr>
        <w:t xml:space="preserve">Wdrażanie </w:t>
      </w:r>
      <w:r>
        <w:rPr>
          <w:rFonts w:cs="Arial"/>
        </w:rPr>
        <w:t>Działani</w:t>
      </w:r>
      <w:r w:rsidR="005E1090">
        <w:rPr>
          <w:rFonts w:cs="Arial"/>
        </w:rPr>
        <w:t>a 3.3 RPO WD, Poddziałania 3.3.</w:t>
      </w:r>
      <w:r w:rsidR="00EA1540">
        <w:rPr>
          <w:rFonts w:cs="Arial"/>
        </w:rPr>
        <w:t>3</w:t>
      </w:r>
      <w:r w:rsidRPr="005A5BAB">
        <w:rPr>
          <w:rFonts w:cs="Arial"/>
        </w:rPr>
        <w:t xml:space="preserve"> </w:t>
      </w:r>
      <w:r>
        <w:rPr>
          <w:rFonts w:cs="Arial"/>
        </w:rPr>
        <w:t xml:space="preserve">Typ </w:t>
      </w:r>
      <w:r w:rsidRPr="009D72D9">
        <w:t xml:space="preserve">3.3 e </w:t>
      </w:r>
      <w:r w:rsidRPr="005A5BAB">
        <w:rPr>
          <w:rFonts w:cs="Arial"/>
        </w:rPr>
        <w:t xml:space="preserve">zostało powierzone Instytucji Pośredniczącej, którą zgodnie z </w:t>
      </w:r>
      <w:r>
        <w:rPr>
          <w:rFonts w:cs="Arial"/>
        </w:rPr>
        <w:t xml:space="preserve">porozumieniem zawartym </w:t>
      </w:r>
      <w:r w:rsidRPr="005A5BAB">
        <w:rPr>
          <w:rFonts w:cs="Arial"/>
        </w:rPr>
        <w:t>z Instytucją Zarządzającą RPO WD jest Dolnośląska Instytucja Pośrednicząca (zwana dalej DIP)</w:t>
      </w:r>
      <w:r w:rsidRPr="005A5BAB">
        <w:t>.</w:t>
      </w:r>
      <w:bookmarkStart w:id="37" w:name="_Toc499633762"/>
      <w:bookmarkStart w:id="38" w:name="_Toc499633763"/>
      <w:bookmarkEnd w:id="37"/>
      <w:bookmarkEnd w:id="38"/>
    </w:p>
    <w:p w14:paraId="47C2FE5F" w14:textId="77777777" w:rsidR="00907E1A" w:rsidRDefault="00907E1A" w:rsidP="009D72D9">
      <w:pPr>
        <w:spacing w:after="0" w:line="276" w:lineRule="auto"/>
        <w:jc w:val="both"/>
      </w:pPr>
    </w:p>
    <w:p w14:paraId="16AAF531" w14:textId="601C4AE7" w:rsidR="00907E1A" w:rsidRDefault="00907E1A" w:rsidP="00393195">
      <w:pPr>
        <w:spacing w:after="0" w:line="276" w:lineRule="auto"/>
        <w:jc w:val="both"/>
      </w:pPr>
      <w:r w:rsidRPr="00907E1A">
        <w:t xml:space="preserve">Porozumienie zawarte pomiędzy DIP a </w:t>
      </w:r>
      <w:r w:rsidR="004F4C37">
        <w:t xml:space="preserve">Miastem Jelenia Góra </w:t>
      </w:r>
      <w:r w:rsidRPr="00907E1A">
        <w:t>pełniąc</w:t>
      </w:r>
      <w:r w:rsidR="004F4C37">
        <w:t>ym</w:t>
      </w:r>
      <w:r w:rsidRPr="00907E1A">
        <w:t xml:space="preserve"> funkcję lidera Zintegrowanych Inwestycji Terytorialnych </w:t>
      </w:r>
      <w:r w:rsidR="004F4C37">
        <w:t>Aglomeracji Jeleniogórskiej</w:t>
      </w:r>
      <w:r w:rsidR="00EA1540">
        <w:t xml:space="preserve"> (zwan</w:t>
      </w:r>
      <w:r w:rsidR="004F4C37">
        <w:t>ym</w:t>
      </w:r>
      <w:r w:rsidR="00EA1540">
        <w:t xml:space="preserve"> dalej: ZIT AJ</w:t>
      </w:r>
      <w:r w:rsidR="004F4C37">
        <w:t>) pełniącym</w:t>
      </w:r>
      <w:r w:rsidRPr="00907E1A">
        <w:t xml:space="preserve"> funkcję Instytucji Pośredniczącej, w ramach instrumentu Zintegrowane Inwestycje Terytorialne RPO WD reguluje zasady współpracy (prawa i </w:t>
      </w:r>
      <w:r>
        <w:t xml:space="preserve">obowiązki) w ramach ww. </w:t>
      </w:r>
      <w:r w:rsidR="00393195">
        <w:t xml:space="preserve">typu </w:t>
      </w:r>
      <w:r>
        <w:t>projektu.</w:t>
      </w:r>
    </w:p>
    <w:p w14:paraId="1CE7C57E" w14:textId="77777777" w:rsidR="00BB1A64" w:rsidRPr="00B05038" w:rsidRDefault="00BB1A64" w:rsidP="00BB1A64">
      <w:pPr>
        <w:pStyle w:val="Nagwek1"/>
        <w:tabs>
          <w:tab w:val="left" w:pos="426"/>
        </w:tabs>
        <w:spacing w:before="480" w:after="240" w:line="240" w:lineRule="auto"/>
        <w:ind w:left="425" w:hanging="425"/>
        <w:jc w:val="both"/>
      </w:pPr>
      <w:bookmarkStart w:id="39" w:name="_Toc531155455"/>
      <w:r>
        <w:t xml:space="preserve">4. </w:t>
      </w:r>
      <w:r w:rsidRPr="00B05038">
        <w:t>Przedmiot konkursu, w tym typy projekt</w:t>
      </w:r>
      <w:r>
        <w:t>ów podlegających dofinansowaniu</w:t>
      </w:r>
      <w:bookmarkEnd w:id="39"/>
    </w:p>
    <w:p w14:paraId="76A1A710" w14:textId="15D5118E" w:rsidR="009E5601" w:rsidRPr="005E1090" w:rsidRDefault="00DC2D09" w:rsidP="004900E8">
      <w:pPr>
        <w:widowControl w:val="0"/>
        <w:spacing w:after="0" w:line="276" w:lineRule="auto"/>
        <w:jc w:val="both"/>
      </w:pPr>
      <w:r w:rsidRPr="005E1090">
        <w:t xml:space="preserve">Przedmiotem konkursu jest udzielenie dofinansowania na realizację projektów grantowych (zgodnie z art. 35 ust. 2 ustawy wdrożeniowej), których celem </w:t>
      </w:r>
      <w:r w:rsidR="004A0EDF" w:rsidRPr="005E1090">
        <w:t>szczegółowym jest zwiększenie efektywności energetycznej w sektorze mieszkaniowym</w:t>
      </w:r>
      <w:r w:rsidR="003F085A" w:rsidRPr="005E1090">
        <w:t>, budynkach historycznych</w:t>
      </w:r>
      <w:r w:rsidR="004A0EDF" w:rsidRPr="005E1090">
        <w:t xml:space="preserve"> </w:t>
      </w:r>
      <w:r w:rsidR="003F085A" w:rsidRPr="005E1090">
        <w:t xml:space="preserve"> poprzez wymianę </w:t>
      </w:r>
      <w:r w:rsidR="00104C97" w:rsidRPr="005E1090">
        <w:t xml:space="preserve">dotychczasowych </w:t>
      </w:r>
      <w:r w:rsidR="00FA16EB">
        <w:t xml:space="preserve">wysokoemisyjnych </w:t>
      </w:r>
      <w:r w:rsidR="005E1090">
        <w:t>źródeł ciepła</w:t>
      </w:r>
      <w:r w:rsidR="009E5601" w:rsidRPr="005E1090">
        <w:t xml:space="preserve"> w województwie dolnośląskim</w:t>
      </w:r>
      <w:r w:rsidR="002B2D1D" w:rsidRPr="005E1090">
        <w:t>.</w:t>
      </w:r>
    </w:p>
    <w:p w14:paraId="504B2967" w14:textId="77777777" w:rsidR="009E5601" w:rsidRDefault="009E5601" w:rsidP="004900E8">
      <w:pPr>
        <w:widowControl w:val="0"/>
        <w:spacing w:after="0" w:line="276" w:lineRule="auto"/>
        <w:jc w:val="both"/>
        <w:rPr>
          <w:sz w:val="24"/>
          <w:szCs w:val="24"/>
        </w:rPr>
      </w:pPr>
    </w:p>
    <w:p w14:paraId="5C3E04DB" w14:textId="5228F89F" w:rsidR="009E5601" w:rsidRDefault="003F085A" w:rsidP="004900E8">
      <w:pPr>
        <w:widowControl w:val="0"/>
        <w:spacing w:after="0" w:line="276" w:lineRule="auto"/>
        <w:jc w:val="both"/>
      </w:pPr>
      <w:r>
        <w:t>W ramach konkursu 3.3 e dofinansowanie będzie można uzyskać na projekty grantowe polegające na wymianie źródła ciepła</w:t>
      </w:r>
      <w:r w:rsidR="0001758E" w:rsidRPr="0001758E">
        <w:t xml:space="preserve"> </w:t>
      </w:r>
      <w:r w:rsidR="0001758E">
        <w:t>na</w:t>
      </w:r>
      <w:r w:rsidR="0001758E" w:rsidRPr="003D6619">
        <w:t xml:space="preserve"> </w:t>
      </w:r>
      <w:r w:rsidR="0001758E">
        <w:t xml:space="preserve">podłączenie do sieci ciepłowniczej, </w:t>
      </w:r>
      <w:r>
        <w:t xml:space="preserve"> </w:t>
      </w:r>
      <w:r w:rsidRPr="003F085A">
        <w:t>instalacje wykorzystujące odnawialne źródła ciepła oraz kotły spalające biomasę lub</w:t>
      </w:r>
      <w:r>
        <w:t xml:space="preserve"> </w:t>
      </w:r>
      <w:r w:rsidRPr="003F085A">
        <w:t>ewentualnie paliwa gazowe bez konieczności przeprowadzenia kompleksowej termomodernizacji w sytuacji kiedy zostaną spełnione minimalne progi wskaźnika</w:t>
      </w:r>
      <w:r>
        <w:t xml:space="preserve"> </w:t>
      </w:r>
      <w:r w:rsidRPr="003F085A">
        <w:t xml:space="preserve">energii pierwotnej </w:t>
      </w:r>
      <w:r w:rsidRPr="003104C4">
        <w:rPr>
          <w:i/>
        </w:rPr>
        <w:t>(</w:t>
      </w:r>
      <w:r w:rsidR="003104C4" w:rsidRPr="003104C4">
        <w:rPr>
          <w:i/>
        </w:rPr>
        <w:t xml:space="preserve">Zgodnie z kryterium „Maksymalne progi wskaźnika energii pierwotnej </w:t>
      </w:r>
      <w:r w:rsidR="0001758E" w:rsidRPr="003D6619">
        <w:rPr>
          <w:i/>
        </w:rPr>
        <w:t xml:space="preserve">EP </w:t>
      </w:r>
      <w:r w:rsidR="0001758E" w:rsidRPr="00781238">
        <w:rPr>
          <w:i/>
          <w:vertAlign w:val="subscript"/>
        </w:rPr>
        <w:t>H + W</w:t>
      </w:r>
      <w:r w:rsidR="0001758E" w:rsidRPr="003D6619">
        <w:rPr>
          <w:i/>
        </w:rPr>
        <w:t xml:space="preserve">” </w:t>
      </w:r>
      <w:r w:rsidR="003104C4" w:rsidRPr="003104C4">
        <w:rPr>
          <w:i/>
        </w:rPr>
        <w:t>– wartość współczynnika nie może być wyższa niż 450 kWh/(m2 rok)</w:t>
      </w:r>
      <w:r w:rsidRPr="003F085A">
        <w:t xml:space="preserve"> zmierzone na podstawie świadectwa efektywności energetycznej</w:t>
      </w:r>
      <w:r w:rsidR="00773F5F">
        <w:t>,</w:t>
      </w:r>
      <w:r w:rsidRPr="003F085A">
        <w:t xml:space="preserve"> audytu energetycznego</w:t>
      </w:r>
      <w:r w:rsidR="00773F5F">
        <w:t xml:space="preserve"> lub uproszczonego audytu energetycznego sporządzonego zgodnie z metodologią wskazaną przez</w:t>
      </w:r>
      <w:r w:rsidR="00773F5F" w:rsidRPr="00773F5F">
        <w:t xml:space="preserve"> Instytucję Organizującą Konkurs</w:t>
      </w:r>
      <w:r w:rsidR="00CE3EAF">
        <w:t xml:space="preserve"> (dokument stanowi zał. nr 8 do niniejszego Regulaminu)</w:t>
      </w:r>
      <w:r w:rsidR="00CE3EAF" w:rsidRPr="003F085A">
        <w:t>.</w:t>
      </w:r>
      <w:r w:rsidR="00CE3EAF">
        <w:t xml:space="preserve"> </w:t>
      </w:r>
      <w:r w:rsidR="003104C4">
        <w:t xml:space="preserve"> </w:t>
      </w:r>
    </w:p>
    <w:p w14:paraId="60E9F0E3" w14:textId="77777777" w:rsidR="00104C97" w:rsidRDefault="00104C97" w:rsidP="004900E8">
      <w:pPr>
        <w:widowControl w:val="0"/>
        <w:spacing w:after="0" w:line="276" w:lineRule="auto"/>
        <w:jc w:val="both"/>
      </w:pPr>
    </w:p>
    <w:p w14:paraId="2A0F2CDC" w14:textId="77777777" w:rsidR="00FA16EB" w:rsidRDefault="00773F5F" w:rsidP="00773F5F">
      <w:pPr>
        <w:pStyle w:val="Tekstpodstawowy"/>
        <w:spacing w:after="0" w:line="276" w:lineRule="auto"/>
        <w:jc w:val="both"/>
      </w:pPr>
      <w:r w:rsidRPr="00773F5F">
        <w:t xml:space="preserve">Uproszczony audyt energetyczny  należy sporządzić w oparciu o metodologię wskazaną przez </w:t>
      </w:r>
      <w:r>
        <w:t>IOK</w:t>
      </w:r>
      <w:r w:rsidRPr="00773F5F">
        <w:t xml:space="preserve">. Dopuszcza się wykorzystanie audytów już posiadanych przez </w:t>
      </w:r>
      <w:proofErr w:type="spellStart"/>
      <w:r w:rsidRPr="00773F5F">
        <w:t>grantodawcę</w:t>
      </w:r>
      <w:proofErr w:type="spellEnd"/>
      <w:r w:rsidRPr="00773F5F">
        <w:t>/</w:t>
      </w:r>
      <w:proofErr w:type="spellStart"/>
      <w:r w:rsidRPr="00773F5F">
        <w:t>grantobiorcę</w:t>
      </w:r>
      <w:proofErr w:type="spellEnd"/>
      <w:r w:rsidRPr="00773F5F">
        <w:t xml:space="preserve"> sporządzonych (zaktualizowanych) nie wcześniej niż na dwa lata przed rokiem ogłoszenia konkursu </w:t>
      </w:r>
      <w:r w:rsidR="00FA16EB">
        <w:t>o dofinansowanie.</w:t>
      </w:r>
    </w:p>
    <w:p w14:paraId="42084B60" w14:textId="48C9621B" w:rsidR="00FA16EB" w:rsidRDefault="00FA16EB" w:rsidP="00FA16EB">
      <w:pPr>
        <w:pStyle w:val="Tekstpodstawowy"/>
        <w:spacing w:after="0" w:line="276" w:lineRule="auto"/>
        <w:jc w:val="both"/>
      </w:pPr>
      <w:r>
        <w:lastRenderedPageBreak/>
        <w:t>Jednak wartość redukcji emisji CO2 i pyłów zawieszonych PM 10 i PM 2,5 należy wyszacować zg</w:t>
      </w:r>
      <w:r w:rsidR="0056068F">
        <w:t>o</w:t>
      </w:r>
      <w:r>
        <w:t xml:space="preserve">dnie z metodologią wskazaną przez Instytucję Organizującą konkurs, tak aby dane do wskaźników rezultatu pozyskiwane były zgodnie z tą samą metodologią. </w:t>
      </w:r>
    </w:p>
    <w:p w14:paraId="437F1BAB" w14:textId="77777777" w:rsidR="00773F5F" w:rsidRDefault="00773F5F" w:rsidP="004900E8">
      <w:pPr>
        <w:widowControl w:val="0"/>
        <w:spacing w:after="0" w:line="276" w:lineRule="auto"/>
        <w:jc w:val="both"/>
      </w:pPr>
    </w:p>
    <w:p w14:paraId="5D093F63" w14:textId="77777777" w:rsidR="006A2E93" w:rsidRPr="007603E3" w:rsidRDefault="006A2E93" w:rsidP="00ED7855">
      <w:pPr>
        <w:widowControl w:val="0"/>
        <w:spacing w:after="0" w:line="276" w:lineRule="auto"/>
        <w:jc w:val="both"/>
      </w:pPr>
      <w:r w:rsidRPr="003D6619">
        <w:t>Ponadto dopuszczalna jest wymiana kotłów w budynkach historycznych</w:t>
      </w:r>
      <w:r w:rsidRPr="003D6619">
        <w:rPr>
          <w:rStyle w:val="Odwoanieprzypisudolnego"/>
        </w:rPr>
        <w:footnoteReference w:id="2"/>
      </w:r>
      <w:r w:rsidRPr="003D6619">
        <w:t xml:space="preserve"> (zabytkach), bez konieczności spełnienia warunków odnośnie „Maksymalnego progu wskaźnika energii pierwotnej </w:t>
      </w:r>
      <w:r w:rsidRPr="003D6619">
        <w:rPr>
          <w:i/>
        </w:rPr>
        <w:t>EP H + W”</w:t>
      </w:r>
      <w:r w:rsidRPr="003D6619">
        <w:t xml:space="preserve"> jeżeli zostały  przeprowadzone minimalne inwestycje w efektywność energetyczną obejmujące </w:t>
      </w:r>
      <w:r w:rsidRPr="007603E3">
        <w:t>co najmniej jeden z poniższych elementów:</w:t>
      </w:r>
    </w:p>
    <w:p w14:paraId="46D19F51" w14:textId="77777777" w:rsidR="006A2E93" w:rsidRDefault="006A2E93" w:rsidP="00ED7855">
      <w:pPr>
        <w:numPr>
          <w:ilvl w:val="0"/>
          <w:numId w:val="37"/>
        </w:numPr>
        <w:snapToGrid w:val="0"/>
        <w:spacing w:after="0" w:line="276" w:lineRule="auto"/>
        <w:jc w:val="both"/>
      </w:pPr>
      <w:bookmarkStart w:id="40" w:name="_Hlk525727367"/>
      <w:r w:rsidRPr="00781238">
        <w:t xml:space="preserve">wymianę w domu / mieszkaniu będącym przedmiotem projektu (w pomieszczeniach ogrzewanych), wszystkich okien na okna o lepszej charakterystyce  tj. nie gorszej niż </w:t>
      </w:r>
      <w:proofErr w:type="spellStart"/>
      <w:r w:rsidRPr="00781238">
        <w:t>Uk</w:t>
      </w:r>
      <w:proofErr w:type="spellEnd"/>
      <w:r w:rsidRPr="00781238">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p w14:paraId="74E24CA4" w14:textId="77777777" w:rsidR="00ED7855" w:rsidRPr="00781238" w:rsidRDefault="00ED7855" w:rsidP="00ED7855">
      <w:pPr>
        <w:snapToGrid w:val="0"/>
        <w:spacing w:after="0" w:line="240" w:lineRule="auto"/>
        <w:ind w:left="1080"/>
        <w:jc w:val="both"/>
      </w:pPr>
    </w:p>
    <w:tbl>
      <w:tblPr>
        <w:tblW w:w="0" w:type="auto"/>
        <w:tblInd w:w="737" w:type="dxa"/>
        <w:tblCellMar>
          <w:left w:w="0" w:type="dxa"/>
          <w:right w:w="0" w:type="dxa"/>
        </w:tblCellMar>
        <w:tblLook w:val="04A0" w:firstRow="1" w:lastRow="0" w:firstColumn="1" w:lastColumn="0" w:noHBand="0" w:noVBand="1"/>
      </w:tblPr>
      <w:tblGrid>
        <w:gridCol w:w="2693"/>
        <w:gridCol w:w="2568"/>
      </w:tblGrid>
      <w:tr w:rsidR="006A2E93" w:rsidRPr="007603E3" w14:paraId="41885B7C" w14:textId="77777777" w:rsidTr="00E26FBF">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D9C4E8" w14:textId="77777777" w:rsidR="006A2E93" w:rsidRPr="00781238" w:rsidRDefault="006A2E93" w:rsidP="00E26FBF">
            <w:pPr>
              <w:spacing w:after="0" w:line="240" w:lineRule="auto"/>
              <w:rPr>
                <w:i/>
                <w:iCs/>
              </w:rPr>
            </w:pPr>
            <w:r w:rsidRPr="00781238">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3FA5C" w14:textId="77777777" w:rsidR="006A2E93" w:rsidRPr="00781238" w:rsidRDefault="006A2E93" w:rsidP="00E26FBF">
            <w:pPr>
              <w:spacing w:after="0" w:line="240" w:lineRule="auto"/>
              <w:rPr>
                <w:i/>
                <w:iCs/>
              </w:rPr>
            </w:pPr>
            <w:proofErr w:type="spellStart"/>
            <w:r w:rsidRPr="00781238">
              <w:rPr>
                <w:i/>
                <w:iCs/>
              </w:rPr>
              <w:t>Uk</w:t>
            </w:r>
            <w:proofErr w:type="spellEnd"/>
            <w:r w:rsidRPr="00781238">
              <w:rPr>
                <w:i/>
                <w:iCs/>
              </w:rPr>
              <w:t xml:space="preserve"> (max) okna [W/(m2*K)]  </w:t>
            </w:r>
          </w:p>
        </w:tc>
      </w:tr>
      <w:tr w:rsidR="006A2E93" w:rsidRPr="007603E3" w14:paraId="15211829"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8980" w14:textId="77777777" w:rsidR="006A2E93" w:rsidRPr="00781238" w:rsidRDefault="006A2E93" w:rsidP="00E26FBF">
            <w:pPr>
              <w:spacing w:after="0" w:line="240" w:lineRule="auto"/>
              <w:jc w:val="center"/>
              <w:rPr>
                <w:i/>
                <w:iCs/>
              </w:rPr>
            </w:pPr>
            <w:r w:rsidRPr="00781238">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5E9CB18" w14:textId="77777777" w:rsidR="006A2E93" w:rsidRPr="00781238" w:rsidRDefault="006A2E93" w:rsidP="00E26FBF">
            <w:pPr>
              <w:spacing w:after="0" w:line="240" w:lineRule="auto"/>
              <w:jc w:val="center"/>
              <w:rPr>
                <w:i/>
                <w:iCs/>
              </w:rPr>
            </w:pPr>
            <w:r w:rsidRPr="00781238">
              <w:rPr>
                <w:i/>
                <w:iCs/>
              </w:rPr>
              <w:t>2,0 - 2,2</w:t>
            </w:r>
          </w:p>
        </w:tc>
      </w:tr>
      <w:tr w:rsidR="006A2E93" w:rsidRPr="007603E3" w14:paraId="5D59B6A7"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89877" w14:textId="77777777" w:rsidR="006A2E93" w:rsidRPr="00781238" w:rsidRDefault="006A2E93" w:rsidP="00E26FBF">
            <w:pPr>
              <w:spacing w:after="0" w:line="240" w:lineRule="auto"/>
              <w:jc w:val="center"/>
              <w:rPr>
                <w:i/>
                <w:iCs/>
              </w:rPr>
            </w:pPr>
            <w:r w:rsidRPr="00781238">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BEDD038" w14:textId="77777777" w:rsidR="006A2E93" w:rsidRPr="00781238" w:rsidRDefault="006A2E93" w:rsidP="00E26FBF">
            <w:pPr>
              <w:spacing w:after="0" w:line="240" w:lineRule="auto"/>
              <w:jc w:val="center"/>
              <w:rPr>
                <w:i/>
                <w:iCs/>
              </w:rPr>
            </w:pPr>
            <w:r w:rsidRPr="00781238">
              <w:rPr>
                <w:i/>
                <w:iCs/>
              </w:rPr>
              <w:t>1,9 - 2,2</w:t>
            </w:r>
          </w:p>
        </w:tc>
      </w:tr>
      <w:tr w:rsidR="006A2E93" w:rsidRPr="007603E3" w14:paraId="6B259AD9"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11B5A" w14:textId="77777777" w:rsidR="006A2E93" w:rsidRPr="00781238" w:rsidRDefault="006A2E93" w:rsidP="00E26FBF">
            <w:pPr>
              <w:spacing w:after="0" w:line="240" w:lineRule="auto"/>
              <w:jc w:val="center"/>
              <w:rPr>
                <w:i/>
                <w:iCs/>
              </w:rPr>
            </w:pPr>
            <w:r w:rsidRPr="00781238">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C43411B" w14:textId="77777777" w:rsidR="006A2E93" w:rsidRPr="00781238" w:rsidRDefault="006A2E93" w:rsidP="00E26FBF">
            <w:pPr>
              <w:spacing w:after="0" w:line="240" w:lineRule="auto"/>
              <w:jc w:val="center"/>
              <w:rPr>
                <w:i/>
                <w:iCs/>
              </w:rPr>
            </w:pPr>
            <w:r w:rsidRPr="00781238">
              <w:rPr>
                <w:i/>
                <w:iCs/>
              </w:rPr>
              <w:t>1,6 - 2,2</w:t>
            </w:r>
          </w:p>
        </w:tc>
      </w:tr>
      <w:tr w:rsidR="006A2E93" w:rsidRPr="007603E3" w14:paraId="38A55DFD"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2625B" w14:textId="77777777" w:rsidR="006A2E93" w:rsidRPr="00781238" w:rsidRDefault="006A2E93" w:rsidP="00E26FBF">
            <w:pPr>
              <w:spacing w:after="0" w:line="240" w:lineRule="auto"/>
              <w:jc w:val="center"/>
              <w:rPr>
                <w:i/>
                <w:iCs/>
              </w:rPr>
            </w:pPr>
            <w:r w:rsidRPr="00781238">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27409B7" w14:textId="77777777" w:rsidR="006A2E93" w:rsidRPr="00781238" w:rsidRDefault="006A2E93" w:rsidP="00E26FBF">
            <w:pPr>
              <w:spacing w:after="0" w:line="240" w:lineRule="auto"/>
              <w:jc w:val="center"/>
              <w:rPr>
                <w:i/>
                <w:iCs/>
              </w:rPr>
            </w:pPr>
            <w:r w:rsidRPr="00781238">
              <w:rPr>
                <w:i/>
                <w:iCs/>
              </w:rPr>
              <w:t>1,5 - 1,7</w:t>
            </w:r>
          </w:p>
        </w:tc>
      </w:tr>
      <w:tr w:rsidR="006A2E93" w:rsidRPr="007603E3" w14:paraId="2AEFF1D4"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388B5" w14:textId="77777777" w:rsidR="006A2E93" w:rsidRPr="00781238" w:rsidRDefault="006A2E93" w:rsidP="00E26FBF">
            <w:pPr>
              <w:spacing w:after="0" w:line="240" w:lineRule="auto"/>
              <w:jc w:val="center"/>
              <w:rPr>
                <w:i/>
                <w:iCs/>
              </w:rPr>
            </w:pPr>
            <w:r w:rsidRPr="00781238">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7705168" w14:textId="77777777" w:rsidR="006A2E93" w:rsidRPr="00781238" w:rsidRDefault="006A2E93" w:rsidP="00E26FBF">
            <w:pPr>
              <w:spacing w:after="0" w:line="240" w:lineRule="auto"/>
              <w:jc w:val="center"/>
              <w:rPr>
                <w:i/>
                <w:iCs/>
              </w:rPr>
            </w:pPr>
            <w:r w:rsidRPr="00781238">
              <w:rPr>
                <w:i/>
                <w:iCs/>
              </w:rPr>
              <w:t>1,3 - 1,5</w:t>
            </w:r>
          </w:p>
        </w:tc>
      </w:tr>
      <w:tr w:rsidR="006A2E93" w:rsidRPr="007603E3" w14:paraId="5E2F3FDE"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D0CFC" w14:textId="77777777" w:rsidR="006A2E93" w:rsidRPr="00781238" w:rsidRDefault="006A2E93" w:rsidP="00E26FBF">
            <w:pPr>
              <w:spacing w:after="0" w:line="240" w:lineRule="auto"/>
              <w:jc w:val="center"/>
              <w:rPr>
                <w:i/>
                <w:iCs/>
              </w:rPr>
            </w:pPr>
            <w:r w:rsidRPr="00781238">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F87F783" w14:textId="77777777" w:rsidR="006A2E93" w:rsidRPr="00781238" w:rsidRDefault="006A2E93" w:rsidP="00E26FBF">
            <w:pPr>
              <w:spacing w:after="0" w:line="240" w:lineRule="auto"/>
              <w:jc w:val="center"/>
              <w:rPr>
                <w:i/>
                <w:iCs/>
              </w:rPr>
            </w:pPr>
            <w:r w:rsidRPr="00781238">
              <w:rPr>
                <w:i/>
                <w:iCs/>
              </w:rPr>
              <w:t>1,1 - 0,9</w:t>
            </w:r>
          </w:p>
        </w:tc>
      </w:tr>
    </w:tbl>
    <w:p w14:paraId="55B21B56" w14:textId="77777777" w:rsidR="006A2E93" w:rsidRPr="00781238" w:rsidRDefault="006A2E93" w:rsidP="006A2E93">
      <w:pPr>
        <w:snapToGrid w:val="0"/>
        <w:spacing w:after="0" w:line="240" w:lineRule="auto"/>
        <w:jc w:val="both"/>
      </w:pPr>
    </w:p>
    <w:p w14:paraId="2CCF9D77" w14:textId="77777777" w:rsidR="006A2E93" w:rsidRPr="00781238" w:rsidRDefault="006A2E93" w:rsidP="00ED7855">
      <w:pPr>
        <w:numPr>
          <w:ilvl w:val="0"/>
          <w:numId w:val="37"/>
        </w:numPr>
        <w:snapToGrid w:val="0"/>
        <w:spacing w:after="0" w:line="276" w:lineRule="auto"/>
        <w:jc w:val="both"/>
      </w:pPr>
      <w:r w:rsidRPr="00781238">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33D8B54C" w14:textId="77777777" w:rsidR="006A2E93" w:rsidRPr="00781238" w:rsidRDefault="006A2E93" w:rsidP="00ED7855">
      <w:pPr>
        <w:numPr>
          <w:ilvl w:val="0"/>
          <w:numId w:val="37"/>
        </w:numPr>
        <w:snapToGrid w:val="0"/>
        <w:spacing w:after="0" w:line="276" w:lineRule="auto"/>
        <w:jc w:val="both"/>
      </w:pPr>
      <w:r w:rsidRPr="00781238">
        <w:t>zastosowanie wentylacji z odzyskiem ciepła.</w:t>
      </w:r>
    </w:p>
    <w:bookmarkEnd w:id="40"/>
    <w:p w14:paraId="1BB00100" w14:textId="77777777" w:rsidR="006A2E93" w:rsidRPr="00781238" w:rsidRDefault="006A2E93" w:rsidP="00ED7855">
      <w:pPr>
        <w:snapToGrid w:val="0"/>
        <w:spacing w:after="0" w:line="276" w:lineRule="auto"/>
        <w:jc w:val="both"/>
      </w:pPr>
      <w:r w:rsidRPr="00781238">
        <w:rPr>
          <w:rFonts w:cs="Arial"/>
        </w:rPr>
        <w:t>Warunek ten musi być spełniony we wszystkich budynkach historycznych / mieszkaniach w budynkach historycznych będących przedmiotem projektu.</w:t>
      </w:r>
    </w:p>
    <w:p w14:paraId="4A230F0D" w14:textId="77777777" w:rsidR="006A2E93" w:rsidRPr="00781238" w:rsidRDefault="006A2E93" w:rsidP="00ED7855">
      <w:pPr>
        <w:snapToGrid w:val="0"/>
        <w:spacing w:after="0" w:line="276" w:lineRule="auto"/>
        <w:jc w:val="both"/>
        <w:rPr>
          <w:rFonts w:cs="Arial"/>
        </w:rPr>
      </w:pPr>
      <w:r w:rsidRPr="00781238">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Default="003F085A" w:rsidP="004900E8">
      <w:pPr>
        <w:widowControl w:val="0"/>
        <w:spacing w:after="0" w:line="276" w:lineRule="auto"/>
        <w:jc w:val="both"/>
      </w:pPr>
    </w:p>
    <w:p w14:paraId="5F9F0D26" w14:textId="77777777" w:rsidR="00ED7855" w:rsidRDefault="00ED7855" w:rsidP="00884730">
      <w:pPr>
        <w:widowControl w:val="0"/>
        <w:spacing w:after="0" w:line="276" w:lineRule="auto"/>
        <w:jc w:val="both"/>
        <w:rPr>
          <w:b/>
        </w:rPr>
      </w:pPr>
    </w:p>
    <w:p w14:paraId="7259154F" w14:textId="7F91CCC8" w:rsidR="00884730" w:rsidRDefault="00884730" w:rsidP="00884730">
      <w:pPr>
        <w:widowControl w:val="0"/>
        <w:spacing w:after="0" w:line="276" w:lineRule="auto"/>
        <w:jc w:val="both"/>
        <w:rPr>
          <w:b/>
        </w:rPr>
      </w:pPr>
      <w:r>
        <w:rPr>
          <w:b/>
        </w:rPr>
        <w:lastRenderedPageBreak/>
        <w:t xml:space="preserve">Aktualny link do rejestru zabytków /wykazu zabytków Wojewódzkiego Urzędu Ochrony </w:t>
      </w:r>
      <w:r w:rsidRPr="00A966D6">
        <w:rPr>
          <w:b/>
          <w:highlight w:val="yellow"/>
        </w:rPr>
        <w:t>Z</w:t>
      </w:r>
      <w:r w:rsidR="004707FD" w:rsidRPr="00A966D6">
        <w:rPr>
          <w:b/>
          <w:highlight w:val="yellow"/>
        </w:rPr>
        <w:t>a</w:t>
      </w:r>
      <w:r w:rsidRPr="00A966D6">
        <w:rPr>
          <w:b/>
          <w:highlight w:val="yellow"/>
        </w:rPr>
        <w:t>bytków</w:t>
      </w:r>
      <w:r>
        <w:rPr>
          <w:b/>
        </w:rPr>
        <w:t xml:space="preserve"> we Wrocławiu:</w:t>
      </w:r>
    </w:p>
    <w:p w14:paraId="5E93695D" w14:textId="77777777" w:rsidR="00884730" w:rsidRDefault="00E25AD4" w:rsidP="00884730">
      <w:pPr>
        <w:rPr>
          <w:rFonts w:ascii="Calibri" w:hAnsi="Calibri"/>
        </w:rPr>
      </w:pPr>
      <w:hyperlink r:id="rId9" w:history="1">
        <w:r w:rsidR="00884730">
          <w:rPr>
            <w:rStyle w:val="Hipercze"/>
            <w:rFonts w:ascii="Calibri" w:hAnsi="Calibri"/>
          </w:rPr>
          <w:t>https://wosoz.ibip.wroc.pl/public/?id=2589</w:t>
        </w:r>
      </w:hyperlink>
    </w:p>
    <w:p w14:paraId="2EB86074" w14:textId="77777777" w:rsidR="00884730" w:rsidRDefault="00884730" w:rsidP="004900E8">
      <w:pPr>
        <w:widowControl w:val="0"/>
        <w:spacing w:after="0" w:line="276" w:lineRule="auto"/>
        <w:jc w:val="both"/>
        <w:rPr>
          <w:b/>
        </w:rPr>
      </w:pPr>
    </w:p>
    <w:p w14:paraId="524D3640" w14:textId="08824A6D" w:rsidR="009E5601" w:rsidRPr="00CE3EAF" w:rsidRDefault="00A46346" w:rsidP="00ED7855">
      <w:pPr>
        <w:widowControl w:val="0"/>
        <w:spacing w:after="0" w:line="276" w:lineRule="auto"/>
        <w:jc w:val="both"/>
      </w:pPr>
      <w:r w:rsidRPr="00104C97">
        <w:rPr>
          <w:b/>
        </w:rPr>
        <w:t>Ce</w:t>
      </w:r>
      <w:r w:rsidRPr="00CE3EAF">
        <w:rPr>
          <w:b/>
        </w:rPr>
        <w:t>lem projektów gran</w:t>
      </w:r>
      <w:r w:rsidR="001F75FB">
        <w:rPr>
          <w:b/>
        </w:rPr>
        <w:t>t</w:t>
      </w:r>
      <w:r w:rsidRPr="00CE3EAF">
        <w:rPr>
          <w:b/>
        </w:rPr>
        <w:t>owych</w:t>
      </w:r>
      <w:r w:rsidRPr="00CE3EAF">
        <w:rPr>
          <w:rStyle w:val="Odwoanieprzypisudolnego"/>
        </w:rPr>
        <w:footnoteReference w:id="3"/>
      </w:r>
      <w:r w:rsidRPr="00CE3EAF">
        <w:t xml:space="preserve"> jest udzielenie „grantów</w:t>
      </w:r>
      <w:r w:rsidR="00B21165" w:rsidRPr="00CE3EAF">
        <w:rPr>
          <w:rStyle w:val="Odwoanieprzypisudolnego"/>
        </w:rPr>
        <w:footnoteReference w:id="4"/>
      </w:r>
      <w:r w:rsidRPr="00CE3EAF">
        <w:t>” na wymianę wysokoemisyjnych źródeł ciepła przez</w:t>
      </w:r>
      <w:r w:rsidR="002F7FFB" w:rsidRPr="00CE3EAF">
        <w:t xml:space="preserve"> osoby fizyczne będące</w:t>
      </w:r>
      <w:r w:rsidRPr="00CE3EAF">
        <w:t>:</w:t>
      </w:r>
    </w:p>
    <w:p w14:paraId="3B9633DF" w14:textId="0A2A9C5B" w:rsidR="009965B6" w:rsidRPr="00CE3EAF" w:rsidRDefault="009965B6" w:rsidP="00ED7855">
      <w:pPr>
        <w:widowControl w:val="0"/>
        <w:spacing w:after="0" w:line="276" w:lineRule="auto"/>
        <w:jc w:val="both"/>
      </w:pPr>
      <w:r w:rsidRPr="00CE3EAF">
        <w:rPr>
          <w:rFonts w:cs="Arial"/>
        </w:rPr>
        <w:t>- właściciele</w:t>
      </w:r>
      <w:r w:rsidR="002F7FFB" w:rsidRPr="00CE3EAF">
        <w:rPr>
          <w:rFonts w:cs="Arial"/>
        </w:rPr>
        <w:t>m</w:t>
      </w:r>
      <w:r w:rsidRPr="00CE3EAF">
        <w:rPr>
          <w:rFonts w:cs="Arial"/>
        </w:rPr>
        <w:t xml:space="preserve"> domów jednorodzinnych</w:t>
      </w:r>
    </w:p>
    <w:p w14:paraId="2E505C85" w14:textId="312572CC" w:rsidR="00A46346" w:rsidRPr="00CE3EAF" w:rsidRDefault="00A46346" w:rsidP="00ED7855">
      <w:pPr>
        <w:widowControl w:val="0"/>
        <w:spacing w:after="0" w:line="276" w:lineRule="auto"/>
        <w:jc w:val="both"/>
      </w:pPr>
      <w:r w:rsidRPr="00CE3EAF">
        <w:t xml:space="preserve">- </w:t>
      </w:r>
      <w:r w:rsidR="009965B6" w:rsidRPr="00CE3EAF">
        <w:t>właściciele</w:t>
      </w:r>
      <w:r w:rsidR="002F7FFB" w:rsidRPr="00CE3EAF">
        <w:t>m</w:t>
      </w:r>
      <w:r w:rsidR="009965B6" w:rsidRPr="00CE3EAF">
        <w:t xml:space="preserve"> mieszkań w domach wielorodzinnych,</w:t>
      </w:r>
    </w:p>
    <w:p w14:paraId="7FFE4F6C" w14:textId="75080A68" w:rsidR="009965B6" w:rsidRPr="00CE3EAF" w:rsidRDefault="004A0EDF" w:rsidP="00ED7855">
      <w:pPr>
        <w:widowControl w:val="0"/>
        <w:spacing w:after="0" w:line="276" w:lineRule="auto"/>
        <w:jc w:val="both"/>
      </w:pPr>
      <w:r w:rsidRPr="00CE3EAF">
        <w:t xml:space="preserve">- </w:t>
      </w:r>
      <w:r w:rsidR="002F7FFB" w:rsidRPr="00CE3EAF">
        <w:t>najemcą</w:t>
      </w:r>
      <w:r w:rsidR="009965B6" w:rsidRPr="00CE3EAF">
        <w:t xml:space="preserve"> mieszkań w domach wielorodzinnych (posiadający tytuł do lokalu mieszkalnego oraz prawo do dysponowania lokalem na cele projektu w okresie r</w:t>
      </w:r>
      <w:r w:rsidR="003104C4" w:rsidRPr="00CE3EAF">
        <w:t>ealizacji i trwałości projektu)</w:t>
      </w:r>
      <w:r w:rsidR="002F7FFB" w:rsidRPr="00CE3EAF">
        <w:t>,</w:t>
      </w:r>
    </w:p>
    <w:p w14:paraId="00A53FE7" w14:textId="292E8482" w:rsidR="003104C4" w:rsidRDefault="002F7FFB" w:rsidP="00ED7855">
      <w:pPr>
        <w:widowControl w:val="0"/>
        <w:spacing w:after="0" w:line="276" w:lineRule="auto"/>
        <w:jc w:val="both"/>
      </w:pPr>
      <w:r w:rsidRPr="00CE3EAF">
        <w:t>z</w:t>
      </w:r>
      <w:r w:rsidR="003104C4" w:rsidRPr="00CE3EAF">
        <w:t xml:space="preserve">wanymi </w:t>
      </w:r>
      <w:r w:rsidR="00E03EEC" w:rsidRPr="00CE3EAF">
        <w:t xml:space="preserve">dalej </w:t>
      </w:r>
      <w:proofErr w:type="spellStart"/>
      <w:r w:rsidR="00E03EEC" w:rsidRPr="00CE3EAF">
        <w:t>Grantobiorcami</w:t>
      </w:r>
      <w:proofErr w:type="spellEnd"/>
      <w:r w:rsidR="00E03EEC" w:rsidRPr="00CE3EAF">
        <w:rPr>
          <w:rStyle w:val="Odwoanieprzypisudolnego"/>
        </w:rPr>
        <w:footnoteReference w:id="5"/>
      </w:r>
      <w:r w:rsidR="00E03EEC" w:rsidRPr="00CE3EAF">
        <w:t xml:space="preserve">, w celu zaspokojenia własnych potrzeb zmierzających do ograniczenia </w:t>
      </w:r>
      <w:r w:rsidR="00E03EEC" w:rsidRPr="00A66154">
        <w:t>wysokiej emisji</w:t>
      </w:r>
      <w:r w:rsidR="009F4555" w:rsidRPr="00A66154">
        <w:t xml:space="preserve"> CO2 i innych zanieczyszczeń</w:t>
      </w:r>
      <w:r w:rsidR="00E03EEC" w:rsidRPr="00A66154">
        <w:t xml:space="preserve">. </w:t>
      </w:r>
    </w:p>
    <w:p w14:paraId="2CF1E447" w14:textId="77777777" w:rsidR="005D4BFD" w:rsidRPr="00B3656B" w:rsidRDefault="005D4BFD" w:rsidP="005D4BFD">
      <w:pPr>
        <w:widowControl w:val="0"/>
        <w:spacing w:after="112" w:line="276" w:lineRule="auto"/>
      </w:pPr>
      <w:proofErr w:type="spellStart"/>
      <w:r w:rsidRPr="000E7543">
        <w:t>Grantobiorcą</w:t>
      </w:r>
      <w:proofErr w:type="spellEnd"/>
      <w:r w:rsidRPr="000E7543">
        <w:t xml:space="preserve"> może być także  wspólnota mieszkaniowa, spółdzielnia mieszkaniowa czy TBS, zgodnie </w:t>
      </w:r>
      <w:r w:rsidRPr="000E7543">
        <w:br/>
        <w:t xml:space="preserve">z katalogiem Beneficjentów wymienionym w </w:t>
      </w:r>
      <w:proofErr w:type="spellStart"/>
      <w:r w:rsidRPr="000E7543">
        <w:t>SzOOP</w:t>
      </w:r>
      <w:proofErr w:type="spellEnd"/>
      <w:r w:rsidRPr="000E7543">
        <w:t xml:space="preserve"> RPO WD 2014-2020.</w:t>
      </w:r>
    </w:p>
    <w:p w14:paraId="6E5A5CF4" w14:textId="77777777" w:rsidR="005D4BFD" w:rsidRPr="00A66154" w:rsidRDefault="005D4BFD" w:rsidP="00ED7855">
      <w:pPr>
        <w:widowControl w:val="0"/>
        <w:spacing w:after="0" w:line="276" w:lineRule="auto"/>
        <w:jc w:val="both"/>
      </w:pPr>
    </w:p>
    <w:p w14:paraId="303DEDB4" w14:textId="77777777" w:rsidR="006E2BA6" w:rsidRDefault="006E2BA6" w:rsidP="003F085A">
      <w:pPr>
        <w:widowControl w:val="0"/>
        <w:spacing w:after="0" w:line="276" w:lineRule="auto"/>
        <w:jc w:val="both"/>
      </w:pPr>
    </w:p>
    <w:p w14:paraId="100ED676" w14:textId="24463194" w:rsidR="006E2BA6" w:rsidRPr="006E2BA6" w:rsidRDefault="006E2BA6" w:rsidP="003F085A">
      <w:pPr>
        <w:widowControl w:val="0"/>
        <w:spacing w:after="0" w:line="276" w:lineRule="auto"/>
        <w:jc w:val="both"/>
        <w:rPr>
          <w:b/>
        </w:rPr>
      </w:pPr>
      <w:r w:rsidRPr="006E2BA6">
        <w:rPr>
          <w:b/>
        </w:rPr>
        <w:t>W przypadku każdego grantu należy zweryfikować czy:</w:t>
      </w:r>
    </w:p>
    <w:p w14:paraId="576D2A8A" w14:textId="77777777" w:rsidR="008C0874" w:rsidRPr="00201477" w:rsidRDefault="008C0874" w:rsidP="002E623B">
      <w:pPr>
        <w:pStyle w:val="Akapitzlist"/>
        <w:numPr>
          <w:ilvl w:val="0"/>
          <w:numId w:val="30"/>
        </w:numPr>
      </w:pPr>
      <w:r w:rsidRPr="00201477">
        <w:t xml:space="preserve">projekt realizowany jest </w:t>
      </w:r>
      <w:r>
        <w:t xml:space="preserve">w </w:t>
      </w:r>
      <w:r w:rsidRPr="00201477">
        <w:t>domach jednorodzinnych i/lub wielorodzinnych budynkach mieszkalnych;</w:t>
      </w:r>
    </w:p>
    <w:p w14:paraId="1205C661" w14:textId="77777777" w:rsidR="008C0874" w:rsidRPr="00201477" w:rsidRDefault="008C0874" w:rsidP="002E623B">
      <w:pPr>
        <w:pStyle w:val="Akapitzlist"/>
        <w:numPr>
          <w:ilvl w:val="0"/>
          <w:numId w:val="30"/>
        </w:numPr>
      </w:pPr>
      <w:r w:rsidRPr="00201477">
        <w:t>w każdym budynku/mieszkaniu wymianie podlega dotychczasowe wysokoemisyjne źródło ciepła;</w:t>
      </w:r>
    </w:p>
    <w:p w14:paraId="02982D57" w14:textId="77777777" w:rsidR="008C0874" w:rsidRDefault="008C0874" w:rsidP="002E623B">
      <w:pPr>
        <w:pStyle w:val="Akapitzlist"/>
        <w:numPr>
          <w:ilvl w:val="0"/>
          <w:numId w:val="30"/>
        </w:numPr>
      </w:pPr>
      <w:r>
        <w:t>wymiana każdego wysokoemisyjnego źródła ciepła  w projekcie prowadzi do redukcji emisji CO2 (co najmniej o 30% w przypadku zmiany paliwa) (nie wystarczy wykazanie, że łącznie w projekcie nastąpiła redukcja) – nie dotyczy sieci ciepłowniczej,</w:t>
      </w:r>
    </w:p>
    <w:p w14:paraId="23101BA1" w14:textId="77777777" w:rsidR="008C0874" w:rsidRDefault="008C0874" w:rsidP="002E623B">
      <w:pPr>
        <w:pStyle w:val="Akapitzlist"/>
        <w:numPr>
          <w:ilvl w:val="0"/>
          <w:numId w:val="30"/>
        </w:numPr>
      </w:pPr>
      <w:r>
        <w:t>wymiana każdego wysokoemisyjnego źródła ciepła w projekcie prowadzi do redukcji emisji pyłów zawieszonych PM10 i PM 2,5 (nie wystarczy wykazanie, że łącznie w projekcie nastąpiła redukcja) – nie dotyczy sieci ciepłowniczej,</w:t>
      </w:r>
    </w:p>
    <w:p w14:paraId="3C00ABBC" w14:textId="77777777" w:rsidR="008C0874" w:rsidRPr="00201477" w:rsidRDefault="008C0874" w:rsidP="002E623B">
      <w:pPr>
        <w:pStyle w:val="Akapitzlist"/>
        <w:numPr>
          <w:ilvl w:val="0"/>
          <w:numId w:val="30"/>
        </w:numPr>
      </w:pPr>
      <w:r w:rsidRPr="00201477">
        <w:t>w budynku/mieszkaniach istnieje lub przewidziano instalację systemu zarządzania energią.</w:t>
      </w:r>
    </w:p>
    <w:p w14:paraId="00C91747" w14:textId="20A6B13C" w:rsidR="008C0874" w:rsidRDefault="008C0874" w:rsidP="002E623B">
      <w:pPr>
        <w:pStyle w:val="Akapitzlist"/>
        <w:numPr>
          <w:ilvl w:val="0"/>
          <w:numId w:val="30"/>
        </w:numPr>
      </w:pPr>
      <w:r>
        <w:t xml:space="preserve">Moc instalacji do produkcji energii elektrycznej z OZE obliczona została tak aby zaspokajać wyłącznie potrzeby budynku / mieszkania, w którym wymianie podlega źródło </w:t>
      </w:r>
      <w:r w:rsidR="001F75FB">
        <w:t xml:space="preserve">ciepła </w:t>
      </w:r>
      <w:r>
        <w:t>(dopuszcza się oddawanie nadwyżek energii do sieci w okresach kiedy moc instalacji nie jest wykorzystywana)</w:t>
      </w:r>
      <w:r w:rsidR="0006028C" w:rsidRPr="0006028C">
        <w:t xml:space="preserve"> </w:t>
      </w:r>
      <w:r w:rsidR="0006028C">
        <w:t xml:space="preserve">– dotyczy projektów, w których dodatkowo, obok źródła ciepła powstaje </w:t>
      </w:r>
      <w:proofErr w:type="spellStart"/>
      <w:r w:rsidR="0006028C">
        <w:t>mikroinstalacja</w:t>
      </w:r>
      <w:proofErr w:type="spellEnd"/>
      <w:r w:rsidR="0006028C">
        <w:t xml:space="preserve"> do produkcji energii elektrycznej z OZE na potrzeby domu / mieszkania, w którym wymieniane jest źródło ciepła</w:t>
      </w:r>
      <w:r w:rsidR="0006028C" w:rsidRPr="003D6619">
        <w:t>.</w:t>
      </w:r>
    </w:p>
    <w:p w14:paraId="79F8BA62" w14:textId="77777777" w:rsidR="0006028C" w:rsidRPr="00752A0D" w:rsidRDefault="0006028C" w:rsidP="004C4C93">
      <w:pPr>
        <w:snapToGrid w:val="0"/>
      </w:pPr>
    </w:p>
    <w:p w14:paraId="042EE49C" w14:textId="2029E98D" w:rsidR="006E2BA6" w:rsidRPr="006E2BA6" w:rsidRDefault="006E2BA6" w:rsidP="006E2BA6">
      <w:pPr>
        <w:snapToGrid w:val="0"/>
        <w:spacing w:line="240" w:lineRule="auto"/>
        <w:jc w:val="both"/>
        <w:rPr>
          <w:rFonts w:cs="Arial"/>
        </w:rPr>
      </w:pPr>
      <w:r w:rsidRPr="006E2BA6">
        <w:rPr>
          <w:rFonts w:cs="Arial"/>
        </w:rPr>
        <w:lastRenderedPageBreak/>
        <w:t>Definicje budynków zawarte są w kryterium „</w:t>
      </w:r>
      <w:r w:rsidRPr="006E2BA6">
        <w:rPr>
          <w:rFonts w:cs="Arial"/>
          <w:b/>
        </w:rPr>
        <w:t>Zgodność z RPO</w:t>
      </w:r>
      <w:r w:rsidRPr="006E2BA6">
        <w:rPr>
          <w:rFonts w:cs="Arial"/>
        </w:rPr>
        <w:t>”</w:t>
      </w:r>
      <w:r w:rsidR="00FA16EB">
        <w:rPr>
          <w:rFonts w:cs="Arial"/>
        </w:rPr>
        <w:t xml:space="preserve"> (załącznik nr 3 do Regulaminu)</w:t>
      </w:r>
      <w:r w:rsidRPr="006E2BA6">
        <w:rPr>
          <w:rFonts w:cs="Arial"/>
        </w:rPr>
        <w:t>.</w:t>
      </w:r>
    </w:p>
    <w:p w14:paraId="1604E3E1" w14:textId="77777777" w:rsidR="006E2BA6" w:rsidRDefault="006E2BA6" w:rsidP="003F085A">
      <w:pPr>
        <w:widowControl w:val="0"/>
        <w:spacing w:after="0" w:line="276" w:lineRule="auto"/>
        <w:jc w:val="both"/>
      </w:pPr>
    </w:p>
    <w:p w14:paraId="3D5105AB" w14:textId="2C1A04F3" w:rsidR="0000020B" w:rsidRPr="00F762F0" w:rsidRDefault="0000020B" w:rsidP="0000020B">
      <w:pPr>
        <w:widowControl w:val="0"/>
        <w:spacing w:after="0" w:line="276" w:lineRule="auto"/>
        <w:jc w:val="both"/>
      </w:pPr>
      <w:r w:rsidRPr="00F762F0">
        <w:t xml:space="preserve">Wysokoemisyjne źródło ciepła – </w:t>
      </w:r>
      <w:r w:rsidR="00F762F0" w:rsidRPr="00F762F0">
        <w:rPr>
          <w:rFonts w:cs="Arial"/>
        </w:rPr>
        <w:t xml:space="preserve">źródło ciepła nie spełniające norm emisyjnych </w:t>
      </w:r>
      <w:proofErr w:type="spellStart"/>
      <w:r w:rsidR="00F762F0" w:rsidRPr="00F762F0">
        <w:rPr>
          <w:rFonts w:cs="Arial"/>
        </w:rPr>
        <w:t>ekoprojektu</w:t>
      </w:r>
      <w:proofErr w:type="spellEnd"/>
      <w:r w:rsidR="00F762F0" w:rsidRPr="00F762F0">
        <w:rPr>
          <w:rStyle w:val="Zakotwiczenieprzypisudolnego"/>
          <w:rFonts w:cs="Arial"/>
        </w:rPr>
        <w:footnoteReference w:id="6"/>
      </w:r>
      <w:r w:rsidR="00F762F0" w:rsidRPr="00F762F0">
        <w:rPr>
          <w:rFonts w:cs="Arial"/>
        </w:rPr>
        <w:t xml:space="preserve"> obowiązujących od roku 2020 lub </w:t>
      </w:r>
      <w:r w:rsidR="00F762F0" w:rsidRPr="00F762F0">
        <w:t>wymagań klasy 5</w:t>
      </w:r>
      <w:r w:rsidR="00F762F0" w:rsidRPr="00F762F0">
        <w:rPr>
          <w:rStyle w:val="Zakotwiczenieprzypisudolnego"/>
        </w:rPr>
        <w:footnoteReference w:id="7"/>
      </w:r>
      <w:r w:rsidR="00F762F0" w:rsidRPr="00F762F0">
        <w:t xml:space="preserve">, </w:t>
      </w:r>
      <w:r w:rsidR="00F762F0" w:rsidRPr="00F762F0">
        <w:rPr>
          <w:rFonts w:cs="Arial"/>
        </w:rPr>
        <w:t>emitujące do atmosfery CO</w:t>
      </w:r>
      <w:r w:rsidR="00F762F0" w:rsidRPr="00F762F0">
        <w:rPr>
          <w:rFonts w:cs="Arial"/>
          <w:vertAlign w:val="subscript"/>
        </w:rPr>
        <w:t>2</w:t>
      </w:r>
      <w:r w:rsidR="00F762F0" w:rsidRPr="00F762F0">
        <w:rPr>
          <w:rFonts w:cs="Arial"/>
        </w:rPr>
        <w:t xml:space="preserve"> oraz inne zanieczyszczenia, takie jak pyły zawieszone PM 10 i PM 2,5 i inne związki toksyczne powstające w wyniku spalania paliw.</w:t>
      </w:r>
    </w:p>
    <w:p w14:paraId="27DF0EA8" w14:textId="77777777" w:rsidR="005D2F52" w:rsidRDefault="005D2F52" w:rsidP="004900E8">
      <w:pPr>
        <w:widowControl w:val="0"/>
        <w:spacing w:after="0" w:line="276" w:lineRule="auto"/>
        <w:jc w:val="both"/>
        <w:rPr>
          <w:b/>
        </w:rPr>
      </w:pPr>
    </w:p>
    <w:p w14:paraId="2A8BD2B3" w14:textId="77777777" w:rsidR="00FA16EB" w:rsidRPr="00A66154" w:rsidRDefault="00FA16EB" w:rsidP="00FA16EB">
      <w:pPr>
        <w:widowControl w:val="0"/>
        <w:spacing w:after="0" w:line="276" w:lineRule="auto"/>
        <w:jc w:val="both"/>
        <w:rPr>
          <w:b/>
        </w:rPr>
      </w:pPr>
      <w:r w:rsidRPr="00A66154">
        <w:rPr>
          <w:b/>
        </w:rPr>
        <w:t>Granty można otrzymać na:</w:t>
      </w:r>
    </w:p>
    <w:p w14:paraId="511EE615" w14:textId="36460622" w:rsidR="00FA16EB" w:rsidRPr="00A66154" w:rsidRDefault="004A1A36" w:rsidP="002E623B">
      <w:pPr>
        <w:pStyle w:val="Akapitzlist"/>
      </w:pPr>
      <w:r>
        <w:t xml:space="preserve">- </w:t>
      </w:r>
      <w:r w:rsidR="00FA16EB" w:rsidRPr="00A66154">
        <w:t xml:space="preserve">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w:t>
      </w:r>
      <w:proofErr w:type="spellStart"/>
      <w:r w:rsidR="00FA16EB" w:rsidRPr="00A66154">
        <w:t>Mikroinstalacja</w:t>
      </w:r>
      <w:proofErr w:type="spellEnd"/>
      <w:r w:rsidR="00FA16EB" w:rsidRPr="00A66154">
        <w:rPr>
          <w:rStyle w:val="Odwoanieprzypisudolnego"/>
          <w:color w:val="auto"/>
        </w:rPr>
        <w:footnoteReference w:id="8"/>
      </w:r>
      <w:r w:rsidR="00FA16EB" w:rsidRPr="00A66154">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FA16EB" w:rsidRPr="00A66154">
        <w:rPr>
          <w:b/>
        </w:rPr>
        <w:t>Wymiana źródła ciepła jest elementem obowiązkowym.</w:t>
      </w:r>
    </w:p>
    <w:p w14:paraId="37661CBF" w14:textId="77777777" w:rsidR="004A1A36" w:rsidRDefault="004A1A36" w:rsidP="002E623B">
      <w:pPr>
        <w:pStyle w:val="Akapitzlist"/>
      </w:pPr>
    </w:p>
    <w:p w14:paraId="296D914A" w14:textId="77777777" w:rsidR="00FA16EB" w:rsidRPr="00A66154" w:rsidRDefault="00FA16EB" w:rsidP="002E623B">
      <w:pPr>
        <w:pStyle w:val="Akapitzlist"/>
      </w:pPr>
      <w:r w:rsidRPr="00A66154">
        <w:t xml:space="preserve">Inwestycje mogą być uzupełnione poprzez instalacje OZE (np. na potrzeby pozyskiwania ciepłej wody użytkowej lub produkcji energii elektrycznej, np. </w:t>
      </w:r>
      <w:proofErr w:type="spellStart"/>
      <w:r w:rsidRPr="00A66154">
        <w:t>fotowoltaiki</w:t>
      </w:r>
      <w:proofErr w:type="spellEnd"/>
      <w:r w:rsidRPr="00A66154">
        <w:t xml:space="preserve">). W przypadku instalacji do produkcji energii elektrycznej, np. fotowoltaicznej czy wykorzystującej siłę wiatru, dopuszcza się </w:t>
      </w:r>
      <w:proofErr w:type="spellStart"/>
      <w:r w:rsidRPr="00A66154">
        <w:t>mikroinstalacje</w:t>
      </w:r>
      <w:proofErr w:type="spellEnd"/>
      <w:r w:rsidRPr="00A66154">
        <w:rPr>
          <w:rStyle w:val="Odwoanieprzypisudolnego"/>
          <w:rFonts w:cs="Arial"/>
          <w:color w:val="auto"/>
        </w:rPr>
        <w:footnoteReference w:id="9"/>
      </w:r>
      <w:r w:rsidRPr="00A66154">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6B6B9FAB" w14:textId="77777777" w:rsidR="00FA16EB" w:rsidRPr="00A66154" w:rsidRDefault="00FA16EB" w:rsidP="00FA16EB">
      <w:pPr>
        <w:widowControl w:val="0"/>
        <w:spacing w:after="0" w:line="276" w:lineRule="auto"/>
        <w:jc w:val="both"/>
        <w:rPr>
          <w:b/>
        </w:rPr>
      </w:pPr>
    </w:p>
    <w:p w14:paraId="1AD95085" w14:textId="35EA06E4" w:rsidR="00FA16EB" w:rsidRPr="00A66154" w:rsidRDefault="00FA16EB" w:rsidP="00FA16EB">
      <w:pPr>
        <w:spacing w:after="0" w:line="276" w:lineRule="auto"/>
        <w:jc w:val="both"/>
        <w:rPr>
          <w:rFonts w:cs="Arial"/>
          <w:b/>
        </w:rPr>
      </w:pPr>
      <w:r w:rsidRPr="00A66154">
        <w:rPr>
          <w:rFonts w:cs="Arial"/>
        </w:rPr>
        <w:t xml:space="preserve">Warunkiem wstępnym realizacji inwestycji będzie przeprowadzenie właściwej oceny potrzeb i metod osiągnięcia oszczędności energii i redukcji emisji w sposób opłacalny, w oparciu o aktualny audyt </w:t>
      </w:r>
      <w:r w:rsidRPr="00A66154">
        <w:rPr>
          <w:rFonts w:cs="Arial"/>
        </w:rPr>
        <w:lastRenderedPageBreak/>
        <w:t>energetyczny lub audyt uproszczony sporządzony wg wskazanej przez Instytucję Zarządzającą metodologii</w:t>
      </w:r>
      <w:r w:rsidR="0006028C">
        <w:rPr>
          <w:rFonts w:cs="Arial"/>
        </w:rPr>
        <w:t>, , stanowiącej załącznik nr 8 do regulaminu</w:t>
      </w:r>
      <w:r w:rsidR="0006028C" w:rsidRPr="003D6619">
        <w:rPr>
          <w:rFonts w:cs="Arial"/>
        </w:rPr>
        <w:t>.</w:t>
      </w:r>
    </w:p>
    <w:p w14:paraId="1DF2B94A" w14:textId="77777777" w:rsidR="00FA16EB" w:rsidRPr="00A66154" w:rsidRDefault="00FA16EB" w:rsidP="00FA16EB">
      <w:pPr>
        <w:spacing w:after="0" w:line="276" w:lineRule="auto"/>
        <w:jc w:val="both"/>
        <w:rPr>
          <w:rFonts w:cs="Arial"/>
        </w:rPr>
      </w:pPr>
      <w:r w:rsidRPr="00A66154">
        <w:rPr>
          <w:rFonts w:cs="Arial"/>
        </w:rPr>
        <w:t>Wspomniane inwestycje mogą zostać wsparte jedynie w przypadku, gdy podłączenie do sieci ciepłowniczej na danym obszarze nie jest uzasadnione ekonomicznie (co  wynika z audytu i analizy opcji we wniosku o dofinansowanie)</w:t>
      </w:r>
      <w:r w:rsidRPr="00A66154">
        <w:rPr>
          <w:rFonts w:ascii="Arial" w:hAnsi="Arial" w:cs="Arial"/>
          <w:sz w:val="20"/>
          <w:szCs w:val="20"/>
        </w:rPr>
        <w:t xml:space="preserve"> </w:t>
      </w:r>
      <w:r w:rsidRPr="00A66154">
        <w:rPr>
          <w:rFonts w:cs="Arial"/>
        </w:rPr>
        <w:t>lub jest technicznie niemożliwe.</w:t>
      </w:r>
    </w:p>
    <w:p w14:paraId="03BAFD7D" w14:textId="77777777" w:rsidR="00FA16EB" w:rsidRPr="00A66154" w:rsidRDefault="00FA16EB" w:rsidP="00FA16EB">
      <w:pPr>
        <w:spacing w:after="0" w:line="276" w:lineRule="auto"/>
        <w:jc w:val="both"/>
        <w:rPr>
          <w:rFonts w:cs="Arial"/>
        </w:rPr>
      </w:pPr>
    </w:p>
    <w:p w14:paraId="379B6154" w14:textId="77777777" w:rsidR="00FA16EB" w:rsidRPr="00A66154" w:rsidRDefault="00FA16EB" w:rsidP="00FA16EB">
      <w:pPr>
        <w:spacing w:after="0" w:line="276" w:lineRule="auto"/>
        <w:jc w:val="both"/>
        <w:rPr>
          <w:rFonts w:cs="Arial"/>
        </w:rPr>
      </w:pPr>
      <w:r w:rsidRPr="00A66154">
        <w:rPr>
          <w:rFonts w:cs="Arial"/>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A66154">
        <w:rPr>
          <w:rFonts w:cs="Arial"/>
        </w:rPr>
        <w:t>ekoprojektu</w:t>
      </w:r>
      <w:proofErr w:type="spellEnd"/>
      <w:r w:rsidRPr="00A66154">
        <w:rPr>
          <w:rFonts w:cs="Arial"/>
        </w:rPr>
        <w:t xml:space="preserve"> dla produktów związanych z energią.</w:t>
      </w:r>
    </w:p>
    <w:p w14:paraId="5EF1A0D7" w14:textId="77777777" w:rsidR="00FA16EB" w:rsidRPr="00A66154" w:rsidRDefault="00FA16EB" w:rsidP="00FA16EB">
      <w:pPr>
        <w:spacing w:after="0" w:line="276" w:lineRule="auto"/>
        <w:jc w:val="both"/>
        <w:rPr>
          <w:rFonts w:cs="Arial"/>
        </w:rPr>
      </w:pPr>
    </w:p>
    <w:p w14:paraId="76B44353" w14:textId="77777777" w:rsidR="00FA16EB" w:rsidRPr="00A66154" w:rsidRDefault="00FA16EB" w:rsidP="00FA16EB">
      <w:pPr>
        <w:spacing w:after="0" w:line="276" w:lineRule="auto"/>
        <w:jc w:val="both"/>
        <w:rPr>
          <w:rFonts w:cs="Arial"/>
        </w:rPr>
      </w:pPr>
      <w:r w:rsidRPr="00A66154">
        <w:rPr>
          <w:rFonts w:cs="Arial"/>
        </w:rPr>
        <w:t>Wsparte projekty muszą skutkować redukcją CO</w:t>
      </w:r>
      <w:r w:rsidRPr="00A66154">
        <w:rPr>
          <w:rFonts w:cs="Arial"/>
          <w:vertAlign w:val="subscript"/>
        </w:rPr>
        <w:t>2</w:t>
      </w:r>
      <w:r w:rsidRPr="00A66154">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7C87C494" w14:textId="77777777" w:rsidR="00FA16EB" w:rsidRPr="00A66154" w:rsidRDefault="00FA16EB" w:rsidP="00FA16EB">
      <w:pPr>
        <w:spacing w:after="0" w:line="276" w:lineRule="auto"/>
        <w:jc w:val="both"/>
        <w:rPr>
          <w:rFonts w:cs="Arial"/>
        </w:rPr>
      </w:pPr>
    </w:p>
    <w:p w14:paraId="1F4A832F" w14:textId="0F67E4F9" w:rsidR="00FA16EB" w:rsidRPr="00A66154" w:rsidRDefault="00FA16EB" w:rsidP="00FA16EB">
      <w:pPr>
        <w:widowControl w:val="0"/>
        <w:spacing w:after="0" w:line="276" w:lineRule="auto"/>
        <w:jc w:val="both"/>
        <w:rPr>
          <w:b/>
        </w:rPr>
      </w:pPr>
      <w:r w:rsidRPr="00A66154">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8C1665">
        <w:t xml:space="preserve"> </w:t>
      </w:r>
      <w:r w:rsidR="008C1665" w:rsidRPr="008C7EE2">
        <w:t xml:space="preserve">  (</w:t>
      </w:r>
      <w:r w:rsidR="00BB5DFC" w:rsidRPr="00300B58">
        <w:rPr>
          <w:highlight w:val="yellow"/>
        </w:rPr>
        <w:t>tj. nie może być wyższa niż 450 kWh/(m2 rok</w:t>
      </w:r>
      <w:r w:rsidR="00BB5DFC">
        <w:t>))</w:t>
      </w:r>
      <w:r w:rsidRPr="00A66154">
        <w:t>.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w:t>
      </w:r>
    </w:p>
    <w:p w14:paraId="6DC6F6F1" w14:textId="77777777" w:rsidR="00FA16EB" w:rsidRDefault="00FA16EB" w:rsidP="004900E8">
      <w:pPr>
        <w:widowControl w:val="0"/>
        <w:spacing w:after="0" w:line="276" w:lineRule="auto"/>
        <w:jc w:val="both"/>
        <w:rPr>
          <w:rFonts w:eastAsia="Calibri"/>
          <w:b/>
          <w:sz w:val="24"/>
          <w:szCs w:val="24"/>
        </w:rPr>
      </w:pPr>
    </w:p>
    <w:p w14:paraId="5617505D" w14:textId="77777777" w:rsidR="00F07D04" w:rsidRPr="003D6619" w:rsidRDefault="00F07D04" w:rsidP="00F07D04">
      <w:pPr>
        <w:widowControl w:val="0"/>
        <w:spacing w:after="0" w:line="276" w:lineRule="auto"/>
        <w:jc w:val="both"/>
        <w:rPr>
          <w:rFonts w:eastAsia="Calibri"/>
          <w:b/>
          <w:sz w:val="24"/>
          <w:szCs w:val="24"/>
        </w:rPr>
      </w:pPr>
      <w:r w:rsidRPr="003D6619">
        <w:rPr>
          <w:rFonts w:eastAsia="Calibri"/>
          <w:b/>
          <w:sz w:val="24"/>
          <w:szCs w:val="24"/>
        </w:rPr>
        <w:t>Pomoc przyznawana będzie wyłącznie na instalacje</w:t>
      </w:r>
      <w:r>
        <w:rPr>
          <w:rFonts w:eastAsia="Calibri"/>
          <w:b/>
          <w:sz w:val="24"/>
          <w:szCs w:val="24"/>
        </w:rPr>
        <w:t>, dla których sporządzono świadectwo charakterystyki energetycznej / audyt energetyczny / uproszczony audyt energetyczny wg metodologii wskazanej przez DIP i potwierdził on spełnienie warunków zapisanych w dokumentacji konkursowej</w:t>
      </w:r>
      <w:r w:rsidRPr="003D6619">
        <w:rPr>
          <w:rFonts w:eastAsia="Calibri"/>
          <w:b/>
          <w:sz w:val="24"/>
          <w:szCs w:val="24"/>
        </w:rPr>
        <w:t>.</w:t>
      </w:r>
    </w:p>
    <w:p w14:paraId="21ED5C17" w14:textId="095FEA4A" w:rsidR="006E2BA6" w:rsidRDefault="006E2BA6" w:rsidP="004900E8">
      <w:pPr>
        <w:widowControl w:val="0"/>
        <w:spacing w:after="0" w:line="276" w:lineRule="auto"/>
        <w:jc w:val="both"/>
        <w:rPr>
          <w:rFonts w:eastAsia="Calibri"/>
          <w:b/>
          <w:sz w:val="24"/>
          <w:szCs w:val="24"/>
        </w:rPr>
      </w:pPr>
    </w:p>
    <w:p w14:paraId="76BCF3B6" w14:textId="77777777" w:rsidR="00FA16EB" w:rsidRDefault="00FA16EB" w:rsidP="004900E8">
      <w:pPr>
        <w:widowControl w:val="0"/>
        <w:spacing w:after="0" w:line="276" w:lineRule="auto"/>
        <w:jc w:val="both"/>
        <w:rPr>
          <w:rFonts w:eastAsia="Calibri"/>
          <w:b/>
          <w:sz w:val="24"/>
          <w:szCs w:val="24"/>
        </w:rPr>
      </w:pPr>
    </w:p>
    <w:p w14:paraId="79731972" w14:textId="77777777" w:rsidR="00FA16EB" w:rsidRPr="007E2562" w:rsidRDefault="00FA16EB" w:rsidP="00FA16EB">
      <w:pPr>
        <w:widowControl w:val="0"/>
        <w:spacing w:after="0" w:line="276" w:lineRule="auto"/>
        <w:jc w:val="both"/>
        <w:rPr>
          <w:rFonts w:eastAsia="Calibri"/>
          <w:b/>
          <w:sz w:val="24"/>
          <w:szCs w:val="24"/>
        </w:rPr>
      </w:pPr>
      <w:r w:rsidRPr="007E2562">
        <w:rPr>
          <w:rFonts w:eastAsia="Calibri"/>
          <w:b/>
          <w:sz w:val="24"/>
          <w:szCs w:val="24"/>
        </w:rPr>
        <w:t>Realizowane przedsięwzięcia muszą wynikać z Planów Gospodarki Niskoemisyjnej.</w:t>
      </w:r>
    </w:p>
    <w:p w14:paraId="18669F07" w14:textId="77777777" w:rsidR="0002444B" w:rsidRDefault="0002444B" w:rsidP="004900E8">
      <w:pPr>
        <w:widowControl w:val="0"/>
        <w:spacing w:after="0" w:line="276" w:lineRule="auto"/>
        <w:jc w:val="both"/>
        <w:rPr>
          <w:b/>
        </w:rPr>
      </w:pPr>
    </w:p>
    <w:p w14:paraId="7B7EADE9" w14:textId="77777777" w:rsidR="008C108C" w:rsidRPr="004C4C93" w:rsidRDefault="008C108C" w:rsidP="008C108C">
      <w:pPr>
        <w:widowControl w:val="0"/>
        <w:spacing w:after="0" w:line="276" w:lineRule="auto"/>
        <w:jc w:val="both"/>
        <w:rPr>
          <w:b/>
        </w:rPr>
      </w:pPr>
      <w:r w:rsidRPr="004C4C93">
        <w:rPr>
          <w:b/>
        </w:rPr>
        <w:t>W ramach projektów grantowych nie jest możliwa wymiana następujących źródeł ciepła:</w:t>
      </w:r>
    </w:p>
    <w:p w14:paraId="45E2D023" w14:textId="77777777" w:rsidR="008C108C" w:rsidRPr="004C4C93" w:rsidRDefault="008C108C" w:rsidP="002E623B">
      <w:pPr>
        <w:pStyle w:val="Akapitzlist"/>
        <w:numPr>
          <w:ilvl w:val="0"/>
          <w:numId w:val="24"/>
        </w:numPr>
      </w:pPr>
      <w:r w:rsidRPr="004C4C93">
        <w:t xml:space="preserve">dotychczas używanych kotłów gazowych i olejowych na inne źródła ciepła </w:t>
      </w:r>
    </w:p>
    <w:p w14:paraId="2957985F" w14:textId="59CD167D" w:rsidR="008C108C" w:rsidRPr="004C4C93" w:rsidRDefault="008C108C" w:rsidP="002E623B">
      <w:pPr>
        <w:pStyle w:val="Akapitzlist"/>
        <w:numPr>
          <w:ilvl w:val="0"/>
          <w:numId w:val="24"/>
        </w:numPr>
      </w:pPr>
      <w:r w:rsidRPr="004C4C93">
        <w:t xml:space="preserve">dotychczas używanych źródeł ciepła na kotły węglowe, w tym na </w:t>
      </w:r>
      <w:proofErr w:type="spellStart"/>
      <w:r w:rsidRPr="00A966D6">
        <w:rPr>
          <w:highlight w:val="yellow"/>
        </w:rPr>
        <w:t>ekogroszek</w:t>
      </w:r>
      <w:proofErr w:type="spellEnd"/>
      <w:r w:rsidRPr="00A966D6">
        <w:rPr>
          <w:highlight w:val="yellow"/>
        </w:rPr>
        <w:t>,</w:t>
      </w:r>
      <w:r w:rsidRPr="004C4C93">
        <w:t xml:space="preserve"> niezależnie od ich klasy</w:t>
      </w:r>
    </w:p>
    <w:p w14:paraId="7B475B18" w14:textId="77777777" w:rsidR="008C108C" w:rsidRPr="00BB5982" w:rsidRDefault="008C108C" w:rsidP="004C4C93">
      <w:pPr>
        <w:pStyle w:val="Akapitzlist"/>
        <w:rPr>
          <w:highlight w:val="yellow"/>
        </w:rPr>
      </w:pPr>
    </w:p>
    <w:p w14:paraId="0177CE9C" w14:textId="77777777" w:rsidR="004A7854" w:rsidRDefault="004A7854" w:rsidP="002E623B">
      <w:pPr>
        <w:pStyle w:val="Akapitzlist"/>
      </w:pPr>
    </w:p>
    <w:p w14:paraId="3930A098" w14:textId="098122B6" w:rsidR="00104C97" w:rsidRDefault="001B23CE" w:rsidP="005C2208">
      <w:pPr>
        <w:jc w:val="both"/>
      </w:pPr>
      <w:r w:rsidRPr="00BA3D7C">
        <w:t xml:space="preserve">Projektem grantowym nie jest projekt, w którym rola </w:t>
      </w:r>
      <w:r w:rsidR="00F762F0">
        <w:t>Wnioskodawcy – Grantodawcy</w:t>
      </w:r>
      <w:r w:rsidR="00F762F0">
        <w:rPr>
          <w:rStyle w:val="Odwoanieprzypisudolnego"/>
        </w:rPr>
        <w:footnoteReference w:id="10"/>
      </w:r>
      <w:r w:rsidR="00F762F0">
        <w:t xml:space="preserve"> </w:t>
      </w:r>
      <w:r w:rsidRPr="00BA3D7C">
        <w:t>projektu miałaby się sprowadzać wyłącznie do przekazania środków w dół</w:t>
      </w:r>
      <w:r>
        <w:t xml:space="preserve">, do </w:t>
      </w:r>
      <w:proofErr w:type="spellStart"/>
      <w:r>
        <w:t>grantobiorców</w:t>
      </w:r>
      <w:proofErr w:type="spellEnd"/>
      <w:r w:rsidRPr="00BA3D7C">
        <w:t xml:space="preserve">. </w:t>
      </w:r>
    </w:p>
    <w:p w14:paraId="5DD40B33" w14:textId="1759F5F3" w:rsidR="004A7854" w:rsidRDefault="004A7854" w:rsidP="004A7854">
      <w:pPr>
        <w:spacing w:after="0" w:line="276" w:lineRule="auto"/>
        <w:jc w:val="both"/>
      </w:pPr>
      <w:r w:rsidRPr="004A7854">
        <w:t>Niezbędny jest aktywny udział beneficjenta (</w:t>
      </w:r>
      <w:proofErr w:type="spellStart"/>
      <w:r w:rsidRPr="004A7854">
        <w:t>grantodawcy</w:t>
      </w:r>
      <w:proofErr w:type="spellEnd"/>
      <w:r w:rsidRPr="004A7854">
        <w:t xml:space="preserve">) w projekcie, wykraczający daleko poza funkcję przekazującą „środki w dół” (np. koordynacja projektu, wybór </w:t>
      </w:r>
      <w:proofErr w:type="spellStart"/>
      <w:r w:rsidRPr="004A7854">
        <w:t>grantobiorców</w:t>
      </w:r>
      <w:proofErr w:type="spellEnd"/>
      <w:r w:rsidRPr="004A7854">
        <w:t xml:space="preserve">, promocja projektu, kontrola realizacji projektów przez </w:t>
      </w:r>
      <w:proofErr w:type="spellStart"/>
      <w:r w:rsidRPr="004A7854">
        <w:t>grantobiorców</w:t>
      </w:r>
      <w:proofErr w:type="spellEnd"/>
      <w:r w:rsidRPr="004A7854">
        <w:t xml:space="preserve"> po zakończeniu projektu i w okresie trwałości)</w:t>
      </w:r>
      <w:r w:rsidR="005C2208">
        <w:t>.</w:t>
      </w:r>
    </w:p>
    <w:p w14:paraId="41493D68" w14:textId="77777777" w:rsidR="004A7854" w:rsidRDefault="004A7854" w:rsidP="004A7854">
      <w:pPr>
        <w:spacing w:after="0" w:line="276" w:lineRule="auto"/>
        <w:jc w:val="both"/>
      </w:pPr>
    </w:p>
    <w:p w14:paraId="72B675EE" w14:textId="5CD70E37" w:rsidR="004A7854" w:rsidRPr="004A7854" w:rsidRDefault="004A7854" w:rsidP="004A7854">
      <w:pPr>
        <w:spacing w:after="0" w:line="276" w:lineRule="auto"/>
        <w:jc w:val="both"/>
        <w:rPr>
          <w:b/>
          <w:u w:val="single"/>
        </w:rPr>
      </w:pPr>
      <w:r w:rsidRPr="004A7854">
        <w:rPr>
          <w:b/>
          <w:u w:val="single"/>
        </w:rPr>
        <w:t>UWAGA:</w:t>
      </w:r>
    </w:p>
    <w:p w14:paraId="3E117765" w14:textId="77777777" w:rsidR="008C108C" w:rsidRPr="002E623B" w:rsidRDefault="008C108C" w:rsidP="004C4C93">
      <w:pPr>
        <w:pStyle w:val="Akapitzlist"/>
        <w:numPr>
          <w:ilvl w:val="0"/>
          <w:numId w:val="29"/>
        </w:numPr>
      </w:pPr>
      <w:r w:rsidRPr="008C108C">
        <w:t xml:space="preserve">Każdy z </w:t>
      </w:r>
      <w:proofErr w:type="spellStart"/>
      <w:r w:rsidRPr="008C108C">
        <w:t>Grantodawców</w:t>
      </w:r>
      <w:proofErr w:type="spellEnd"/>
      <w:r w:rsidRPr="008C108C">
        <w:t xml:space="preserve"> zobowiązany będzie do zagwarantowania wsparcia merytorycznego dla potencjalnego Grantobiorcy w zakresie np. doradztwa w zakresie wyboru źródła ciepła, przeprowadzenia lub zlecenia przeprowadzenia </w:t>
      </w:r>
      <w:r w:rsidRPr="00637135">
        <w:rPr>
          <w:rFonts w:asciiTheme="minorHAnsi" w:hAnsiTheme="minorHAnsi" w:cstheme="minorBidi"/>
        </w:rPr>
        <w:t>audyt</w:t>
      </w:r>
      <w:r w:rsidRPr="00814AEE">
        <w:t>u</w:t>
      </w:r>
      <w:r w:rsidRPr="00814AEE">
        <w:rPr>
          <w:rFonts w:asciiTheme="minorHAnsi" w:hAnsiTheme="minorHAnsi" w:cstheme="minorBidi"/>
        </w:rPr>
        <w:t xml:space="preserve"> energetyczn</w:t>
      </w:r>
      <w:r w:rsidRPr="00814AEE">
        <w:t xml:space="preserve">ego, który należy </w:t>
      </w:r>
      <w:r w:rsidRPr="00814AEE">
        <w:rPr>
          <w:rFonts w:asciiTheme="minorHAnsi" w:hAnsiTheme="minorHAnsi" w:cstheme="minorBidi"/>
        </w:rPr>
        <w:t xml:space="preserve">sporządzić w oparciu o metodologię wskazaną przez </w:t>
      </w:r>
      <w:r w:rsidRPr="00814AEE">
        <w:t>IOK, przeprowadzenia wizji lokalnej.</w:t>
      </w:r>
      <w:r w:rsidRPr="00F11082">
        <w:t xml:space="preserve">  uproszczony audyt</w:t>
      </w:r>
      <w:r w:rsidRPr="003408FB">
        <w:t xml:space="preserve"> energety</w:t>
      </w:r>
      <w:r w:rsidRPr="00E674A2">
        <w:t xml:space="preserve">czny nie może zostać sporządzony przez osobę, która stara się o grant lub inną osobę działającą w imieniu osoby starającej się o grant. Audyt przeprowadza / zleca </w:t>
      </w:r>
      <w:r w:rsidRPr="002E623B">
        <w:t xml:space="preserve">na zewnątrz, z zachowaniem odpowiednich regulacji dot. udzielania zamówień wyłącznie Grantodawca.  </w:t>
      </w:r>
    </w:p>
    <w:p w14:paraId="3F1E4338" w14:textId="77777777" w:rsidR="008C108C" w:rsidRPr="008C108C" w:rsidRDefault="008C108C" w:rsidP="008C108C">
      <w:pPr>
        <w:pStyle w:val="Nagwek"/>
        <w:numPr>
          <w:ilvl w:val="0"/>
          <w:numId w:val="29"/>
        </w:numPr>
        <w:spacing w:line="276" w:lineRule="auto"/>
        <w:ind w:left="714" w:hanging="357"/>
        <w:jc w:val="both"/>
        <w:rPr>
          <w:rFonts w:cs="Calibri"/>
        </w:rPr>
      </w:pPr>
      <w:r w:rsidRPr="002E623B">
        <w:rPr>
          <w:rFonts w:cs="Calibri"/>
        </w:rPr>
        <w:t xml:space="preserve">Mając na względzie zapobieganie ubóstwu energetycznemu, każdy </w:t>
      </w:r>
      <w:proofErr w:type="spellStart"/>
      <w:r w:rsidRPr="002E623B">
        <w:rPr>
          <w:rFonts w:cs="Calibri"/>
        </w:rPr>
        <w:t>Grantobiorca</w:t>
      </w:r>
      <w:proofErr w:type="spellEnd"/>
      <w:r w:rsidRPr="002E623B">
        <w:rPr>
          <w:rFonts w:cs="Calibri"/>
        </w:rPr>
        <w:t>, który otrzyma grant, zobowiązany będzie do podpisania oświadczenia, w którym oświadczy, że ewentualny wzrost kosztów ogrzewania nie będzie stanowił dla Grantobio</w:t>
      </w:r>
      <w:r w:rsidRPr="005941D6">
        <w:rPr>
          <w:rFonts w:cs="Calibri"/>
        </w:rPr>
        <w:t>rcy nadmiernego obciążenia skutkującego zagrożeniem dla trwałości projektu.</w:t>
      </w:r>
    </w:p>
    <w:p w14:paraId="070599E8" w14:textId="77777777" w:rsidR="008C108C" w:rsidRPr="004C4C93" w:rsidRDefault="008C108C" w:rsidP="008C108C">
      <w:pPr>
        <w:pStyle w:val="Nagwek"/>
        <w:numPr>
          <w:ilvl w:val="0"/>
          <w:numId w:val="29"/>
        </w:numPr>
        <w:spacing w:line="276" w:lineRule="auto"/>
        <w:ind w:left="714" w:hanging="357"/>
        <w:jc w:val="both"/>
        <w:rPr>
          <w:rFonts w:cs="Calibri"/>
        </w:rPr>
      </w:pPr>
      <w:r w:rsidRPr="004C4C93">
        <w:rPr>
          <w:rFonts w:cs="Calibri"/>
        </w:rPr>
        <w:t xml:space="preserve">Grantodawca przed wypłatą grantu zobowiązany jest skontrolować, czy </w:t>
      </w:r>
      <w:proofErr w:type="spellStart"/>
      <w:r w:rsidRPr="004C4C93">
        <w:rPr>
          <w:rFonts w:cs="Calibri"/>
        </w:rPr>
        <w:t>Grantobiorca</w:t>
      </w:r>
      <w:proofErr w:type="spellEnd"/>
      <w:r w:rsidRPr="004C4C93">
        <w:rPr>
          <w:rFonts w:cs="Calibri"/>
        </w:rPr>
        <w:t xml:space="preserve"> zlikwidował główne wysokoemisyjne źródło ciepła podlegające wymianie. Kontroli ze strony Grantodawcy lub innych upoważnionych instytucji może podlegać zachowanie trwałości projektu na poziomie </w:t>
      </w:r>
      <w:proofErr w:type="spellStart"/>
      <w:r w:rsidRPr="004C4C93">
        <w:rPr>
          <w:rFonts w:cs="Calibri"/>
        </w:rPr>
        <w:t>Grantobiorców</w:t>
      </w:r>
      <w:proofErr w:type="spellEnd"/>
      <w:r w:rsidRPr="004C4C93">
        <w:rPr>
          <w:rFonts w:cs="Calibri"/>
        </w:rPr>
        <w:t>.</w:t>
      </w:r>
    </w:p>
    <w:p w14:paraId="48B778CA" w14:textId="77777777" w:rsidR="005E5FDA" w:rsidRPr="00A66154" w:rsidRDefault="005E5FDA" w:rsidP="004900E8">
      <w:pPr>
        <w:spacing w:after="0" w:line="276" w:lineRule="auto"/>
        <w:contextualSpacing/>
        <w:jc w:val="both"/>
        <w:rPr>
          <w:rFonts w:cs="Arial"/>
          <w:b/>
          <w:i/>
          <w:sz w:val="24"/>
          <w:szCs w:val="24"/>
        </w:rPr>
      </w:pPr>
    </w:p>
    <w:p w14:paraId="77B6A187" w14:textId="77777777" w:rsidR="001509BE" w:rsidRPr="00A66154" w:rsidRDefault="001509BE" w:rsidP="004900E8">
      <w:pPr>
        <w:spacing w:after="0" w:line="276" w:lineRule="auto"/>
        <w:contextualSpacing/>
        <w:jc w:val="both"/>
        <w:rPr>
          <w:rFonts w:cs="Arial"/>
          <w:b/>
          <w:i/>
          <w:sz w:val="24"/>
          <w:szCs w:val="24"/>
        </w:rPr>
      </w:pPr>
      <w:r w:rsidRPr="00A66154">
        <w:rPr>
          <w:rFonts w:cs="Arial"/>
          <w:b/>
          <w:i/>
          <w:sz w:val="24"/>
          <w:szCs w:val="24"/>
        </w:rPr>
        <w:t>UWAGA:</w:t>
      </w:r>
    </w:p>
    <w:p w14:paraId="345FB4BA" w14:textId="762EB33E" w:rsidR="001509BE" w:rsidRPr="00A66154" w:rsidRDefault="0054760B" w:rsidP="004900E8">
      <w:pPr>
        <w:spacing w:after="0" w:line="276" w:lineRule="auto"/>
        <w:contextualSpacing/>
        <w:jc w:val="both"/>
        <w:rPr>
          <w:rFonts w:cs="Arial"/>
          <w:b/>
          <w:i/>
          <w:sz w:val="24"/>
          <w:szCs w:val="24"/>
        </w:rPr>
      </w:pPr>
      <w:r w:rsidRPr="00A66154">
        <w:rPr>
          <w:rFonts w:cs="Arial"/>
          <w:b/>
          <w:i/>
          <w:sz w:val="24"/>
          <w:szCs w:val="24"/>
        </w:rPr>
        <w:t xml:space="preserve">1) </w:t>
      </w:r>
      <w:r w:rsidR="001509BE" w:rsidRPr="00A66154">
        <w:rPr>
          <w:rFonts w:cs="Arial"/>
          <w:b/>
          <w:i/>
          <w:sz w:val="24"/>
          <w:szCs w:val="24"/>
        </w:rPr>
        <w:t xml:space="preserve">Projekty muszą być realizowane </w:t>
      </w:r>
      <w:r w:rsidR="00393195">
        <w:rPr>
          <w:rFonts w:cs="Arial"/>
          <w:b/>
          <w:i/>
          <w:sz w:val="24"/>
          <w:szCs w:val="24"/>
        </w:rPr>
        <w:t xml:space="preserve">wyłącznie </w:t>
      </w:r>
      <w:r w:rsidR="001509BE" w:rsidRPr="00A66154">
        <w:rPr>
          <w:rFonts w:cs="Arial"/>
          <w:b/>
          <w:i/>
          <w:sz w:val="24"/>
          <w:szCs w:val="24"/>
        </w:rPr>
        <w:t xml:space="preserve">na </w:t>
      </w:r>
      <w:r w:rsidR="0000020B" w:rsidRPr="00A66154">
        <w:rPr>
          <w:rFonts w:cs="Arial"/>
          <w:b/>
          <w:i/>
          <w:sz w:val="24"/>
          <w:szCs w:val="24"/>
        </w:rPr>
        <w:t xml:space="preserve">terenie Aglomeracji Jeleniogórskiej określonej w Strategii ZIT AJ. </w:t>
      </w:r>
    </w:p>
    <w:p w14:paraId="60D54CBB" w14:textId="46FFD981" w:rsidR="008A5739" w:rsidRPr="00E25AD4" w:rsidRDefault="00637135" w:rsidP="005C2208">
      <w:pPr>
        <w:rPr>
          <w:b/>
          <w:i/>
          <w:sz w:val="24"/>
          <w:szCs w:val="24"/>
        </w:rPr>
      </w:pPr>
      <w:r w:rsidRPr="000E7543">
        <w:rPr>
          <w:b/>
          <w:i/>
          <w:sz w:val="24"/>
          <w:szCs w:val="24"/>
        </w:rPr>
        <w:t>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w:t>
      </w:r>
      <w:bookmarkStart w:id="41" w:name="_Toc499633765"/>
      <w:bookmarkEnd w:id="41"/>
    </w:p>
    <w:p w14:paraId="58EB35B7" w14:textId="41DD2DD7" w:rsidR="00DE7510" w:rsidRDefault="001509BE" w:rsidP="00DE7510">
      <w:pPr>
        <w:pStyle w:val="Nagwek1"/>
        <w:jc w:val="both"/>
      </w:pPr>
      <w:bookmarkStart w:id="42" w:name="_Toc531155456"/>
      <w:r>
        <w:t xml:space="preserve">5. </w:t>
      </w:r>
      <w:r w:rsidR="00DE7510">
        <w:t>Dodatkowe postanowienia Regulaminu wynikające z Zaleceń do realizacji projektów grantowych</w:t>
      </w:r>
      <w:bookmarkEnd w:id="42"/>
    </w:p>
    <w:p w14:paraId="34BA8010" w14:textId="720A980E" w:rsidR="00DE7510" w:rsidRPr="00085FEB" w:rsidRDefault="00DE7510" w:rsidP="00CA3E3E">
      <w:pPr>
        <w:spacing w:line="276" w:lineRule="auto"/>
        <w:jc w:val="both"/>
        <w:rPr>
          <w:highlight w:val="yellow"/>
        </w:rPr>
      </w:pPr>
    </w:p>
    <w:p w14:paraId="5913075E" w14:textId="767F9F54" w:rsidR="00CE3EAF" w:rsidRPr="00CA3E3E" w:rsidRDefault="00CE3EAF" w:rsidP="00CE3EAF">
      <w:pPr>
        <w:numPr>
          <w:ilvl w:val="0"/>
          <w:numId w:val="32"/>
        </w:numPr>
        <w:spacing w:after="0" w:line="276" w:lineRule="auto"/>
        <w:jc w:val="both"/>
      </w:pPr>
      <w:r w:rsidRPr="00CA3E3E">
        <w:t xml:space="preserve">Grantodawca zobowiązany jest do opracowania procedur realizacji projektu grantowego zgodnie z „Zaleceniami Instytucji Zarządzającej do realizacji projektów grantowych”, z </w:t>
      </w:r>
      <w:r w:rsidRPr="00CA3E3E">
        <w:lastRenderedPageBreak/>
        <w:t>uwzględnieniem zasad wynikających z art. 35 i 36 ustawy wdrożeniowej, będących wymaganym załącznikiem do wniosku o dofinasowanie</w:t>
      </w:r>
      <w:r w:rsidR="00FA16EB">
        <w:t>.</w:t>
      </w:r>
    </w:p>
    <w:p w14:paraId="4A0E913E" w14:textId="77777777" w:rsidR="00CE3EAF" w:rsidRPr="00CA3E3E" w:rsidRDefault="00CE3EAF" w:rsidP="00CE3EAF">
      <w:pPr>
        <w:spacing w:after="0" w:line="276" w:lineRule="auto"/>
        <w:jc w:val="both"/>
      </w:pPr>
      <w:r w:rsidRPr="00CA3E3E">
        <w:t>Zgodnie zaleceniami do realizacji projektów grantowych ww. procedury, zawierają m.in.:</w:t>
      </w:r>
    </w:p>
    <w:p w14:paraId="2BE6C72C" w14:textId="77777777" w:rsidR="00CE3EAF" w:rsidRPr="0049245C" w:rsidRDefault="00CE3EAF" w:rsidP="00CE3EAF">
      <w:pPr>
        <w:numPr>
          <w:ilvl w:val="0"/>
          <w:numId w:val="34"/>
        </w:numPr>
        <w:autoSpaceDE w:val="0"/>
        <w:autoSpaceDN w:val="0"/>
        <w:adjustRightInd w:val="0"/>
        <w:spacing w:after="0" w:line="276" w:lineRule="auto"/>
        <w:ind w:left="720"/>
        <w:rPr>
          <w:rFonts w:cs="Calibri"/>
        </w:rPr>
      </w:pPr>
      <w:r w:rsidRPr="0049245C">
        <w:rPr>
          <w:rFonts w:cs="Calibri"/>
        </w:rPr>
        <w:t xml:space="preserve">cel i przedmiot projektu zgodny z SZOOP </w:t>
      </w:r>
      <w:r w:rsidRPr="0049245C">
        <w:rPr>
          <w:rFonts w:cs="Calibri"/>
          <w:bCs/>
        </w:rPr>
        <w:t xml:space="preserve">RPO WD 2014-2020 </w:t>
      </w:r>
      <w:r w:rsidRPr="0049245C">
        <w:rPr>
          <w:rFonts w:cs="Calibri"/>
        </w:rPr>
        <w:t>(w tym zakres rzeczowy i przewidywane rezultaty realizacji projektu), uwzględniający cel typu projektu w ramach działania 3.3;</w:t>
      </w:r>
    </w:p>
    <w:p w14:paraId="4F73C00B" w14:textId="6025ED10" w:rsidR="00CE3EAF" w:rsidRPr="0049245C" w:rsidRDefault="00F762F0" w:rsidP="00CE3EAF">
      <w:pPr>
        <w:numPr>
          <w:ilvl w:val="0"/>
          <w:numId w:val="34"/>
        </w:numPr>
        <w:spacing w:after="0" w:line="276" w:lineRule="auto"/>
        <w:ind w:left="720"/>
        <w:rPr>
          <w:rFonts w:cs="Calibri"/>
        </w:rPr>
      </w:pPr>
      <w:r>
        <w:rPr>
          <w:rFonts w:cs="Calibri"/>
        </w:rPr>
        <w:t xml:space="preserve">katalog </w:t>
      </w:r>
      <w:proofErr w:type="spellStart"/>
      <w:r>
        <w:rPr>
          <w:rFonts w:cs="Calibri"/>
        </w:rPr>
        <w:t>grantobiorców</w:t>
      </w:r>
      <w:proofErr w:type="spellEnd"/>
      <w:r>
        <w:rPr>
          <w:rFonts w:cs="Calibri"/>
        </w:rPr>
        <w:t>;</w:t>
      </w:r>
    </w:p>
    <w:p w14:paraId="269B56C4" w14:textId="469A7F30" w:rsidR="00CE3EAF" w:rsidRPr="00F762F0" w:rsidRDefault="00CE3EAF" w:rsidP="00F762F0">
      <w:pPr>
        <w:numPr>
          <w:ilvl w:val="0"/>
          <w:numId w:val="34"/>
        </w:numPr>
        <w:spacing w:after="0" w:line="276" w:lineRule="auto"/>
        <w:ind w:left="720"/>
        <w:jc w:val="both"/>
        <w:rPr>
          <w:rFonts w:cs="Calibri"/>
        </w:rPr>
      </w:pPr>
      <w:r w:rsidRPr="00F762F0">
        <w:rPr>
          <w:rFonts w:cs="Calibri"/>
        </w:rPr>
        <w:t xml:space="preserve">kryteria wyboru </w:t>
      </w:r>
      <w:proofErr w:type="spellStart"/>
      <w:r w:rsidRPr="00F762F0">
        <w:rPr>
          <w:rFonts w:cs="Calibri"/>
        </w:rPr>
        <w:t>Grantobiorców</w:t>
      </w:r>
      <w:proofErr w:type="spellEnd"/>
      <w:r w:rsidRPr="00F762F0">
        <w:rPr>
          <w:rFonts w:cs="Calibri"/>
        </w:rPr>
        <w:t xml:space="preserve"> </w:t>
      </w:r>
      <w:r w:rsidR="00F762F0" w:rsidRPr="00F762F0">
        <w:t>(z uwzględnieniem warunków zawartych w kryteriach wyboru projektów grantowych)</w:t>
      </w:r>
      <w:r w:rsidR="00F762F0" w:rsidRPr="00F762F0">
        <w:rPr>
          <w:rFonts w:cs="Calibri"/>
        </w:rPr>
        <w:t>,</w:t>
      </w:r>
    </w:p>
    <w:p w14:paraId="305C5ED7" w14:textId="77777777" w:rsidR="00CE3EAF" w:rsidRPr="0049245C" w:rsidRDefault="00CE3EAF" w:rsidP="00CE3EAF">
      <w:pPr>
        <w:numPr>
          <w:ilvl w:val="0"/>
          <w:numId w:val="34"/>
        </w:numPr>
        <w:autoSpaceDE w:val="0"/>
        <w:autoSpaceDN w:val="0"/>
        <w:adjustRightInd w:val="0"/>
        <w:spacing w:after="0" w:line="276" w:lineRule="auto"/>
        <w:ind w:left="720"/>
        <w:rPr>
          <w:rFonts w:cs="Calibri"/>
        </w:rPr>
      </w:pPr>
      <w:r w:rsidRPr="0049245C">
        <w:rPr>
          <w:rFonts w:cs="Calibri"/>
        </w:rPr>
        <w:t xml:space="preserve">tryb aplikowania o granty, </w:t>
      </w:r>
    </w:p>
    <w:p w14:paraId="62AF3C70" w14:textId="77777777" w:rsidR="00CE3EAF" w:rsidRPr="0049245C" w:rsidRDefault="00CE3EAF" w:rsidP="00CE3EAF">
      <w:pPr>
        <w:numPr>
          <w:ilvl w:val="0"/>
          <w:numId w:val="34"/>
        </w:numPr>
        <w:autoSpaceDE w:val="0"/>
        <w:autoSpaceDN w:val="0"/>
        <w:adjustRightInd w:val="0"/>
        <w:spacing w:after="0" w:line="276" w:lineRule="auto"/>
        <w:ind w:left="720"/>
        <w:rPr>
          <w:rFonts w:cs="Calibri"/>
        </w:rPr>
      </w:pPr>
      <w:r w:rsidRPr="0049245C">
        <w:rPr>
          <w:rFonts w:cs="Calibri"/>
        </w:rPr>
        <w:t xml:space="preserve">informacje o przeznaczeniu grantów, </w:t>
      </w:r>
    </w:p>
    <w:p w14:paraId="77AE88D3" w14:textId="77777777" w:rsidR="00CE3EAF" w:rsidRPr="0049245C" w:rsidRDefault="00CE3EAF" w:rsidP="00CE3EAF">
      <w:pPr>
        <w:numPr>
          <w:ilvl w:val="0"/>
          <w:numId w:val="34"/>
        </w:numPr>
        <w:spacing w:after="0" w:line="276" w:lineRule="auto"/>
        <w:ind w:left="720"/>
        <w:contextualSpacing/>
        <w:jc w:val="both"/>
      </w:pPr>
      <w:r w:rsidRPr="0049245C">
        <w:t xml:space="preserve">informacje o trybie wypłacania grantów, w tym zakres </w:t>
      </w:r>
      <w:r w:rsidRPr="0049245C">
        <w:rPr>
          <w:szCs w:val="20"/>
        </w:rPr>
        <w:t xml:space="preserve">wymaganej dokumentacji od Grantobiorcy oraz jej weryfikacja </w:t>
      </w:r>
    </w:p>
    <w:p w14:paraId="7DC3F551" w14:textId="77777777" w:rsidR="00CE3EAF" w:rsidRPr="0049245C" w:rsidRDefault="00CE3EAF" w:rsidP="00CE3EAF">
      <w:pPr>
        <w:numPr>
          <w:ilvl w:val="0"/>
          <w:numId w:val="34"/>
        </w:numPr>
        <w:autoSpaceDE w:val="0"/>
        <w:autoSpaceDN w:val="0"/>
        <w:adjustRightInd w:val="0"/>
        <w:spacing w:after="0" w:line="276" w:lineRule="auto"/>
        <w:ind w:left="720"/>
        <w:rPr>
          <w:rFonts w:cs="Calibri"/>
        </w:rPr>
      </w:pPr>
      <w:r w:rsidRPr="0049245C">
        <w:rPr>
          <w:rFonts w:cs="Calibri"/>
        </w:rPr>
        <w:t xml:space="preserve">informacje o wymogach w zakresie zabezpieczenia grantów, </w:t>
      </w:r>
    </w:p>
    <w:p w14:paraId="61A72F91" w14:textId="77777777" w:rsidR="00CE3EAF" w:rsidRPr="0049245C" w:rsidRDefault="00CE3EAF" w:rsidP="00CE3EAF">
      <w:pPr>
        <w:numPr>
          <w:ilvl w:val="0"/>
          <w:numId w:val="34"/>
        </w:numPr>
        <w:autoSpaceDE w:val="0"/>
        <w:autoSpaceDN w:val="0"/>
        <w:adjustRightInd w:val="0"/>
        <w:spacing w:after="0" w:line="276" w:lineRule="auto"/>
        <w:ind w:left="720"/>
        <w:jc w:val="both"/>
        <w:rPr>
          <w:rFonts w:cs="Calibri"/>
        </w:rPr>
      </w:pPr>
      <w:r w:rsidRPr="0049245C">
        <w:rPr>
          <w:rFonts w:cs="Calibri"/>
        </w:rPr>
        <w:t>zasady dotyczące odzyskiwania grantów w przypadku ich wykorzystania niezgodnie z celami projektu grantowego</w:t>
      </w:r>
    </w:p>
    <w:p w14:paraId="65D8B35A" w14:textId="77777777" w:rsidR="00CE3EAF" w:rsidRPr="0049245C" w:rsidRDefault="00CE3EAF" w:rsidP="00CE3EAF">
      <w:pPr>
        <w:numPr>
          <w:ilvl w:val="0"/>
          <w:numId w:val="34"/>
        </w:numPr>
        <w:autoSpaceDE w:val="0"/>
        <w:autoSpaceDN w:val="0"/>
        <w:adjustRightInd w:val="0"/>
        <w:spacing w:after="0" w:line="276" w:lineRule="auto"/>
        <w:ind w:left="720"/>
        <w:jc w:val="both"/>
        <w:rPr>
          <w:rFonts w:cs="Calibri"/>
        </w:rPr>
      </w:pPr>
      <w:r w:rsidRPr="0049245C">
        <w:rPr>
          <w:rFonts w:cs="Calibri"/>
        </w:rPr>
        <w:t>zasady dotyczące monitorowania i kontroli grantów,</w:t>
      </w:r>
    </w:p>
    <w:p w14:paraId="45657031" w14:textId="77777777" w:rsidR="00CE3EAF" w:rsidRPr="0049245C" w:rsidRDefault="00CE3EAF" w:rsidP="00CE3EAF">
      <w:pPr>
        <w:numPr>
          <w:ilvl w:val="0"/>
          <w:numId w:val="34"/>
        </w:numPr>
        <w:spacing w:after="0" w:line="276" w:lineRule="auto"/>
        <w:ind w:left="709" w:hanging="283"/>
        <w:contextualSpacing/>
        <w:jc w:val="both"/>
        <w:rPr>
          <w:rFonts w:eastAsia="Times New Roman"/>
          <w:szCs w:val="24"/>
        </w:rPr>
      </w:pPr>
      <w:r w:rsidRPr="0049245C">
        <w:rPr>
          <w:rFonts w:eastAsia="Times New Roman"/>
          <w:bCs/>
          <w:szCs w:val="24"/>
        </w:rPr>
        <w:t xml:space="preserve">wzór umowy o </w:t>
      </w:r>
      <w:r w:rsidRPr="0049245C">
        <w:rPr>
          <w:rFonts w:eastAsia="Times New Roman"/>
        </w:rPr>
        <w:t xml:space="preserve">powierzenie grantu zawieranej między </w:t>
      </w:r>
      <w:proofErr w:type="spellStart"/>
      <w:r w:rsidRPr="0049245C">
        <w:rPr>
          <w:rFonts w:eastAsia="Times New Roman"/>
        </w:rPr>
        <w:t>Grantobiorcą</w:t>
      </w:r>
      <w:proofErr w:type="spellEnd"/>
      <w:r w:rsidRPr="0049245C">
        <w:rPr>
          <w:rFonts w:eastAsia="Times New Roman"/>
        </w:rPr>
        <w:t xml:space="preserve"> a </w:t>
      </w:r>
      <w:proofErr w:type="spellStart"/>
      <w:r w:rsidRPr="0049245C">
        <w:rPr>
          <w:rFonts w:eastAsia="Times New Roman"/>
        </w:rPr>
        <w:t>Grantodawcą</w:t>
      </w:r>
      <w:proofErr w:type="spellEnd"/>
      <w:r w:rsidRPr="0049245C">
        <w:rPr>
          <w:rFonts w:eastAsia="Times New Roman"/>
        </w:rPr>
        <w:t>, który winien określać w szczególności:</w:t>
      </w:r>
    </w:p>
    <w:p w14:paraId="5F8DE23D"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t xml:space="preserve">wydatki (zadania),  </w:t>
      </w:r>
      <w:r w:rsidRPr="0049245C">
        <w:rPr>
          <w:rFonts w:eastAsia="Times New Roman"/>
        </w:rPr>
        <w:t xml:space="preserve">Grantobiorcy objęte grantem </w:t>
      </w:r>
    </w:p>
    <w:p w14:paraId="612D2137"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kwotę grantu i wkładu własnego,</w:t>
      </w:r>
    </w:p>
    <w:p w14:paraId="1B6019C4"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okres realizacji grantu,</w:t>
      </w:r>
      <w:r w:rsidRPr="0049245C">
        <w:t xml:space="preserve"> z uwzględnieniem wyznaczonego terminu złożenia ostatniego wniosku o płatność przez </w:t>
      </w:r>
      <w:proofErr w:type="spellStart"/>
      <w:r w:rsidRPr="0049245C">
        <w:t>grantodawcę</w:t>
      </w:r>
      <w:proofErr w:type="spellEnd"/>
    </w:p>
    <w:p w14:paraId="50C9456D"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warunki przekazania i rozliczenia grantu,</w:t>
      </w:r>
    </w:p>
    <w:p w14:paraId="54793C8A"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obowiązki związane z monitorowaniem wskaźników realizacji grantu,</w:t>
      </w:r>
    </w:p>
    <w:p w14:paraId="4A146116"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zobowiązanie do zwrotu grantu w przypadku wykorzystania go niezgodnie z celami projektu grantowego,,</w:t>
      </w:r>
    </w:p>
    <w:p w14:paraId="0ADD5280" w14:textId="77777777" w:rsidR="00CE3EAF" w:rsidRPr="0049245C" w:rsidRDefault="00CE3EAF" w:rsidP="00CE3EAF">
      <w:pPr>
        <w:numPr>
          <w:ilvl w:val="1"/>
          <w:numId w:val="34"/>
        </w:numPr>
        <w:spacing w:after="0" w:line="276" w:lineRule="auto"/>
        <w:ind w:left="1440"/>
        <w:contextualSpacing/>
        <w:jc w:val="both"/>
        <w:rPr>
          <w:rFonts w:eastAsia="Times New Roman"/>
        </w:rPr>
      </w:pPr>
      <w:r w:rsidRPr="0049245C">
        <w:rPr>
          <w:rFonts w:eastAsia="Times New Roman"/>
        </w:rPr>
        <w:t>zobowiązanie do poddania się kontroli przeprowadzanej przez Grantodawcę lub uprawnione podmioty (</w:t>
      </w:r>
      <w:r w:rsidRPr="0049245C">
        <w:t>IZ RPO WD/IP/UKS/KE</w:t>
      </w:r>
      <w:r w:rsidRPr="0049245C">
        <w:rPr>
          <w:rFonts w:eastAsia="Times New Roman"/>
        </w:rPr>
        <w:t>),</w:t>
      </w:r>
    </w:p>
    <w:p w14:paraId="67B2B33E" w14:textId="77777777" w:rsidR="00CE3EAF" w:rsidRPr="004C4C93" w:rsidRDefault="00CE3EAF" w:rsidP="00CE3EAF">
      <w:pPr>
        <w:numPr>
          <w:ilvl w:val="1"/>
          <w:numId w:val="34"/>
        </w:numPr>
        <w:spacing w:after="0" w:line="276" w:lineRule="auto"/>
        <w:ind w:left="1440"/>
        <w:contextualSpacing/>
        <w:jc w:val="both"/>
        <w:rPr>
          <w:rFonts w:eastAsia="Times New Roman"/>
        </w:rPr>
      </w:pPr>
      <w:r w:rsidRPr="0049245C">
        <w:t>zagadnienia związane z przetwarzaniem danych osobowych, w tym w zakresie wyrażenia zgody Grantobiorcy na przetwarzanie danych osobowych oraz wykonywania wobec niego obowiązków informacyjnych.</w:t>
      </w:r>
    </w:p>
    <w:p w14:paraId="54B22AA6" w14:textId="4FA5DA0B" w:rsidR="00E833E4" w:rsidRPr="008D0ED5" w:rsidRDefault="00E833E4" w:rsidP="004C4C93">
      <w:pPr>
        <w:ind w:left="720" w:hanging="360"/>
        <w:jc w:val="both"/>
      </w:pPr>
      <w:r w:rsidRPr="00E833E4">
        <w:t xml:space="preserve">Grantodawca może stosować ostrzejsze zasady naboru </w:t>
      </w:r>
      <w:proofErr w:type="spellStart"/>
      <w:r w:rsidRPr="00E833E4">
        <w:t>grantobiorców</w:t>
      </w:r>
      <w:proofErr w:type="spellEnd"/>
      <w:r w:rsidRPr="00E833E4">
        <w:t xml:space="preserve"> niż wynikające z regulaminu, kryteriów wyboru projektów czy </w:t>
      </w:r>
      <w:proofErr w:type="spellStart"/>
      <w:r w:rsidRPr="00E833E4">
        <w:t>SzOOP</w:t>
      </w:r>
      <w:proofErr w:type="spellEnd"/>
      <w:r w:rsidRPr="00E833E4">
        <w:t>, o ile nie stoją one w sprzeczności z tymi dokumentami.</w:t>
      </w:r>
    </w:p>
    <w:p w14:paraId="315255E2" w14:textId="77777777" w:rsidR="00814AEE" w:rsidRPr="00814AEE" w:rsidRDefault="00814AEE" w:rsidP="00814AEE">
      <w:pPr>
        <w:numPr>
          <w:ilvl w:val="0"/>
          <w:numId w:val="32"/>
        </w:numPr>
        <w:spacing w:line="276" w:lineRule="auto"/>
        <w:jc w:val="both"/>
      </w:pPr>
      <w:r w:rsidRPr="00814AEE">
        <w:t>Grantodawca w celu zachowania zasady przejrzystości i równego traktowania winien publicznie ogłosić fakt o przystąpieniu do realizacji projektu grantowego zgodnie z  „Zaleceniami Instytucji Zarządzającej do realizacji projektów grantowych” (w tym obowiązkowo w prasie o zasięgu przynajmniej zgodnym z zasięgiem geograficznym realizacji projektu, tj. w prasie lokalnej lub regionalnej;</w:t>
      </w:r>
    </w:p>
    <w:p w14:paraId="3EB58B74" w14:textId="77777777" w:rsidR="00814AEE" w:rsidRPr="00814AEE" w:rsidRDefault="00814AEE" w:rsidP="00814AEE">
      <w:pPr>
        <w:spacing w:line="276" w:lineRule="auto"/>
        <w:jc w:val="both"/>
      </w:pPr>
      <w:r w:rsidRPr="00814AEE">
        <w:t xml:space="preserve">Publiczne ogłoszenie </w:t>
      </w:r>
      <w:proofErr w:type="spellStart"/>
      <w:r w:rsidRPr="00814AEE">
        <w:t>grantodawcy</w:t>
      </w:r>
      <w:proofErr w:type="spellEnd"/>
      <w:r w:rsidRPr="00814AEE">
        <w:t xml:space="preserve"> o przystąpieniu do realizacji projektu grantowego (o zasięgu odpowiadającym obszarowi realizacji projektu) wzór takiego ogłoszenia stanowi obowiązkowy załącznik do wniosku o dofinansowanie, co podlega weryfikacji w trakcie oceny wniosku oraz czy wzór ogłoszenie zawiera co najmniej: </w:t>
      </w:r>
    </w:p>
    <w:p w14:paraId="55B3BE80" w14:textId="77777777" w:rsidR="00814AEE" w:rsidRPr="00814AEE" w:rsidRDefault="00814AEE" w:rsidP="00814AEE">
      <w:pPr>
        <w:numPr>
          <w:ilvl w:val="0"/>
          <w:numId w:val="40"/>
        </w:numPr>
        <w:spacing w:line="276" w:lineRule="auto"/>
        <w:jc w:val="both"/>
      </w:pPr>
      <w:r w:rsidRPr="00814AEE">
        <w:lastRenderedPageBreak/>
        <w:t>określenie celu i przedmiotu projektu zgodnego z SZOOP RPO WD 2014-2020 (w tym zakres rzeczowy i przewidywane rezultaty realizacji projektu), uwzględniający cel typu projektu w ramach działania 3.3;</w:t>
      </w:r>
    </w:p>
    <w:p w14:paraId="6BA01AC6" w14:textId="77777777" w:rsidR="00814AEE" w:rsidRPr="00814AEE" w:rsidRDefault="00814AEE" w:rsidP="00814AEE">
      <w:pPr>
        <w:numPr>
          <w:ilvl w:val="0"/>
          <w:numId w:val="40"/>
        </w:numPr>
        <w:spacing w:line="276" w:lineRule="auto"/>
        <w:jc w:val="both"/>
      </w:pPr>
      <w:r w:rsidRPr="00814AEE">
        <w:t xml:space="preserve">katalog </w:t>
      </w:r>
      <w:proofErr w:type="spellStart"/>
      <w:r w:rsidRPr="00814AEE">
        <w:t>grantobiorców</w:t>
      </w:r>
      <w:proofErr w:type="spellEnd"/>
      <w:r w:rsidRPr="00814AEE">
        <w:t xml:space="preserve"> uwzględniający zasadę posiadania prawa do dysponowania nieruchomością na cele realizacji projektu w odniesieniu do nieruchomości na której / których realizowany będzie grant (w rozumieniu art. 3 pkt 11 ustawy z dnia 7 lipca 1994 r. Prawo budowlane (Dz. U. 2013 poz.1409 z </w:t>
      </w:r>
      <w:proofErr w:type="spellStart"/>
      <w:r w:rsidRPr="00814AEE">
        <w:t>późn</w:t>
      </w:r>
      <w:proofErr w:type="spellEnd"/>
      <w:r w:rsidRPr="00814AEE">
        <w:t>. zm.), z uwzględnieniem zasady zachowania trwałości projektu grantowego wynikającej z art.  71  Rozporządzenia  nr 1303/2013;</w:t>
      </w:r>
    </w:p>
    <w:p w14:paraId="78301BCE" w14:textId="77777777" w:rsidR="00814AEE" w:rsidRPr="00814AEE" w:rsidRDefault="00814AEE" w:rsidP="00814AEE">
      <w:pPr>
        <w:numPr>
          <w:ilvl w:val="0"/>
          <w:numId w:val="40"/>
        </w:numPr>
        <w:spacing w:line="276" w:lineRule="auto"/>
        <w:jc w:val="both"/>
        <w:rPr>
          <w:lang w:val="x-none"/>
        </w:rPr>
      </w:pPr>
      <w:r w:rsidRPr="00814AEE">
        <w:t xml:space="preserve">kompletne kryteria wyboru </w:t>
      </w:r>
      <w:proofErr w:type="spellStart"/>
      <w:r w:rsidRPr="00814AEE">
        <w:t>grantobiorców</w:t>
      </w:r>
      <w:proofErr w:type="spellEnd"/>
      <w:r w:rsidRPr="00814AEE">
        <w:t xml:space="preserve"> uwzględniające warunki zawarte w niniejszych kryteriach wyboru projektów grantowych (co najmniej kryteria: „</w:t>
      </w:r>
      <w:r w:rsidRPr="00814AEE">
        <w:rPr>
          <w:b/>
          <w:bCs/>
        </w:rPr>
        <w:t xml:space="preserve">Ocena występowania pomocy publicznej/pomoc de </w:t>
      </w:r>
      <w:proofErr w:type="spellStart"/>
      <w:r w:rsidRPr="00814AEE">
        <w:rPr>
          <w:b/>
          <w:bCs/>
        </w:rPr>
        <w:t>minimis</w:t>
      </w:r>
      <w:proofErr w:type="spellEnd"/>
      <w:r w:rsidRPr="00814AEE">
        <w:rPr>
          <w:b/>
          <w:bCs/>
        </w:rPr>
        <w:t>”, „</w:t>
      </w:r>
      <w:r w:rsidRPr="00814AEE">
        <w:rPr>
          <w:b/>
          <w:lang w:val="x-none"/>
        </w:rPr>
        <w:t>Maksymalny limit dofinansowania</w:t>
      </w:r>
      <w:r w:rsidRPr="00814AEE">
        <w:rPr>
          <w:b/>
        </w:rPr>
        <w:t>”, „</w:t>
      </w:r>
      <w:r w:rsidRPr="00814AEE">
        <w:rPr>
          <w:b/>
          <w:lang w:val="x-none"/>
        </w:rPr>
        <w:t>Limit kwotowy na źródło ciepła</w:t>
      </w:r>
      <w:r w:rsidRPr="00814AEE">
        <w:rPr>
          <w:b/>
        </w:rPr>
        <w:t>”,</w:t>
      </w:r>
      <w:r w:rsidRPr="00814AEE">
        <w:t xml:space="preserve"> „</w:t>
      </w:r>
      <w:r w:rsidRPr="00814AEE">
        <w:rPr>
          <w:b/>
          <w:bCs/>
        </w:rPr>
        <w:t xml:space="preserve">Maksymalne progi wskaźnika energii pierwotnej EP </w:t>
      </w:r>
      <w:r w:rsidRPr="00814AEE">
        <w:rPr>
          <w:b/>
          <w:bCs/>
          <w:vertAlign w:val="subscript"/>
        </w:rPr>
        <w:t>H+W</w:t>
      </w:r>
      <w:r w:rsidRPr="00814AEE">
        <w:rPr>
          <w:b/>
          <w:bCs/>
        </w:rPr>
        <w:t>”, „Zgodność z RPO”, „Zgodność z audytem”, „Wymiana źródła ciepła”, „</w:t>
      </w:r>
      <w:r w:rsidRPr="00814AEE">
        <w:rPr>
          <w:b/>
          <w:lang w:val="x-none"/>
        </w:rPr>
        <w:t>Poprawa jakości powietrza – emisja pyłów</w:t>
      </w:r>
      <w:r w:rsidRPr="00814AEE">
        <w:rPr>
          <w:b/>
        </w:rPr>
        <w:t>”, „Preferowany system grzewczy”, „</w:t>
      </w:r>
      <w:r w:rsidRPr="00814AEE">
        <w:rPr>
          <w:b/>
          <w:bCs/>
        </w:rPr>
        <w:t>Elementy termomodernizacyjne”</w:t>
      </w:r>
      <w:r w:rsidRPr="00814AEE">
        <w:rPr>
          <w:b/>
        </w:rPr>
        <w:t xml:space="preserve"> – </w:t>
      </w:r>
      <w:r w:rsidRPr="00814AEE">
        <w:t xml:space="preserve">kryteria dostępowe muszą zostać spełnione przez </w:t>
      </w:r>
      <w:proofErr w:type="spellStart"/>
      <w:r w:rsidRPr="00814AEE">
        <w:t>grantobiorców</w:t>
      </w:r>
      <w:proofErr w:type="spellEnd"/>
      <w:r w:rsidRPr="00814AEE">
        <w:t>, natomiast preferencje realizowane są przez stosowanie kryteriów dopuszczających / rankingujących</w:t>
      </w:r>
      <w:r w:rsidRPr="00814AEE">
        <w:rPr>
          <w:b/>
          <w:bCs/>
        </w:rPr>
        <w:t>);</w:t>
      </w:r>
    </w:p>
    <w:p w14:paraId="68A7B408" w14:textId="77777777" w:rsidR="00814AEE" w:rsidRPr="00814AEE" w:rsidRDefault="00814AEE" w:rsidP="00814AEE">
      <w:pPr>
        <w:numPr>
          <w:ilvl w:val="0"/>
          <w:numId w:val="40"/>
        </w:numPr>
        <w:spacing w:line="276" w:lineRule="auto"/>
        <w:jc w:val="both"/>
        <w:rPr>
          <w:lang w:val="x-none"/>
        </w:rPr>
      </w:pPr>
      <w:r w:rsidRPr="00814AEE">
        <w:t xml:space="preserve">informację, że </w:t>
      </w:r>
      <w:proofErr w:type="spellStart"/>
      <w:r w:rsidRPr="00814AEE">
        <w:t>grantobiorca</w:t>
      </w:r>
      <w:proofErr w:type="spellEnd"/>
      <w:r w:rsidRPr="00814AEE">
        <w:t xml:space="preserve"> zobowiązany będzie przed podpisaniem umowy grantowej do złożenia oświadczenia o braku podwójnego dofinansowania tego samego zakresu inwestycji;</w:t>
      </w:r>
    </w:p>
    <w:p w14:paraId="04B27D0A" w14:textId="77777777" w:rsidR="00814AEE" w:rsidRPr="00814AEE" w:rsidRDefault="00814AEE" w:rsidP="00814AEE">
      <w:pPr>
        <w:numPr>
          <w:ilvl w:val="0"/>
          <w:numId w:val="40"/>
        </w:numPr>
        <w:spacing w:line="276" w:lineRule="auto"/>
        <w:jc w:val="both"/>
      </w:pPr>
      <w:r w:rsidRPr="00814AEE">
        <w:t xml:space="preserve">informację, że wymiana źródła ciepła może wiązać się ze wzrostem kosztów ogrzewania </w:t>
      </w:r>
      <w:r w:rsidRPr="00814AEE">
        <w:rPr>
          <w:lang w:val="x-none"/>
        </w:rPr>
        <w:t xml:space="preserve">i </w:t>
      </w:r>
      <w:proofErr w:type="spellStart"/>
      <w:r w:rsidRPr="00814AEE">
        <w:rPr>
          <w:lang w:val="x-none"/>
        </w:rPr>
        <w:t>grantodawca</w:t>
      </w:r>
      <w:proofErr w:type="spellEnd"/>
      <w:r w:rsidRPr="00814AEE">
        <w:rPr>
          <w:lang w:val="x-none"/>
        </w:rPr>
        <w:t xml:space="preserve"> może wymagać od </w:t>
      </w:r>
      <w:proofErr w:type="spellStart"/>
      <w:r w:rsidRPr="00814AEE">
        <w:rPr>
          <w:lang w:val="x-none"/>
        </w:rPr>
        <w:t>grantobiorców</w:t>
      </w:r>
      <w:proofErr w:type="spellEnd"/>
      <w:r w:rsidRPr="00814AEE">
        <w:rPr>
          <w:lang w:val="x-none"/>
        </w:rPr>
        <w:t xml:space="preserve"> oświadczeń o zgodzie na ich ponoszenie</w:t>
      </w:r>
      <w:r w:rsidRPr="00814AEE">
        <w:t xml:space="preserve">; </w:t>
      </w:r>
    </w:p>
    <w:p w14:paraId="41C8EBE8" w14:textId="4B054A84" w:rsidR="00814AEE" w:rsidRPr="00814AEE" w:rsidRDefault="00814AEE" w:rsidP="00814AEE">
      <w:pPr>
        <w:numPr>
          <w:ilvl w:val="0"/>
          <w:numId w:val="40"/>
        </w:numPr>
        <w:spacing w:line="276" w:lineRule="auto"/>
        <w:jc w:val="both"/>
      </w:pPr>
      <w:r w:rsidRPr="00814AEE">
        <w:t xml:space="preserve">informację, że </w:t>
      </w:r>
      <w:proofErr w:type="spellStart"/>
      <w:r w:rsidRPr="00814AEE">
        <w:t>grantobiorca</w:t>
      </w:r>
      <w:proofErr w:type="spellEnd"/>
      <w:r w:rsidRPr="00814AEE">
        <w:t xml:space="preserve"> nie może być podmiotem wyłączonym z możliwości ubiegania się o dofinansowanie;</w:t>
      </w:r>
    </w:p>
    <w:p w14:paraId="540F0895" w14:textId="77777777" w:rsidR="00814AEE" w:rsidRDefault="00814AEE" w:rsidP="00814AEE">
      <w:pPr>
        <w:numPr>
          <w:ilvl w:val="0"/>
          <w:numId w:val="40"/>
        </w:numPr>
        <w:spacing w:line="276" w:lineRule="auto"/>
        <w:jc w:val="both"/>
      </w:pPr>
      <w:r w:rsidRPr="00814AEE">
        <w:t xml:space="preserve">wydatki </w:t>
      </w:r>
      <w:proofErr w:type="spellStart"/>
      <w:r w:rsidRPr="00814AEE">
        <w:t>grantobiorcy</w:t>
      </w:r>
      <w:proofErr w:type="spellEnd"/>
      <w:r w:rsidRPr="00814AEE">
        <w:t>, które będą uznawane za kwalifikowalne (w ramach umowy o powierzenie grantu);</w:t>
      </w:r>
    </w:p>
    <w:p w14:paraId="5CBE6099" w14:textId="77777777" w:rsidR="00BB5DFC" w:rsidRDefault="00BB5DFC" w:rsidP="00BB5DFC">
      <w:pPr>
        <w:numPr>
          <w:ilvl w:val="0"/>
          <w:numId w:val="40"/>
        </w:numPr>
        <w:spacing w:after="0" w:line="276" w:lineRule="auto"/>
        <w:ind w:left="709"/>
        <w:jc w:val="both"/>
        <w:rPr>
          <w:highlight w:val="yellow"/>
        </w:rPr>
      </w:pPr>
      <w:r>
        <w:rPr>
          <w:highlight w:val="yellow"/>
        </w:rPr>
        <w:t>informacje o źródłach finansowania grantów (w tym RPO WD 2014-2020) oraz poziom dofinansowania grantów;</w:t>
      </w:r>
    </w:p>
    <w:p w14:paraId="4946DAA2" w14:textId="77777777" w:rsidR="00BB5DFC" w:rsidRDefault="00BB5DFC" w:rsidP="00BB5DFC">
      <w:pPr>
        <w:spacing w:after="0" w:line="276" w:lineRule="auto"/>
        <w:ind w:left="709"/>
        <w:jc w:val="both"/>
        <w:rPr>
          <w:highlight w:val="yellow"/>
        </w:rPr>
      </w:pPr>
    </w:p>
    <w:p w14:paraId="45049B15" w14:textId="2B7898F8" w:rsidR="00BB5DFC" w:rsidRDefault="00BB5DFC" w:rsidP="00BB5DFC">
      <w:pPr>
        <w:numPr>
          <w:ilvl w:val="0"/>
          <w:numId w:val="40"/>
        </w:numPr>
        <w:spacing w:after="0" w:line="276" w:lineRule="auto"/>
        <w:ind w:left="709"/>
        <w:jc w:val="both"/>
        <w:rPr>
          <w:highlight w:val="yellow"/>
        </w:rPr>
      </w:pPr>
      <w:r w:rsidRPr="006C389C">
        <w:rPr>
          <w:highlight w:val="yellow"/>
        </w:rPr>
        <w:t>wkład własny Grantobiorcy;</w:t>
      </w:r>
    </w:p>
    <w:p w14:paraId="3EE75B20" w14:textId="77777777" w:rsidR="00BB5DFC" w:rsidRPr="00BB5DFC" w:rsidRDefault="00BB5DFC" w:rsidP="00BB5DFC">
      <w:pPr>
        <w:spacing w:after="0" w:line="276" w:lineRule="auto"/>
        <w:jc w:val="both"/>
        <w:rPr>
          <w:highlight w:val="yellow"/>
        </w:rPr>
      </w:pPr>
    </w:p>
    <w:p w14:paraId="5FC92C25" w14:textId="77777777" w:rsidR="00814AEE" w:rsidRPr="00814AEE" w:rsidRDefault="00814AEE" w:rsidP="00814AEE">
      <w:pPr>
        <w:numPr>
          <w:ilvl w:val="0"/>
          <w:numId w:val="40"/>
        </w:numPr>
        <w:spacing w:line="276" w:lineRule="auto"/>
        <w:jc w:val="both"/>
      </w:pPr>
      <w:r w:rsidRPr="00814AEE">
        <w:t xml:space="preserve">formę, termin oraz miejsce składania zgłoszeń / wniosków o udzielenie grantu przez potencjalnych </w:t>
      </w:r>
      <w:proofErr w:type="spellStart"/>
      <w:r w:rsidRPr="00814AEE">
        <w:t>grantobiorców</w:t>
      </w:r>
      <w:proofErr w:type="spellEnd"/>
      <w:r w:rsidRPr="00814AEE">
        <w:t>;</w:t>
      </w:r>
    </w:p>
    <w:p w14:paraId="43AF767C" w14:textId="77777777" w:rsidR="00814AEE" w:rsidRPr="00814AEE" w:rsidRDefault="00814AEE" w:rsidP="00814AEE">
      <w:pPr>
        <w:numPr>
          <w:ilvl w:val="0"/>
          <w:numId w:val="40"/>
        </w:numPr>
        <w:spacing w:line="276" w:lineRule="auto"/>
        <w:jc w:val="both"/>
      </w:pPr>
      <w:r w:rsidRPr="00814AEE">
        <w:t xml:space="preserve">okres realizacji umowy o powierzenie realizacji grantu przez </w:t>
      </w:r>
      <w:proofErr w:type="spellStart"/>
      <w:r w:rsidRPr="00814AEE">
        <w:t>grantobiorcę</w:t>
      </w:r>
      <w:proofErr w:type="spellEnd"/>
      <w:r w:rsidRPr="00814AEE">
        <w:t xml:space="preserve">, z uwzględnieniem wyznaczonego terminu złożenia ostatniego wniosku o płatność przez </w:t>
      </w:r>
      <w:proofErr w:type="spellStart"/>
      <w:r w:rsidRPr="00814AEE">
        <w:t>grantodawcę</w:t>
      </w:r>
      <w:proofErr w:type="spellEnd"/>
      <w:r w:rsidRPr="00814AEE">
        <w:t>.;</w:t>
      </w:r>
    </w:p>
    <w:p w14:paraId="3D61543B" w14:textId="77777777" w:rsidR="00814AEE" w:rsidRPr="00814AEE" w:rsidRDefault="00814AEE" w:rsidP="00814AEE">
      <w:pPr>
        <w:numPr>
          <w:ilvl w:val="0"/>
          <w:numId w:val="32"/>
        </w:numPr>
        <w:spacing w:line="276" w:lineRule="auto"/>
        <w:jc w:val="both"/>
      </w:pPr>
      <w:r w:rsidRPr="00814AEE">
        <w:t xml:space="preserve">Grantodawca zgodnie z ust. 3 art. 35 ustawy wdrożeniowej  zobowiązany jest dokonać wyboru </w:t>
      </w:r>
      <w:proofErr w:type="spellStart"/>
      <w:r w:rsidRPr="00814AEE">
        <w:t>Grantobiorców</w:t>
      </w:r>
      <w:proofErr w:type="spellEnd"/>
      <w:r w:rsidRPr="00814AEE">
        <w:t xml:space="preserve"> w drodze otwartego naboru ogłoszonego w ramach realizacji projektu grantowego.</w:t>
      </w:r>
    </w:p>
    <w:p w14:paraId="59E92576" w14:textId="77777777" w:rsidR="00814AEE" w:rsidRPr="00814AEE" w:rsidRDefault="00814AEE" w:rsidP="00814AEE">
      <w:pPr>
        <w:spacing w:line="276" w:lineRule="auto"/>
        <w:jc w:val="both"/>
      </w:pPr>
    </w:p>
    <w:p w14:paraId="604F0B63" w14:textId="77777777" w:rsidR="00814AEE" w:rsidRPr="00814AEE" w:rsidRDefault="00814AEE" w:rsidP="00814AEE">
      <w:pPr>
        <w:spacing w:line="276" w:lineRule="auto"/>
        <w:jc w:val="both"/>
      </w:pPr>
      <w:r w:rsidRPr="00814AEE">
        <w:lastRenderedPageBreak/>
        <w:t xml:space="preserve">Powyższe zasady realizacji projektu grantowego powinny zostać ujęte we wniosku o dofinansowanie projektu i będą podlegały </w:t>
      </w:r>
      <w:r w:rsidRPr="00814AEE">
        <w:rPr>
          <w:b/>
        </w:rPr>
        <w:t xml:space="preserve">jednorazowej weryfikacji </w:t>
      </w:r>
      <w:r w:rsidRPr="00814AEE">
        <w:t xml:space="preserve">instytucji organizującej konkurs podczas oceny merytorycznej projektu. Oznacza to, że wybór </w:t>
      </w:r>
      <w:proofErr w:type="spellStart"/>
      <w:r w:rsidRPr="00814AEE">
        <w:t>grantobiorców</w:t>
      </w:r>
      <w:proofErr w:type="spellEnd"/>
      <w:r w:rsidRPr="00814AEE">
        <w:t xml:space="preserve"> do projektu może nastąpić dopiero po zatwierdzeniu wniosku o dofinasowanie. Powyższy katalog  zawiera minimalny zakres warunków, jakie </w:t>
      </w:r>
      <w:proofErr w:type="spellStart"/>
      <w:r w:rsidRPr="00814AEE">
        <w:t>grantodawca</w:t>
      </w:r>
      <w:proofErr w:type="spellEnd"/>
      <w:r w:rsidRPr="00814AEE">
        <w:t xml:space="preserve"> obowiązany jest zastosować. Dopuszcza się stosowanie dodatkowych wymogów (kryteriów, warunków, limitów itp.), jakie będą musieli spełnić </w:t>
      </w:r>
      <w:proofErr w:type="spellStart"/>
      <w:r w:rsidRPr="00814AEE">
        <w:t>grantobiorcy</w:t>
      </w:r>
      <w:proofErr w:type="spellEnd"/>
      <w:r w:rsidRPr="00814AEE">
        <w:t xml:space="preserve">, o ile nie są one sprzeczne z warunkami niniejszego konkursu (np. </w:t>
      </w:r>
      <w:proofErr w:type="spellStart"/>
      <w:r w:rsidRPr="00814AEE">
        <w:t>grantodawca</w:t>
      </w:r>
      <w:proofErr w:type="spellEnd"/>
      <w:r w:rsidRPr="00814AEE">
        <w:t xml:space="preserve"> może wprowadzić własne limity kwotowe grantów, o ile nie są wyższe niż limit 35 000 zł, zawężenie preferowanych źródeł ciepła np. tylko do kotłów gazowych ale nie w przypadku, kiedy otrzymał punkty za preferencje dla OZE itp.).</w:t>
      </w:r>
    </w:p>
    <w:p w14:paraId="1C8B669C" w14:textId="2AEC4238" w:rsidR="00ED7855" w:rsidRDefault="00814AEE" w:rsidP="00CA3E3E">
      <w:pPr>
        <w:spacing w:line="276" w:lineRule="auto"/>
        <w:jc w:val="both"/>
      </w:pPr>
      <w:r w:rsidRPr="00814AEE">
        <w:t xml:space="preserve">Grantodawca w przypadku gdy, granty objęte są pomocą publiczną, pomocą de </w:t>
      </w:r>
      <w:proofErr w:type="spellStart"/>
      <w:r w:rsidRPr="00814AEE">
        <w:t>minimis</w:t>
      </w:r>
      <w:proofErr w:type="spellEnd"/>
      <w:r w:rsidRPr="00814AEE">
        <w:t xml:space="preserve"> zobowiązany jest do stosowania wymogów wynikających z ustawy o pomocy publicznej (wydawanie zaświadczeń beneficjentom pomocy de </w:t>
      </w:r>
      <w:proofErr w:type="spellStart"/>
      <w:r w:rsidRPr="00814AEE">
        <w:t>minimis</w:t>
      </w:r>
      <w:proofErr w:type="spellEnd"/>
      <w:r w:rsidRPr="00814AEE">
        <w:t>, składanie sprawozdań od prezesa UOKiK).</w:t>
      </w:r>
    </w:p>
    <w:p w14:paraId="58E7534D" w14:textId="74B588EA" w:rsidR="001509BE" w:rsidRPr="008A21DA" w:rsidRDefault="00DE7510" w:rsidP="001509BE">
      <w:pPr>
        <w:pStyle w:val="Nagwek1"/>
      </w:pPr>
      <w:bookmarkStart w:id="43" w:name="_Toc531155457"/>
      <w:r>
        <w:t xml:space="preserve">6. </w:t>
      </w:r>
      <w:r w:rsidR="001509BE" w:rsidRPr="008A21DA">
        <w:t>Wykluczenia</w:t>
      </w:r>
      <w:bookmarkEnd w:id="43"/>
    </w:p>
    <w:p w14:paraId="61384A03" w14:textId="77777777" w:rsidR="00475634" w:rsidRDefault="00475634" w:rsidP="00475634">
      <w:pPr>
        <w:pStyle w:val="Tekstpodstawowy2"/>
        <w:spacing w:line="276" w:lineRule="auto"/>
        <w:jc w:val="both"/>
        <w:rPr>
          <w:rFonts w:asciiTheme="minorHAnsi" w:hAnsiTheme="minorHAnsi"/>
          <w:sz w:val="22"/>
          <w:szCs w:val="22"/>
        </w:rPr>
      </w:pPr>
    </w:p>
    <w:p w14:paraId="241B9012" w14:textId="475180EF" w:rsidR="00475634" w:rsidRDefault="00475634" w:rsidP="00475634">
      <w:pPr>
        <w:pStyle w:val="Tekstpodstawowy2"/>
        <w:spacing w:line="276" w:lineRule="auto"/>
        <w:jc w:val="both"/>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996825">
          <w:rPr>
            <w:rStyle w:val="Hipercze"/>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Pr>
          <w:rFonts w:asciiTheme="minorHAnsi" w:hAnsiTheme="minorHAnsi"/>
          <w:sz w:val="22"/>
          <w:szCs w:val="22"/>
        </w:rPr>
        <w:t xml:space="preserve">Grantodawcę i </w:t>
      </w:r>
      <w:proofErr w:type="spellStart"/>
      <w:r w:rsidR="005C2208">
        <w:rPr>
          <w:rFonts w:asciiTheme="minorHAnsi" w:hAnsiTheme="minorHAnsi"/>
          <w:sz w:val="22"/>
          <w:szCs w:val="22"/>
        </w:rPr>
        <w:t>Grantobiorców</w:t>
      </w:r>
      <w:proofErr w:type="spellEnd"/>
      <w:r w:rsidR="005C2208">
        <w:rPr>
          <w:rFonts w:asciiTheme="minorHAnsi" w:hAnsiTheme="minorHAnsi"/>
          <w:sz w:val="22"/>
          <w:szCs w:val="22"/>
        </w:rPr>
        <w:t xml:space="preserve">. </w:t>
      </w:r>
    </w:p>
    <w:p w14:paraId="21DB2918" w14:textId="0BDDF75E" w:rsidR="001509BE" w:rsidRPr="00996825" w:rsidRDefault="001509BE" w:rsidP="00996825">
      <w:pPr>
        <w:spacing w:after="0" w:line="276" w:lineRule="auto"/>
        <w:jc w:val="both"/>
        <w:rPr>
          <w:rFonts w:eastAsia="Times New Roman" w:cs="Arial"/>
          <w:lang w:eastAsia="pl-PL"/>
        </w:rPr>
      </w:pPr>
      <w:r w:rsidRPr="00996825">
        <w:rPr>
          <w:rFonts w:eastAsia="Times New Roman" w:cs="Arial"/>
          <w:lang w:eastAsia="pl-PL"/>
        </w:rPr>
        <w:t xml:space="preserve">Ponadto w ramach konkursu o dofinansowanie nie mogą ubiegać się </w:t>
      </w:r>
      <w:r w:rsidR="00300058">
        <w:rPr>
          <w:rFonts w:eastAsia="Times New Roman" w:cs="Arial"/>
          <w:lang w:eastAsia="pl-PL"/>
        </w:rPr>
        <w:t>Grantodawcy</w:t>
      </w:r>
      <w:r w:rsidRPr="00996825">
        <w:rPr>
          <w:rFonts w:eastAsia="Times New Roman" w:cs="Arial"/>
          <w:lang w:eastAsia="pl-PL"/>
        </w:rPr>
        <w:t xml:space="preserve">: </w:t>
      </w:r>
    </w:p>
    <w:p w14:paraId="6FC45263" w14:textId="088EA777" w:rsidR="001509BE" w:rsidRPr="00996825" w:rsidRDefault="001509BE" w:rsidP="002E623B">
      <w:pPr>
        <w:pStyle w:val="Akapitzlist"/>
        <w:numPr>
          <w:ilvl w:val="0"/>
          <w:numId w:val="3"/>
        </w:numPr>
      </w:pPr>
      <w:r w:rsidRPr="00996825">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996825" w:rsidRDefault="001509BE" w:rsidP="002E623B">
      <w:pPr>
        <w:pStyle w:val="Akapitzlist"/>
        <w:numPr>
          <w:ilvl w:val="0"/>
          <w:numId w:val="3"/>
        </w:numPr>
      </w:pPr>
      <w:r w:rsidRPr="00996825">
        <w:t xml:space="preserve">na których ciąży obowiązek zwrotu pomocy wynikający z decyzji KE uznającej pomoc za niezgodną z prawem oraz ze wspólnym rynkiem w rozumieniu art. 107 TFUE; </w:t>
      </w:r>
    </w:p>
    <w:p w14:paraId="715854C5" w14:textId="77777777" w:rsidR="001509BE" w:rsidRPr="00996825" w:rsidRDefault="001509BE" w:rsidP="002E623B">
      <w:pPr>
        <w:pStyle w:val="Akapitzlist"/>
        <w:numPr>
          <w:ilvl w:val="0"/>
          <w:numId w:val="3"/>
        </w:numPr>
      </w:pPr>
      <w:r w:rsidRPr="00996825">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996825" w:rsidRDefault="001509BE" w:rsidP="002E623B">
      <w:pPr>
        <w:pStyle w:val="Akapitzlist"/>
        <w:numPr>
          <w:ilvl w:val="0"/>
          <w:numId w:val="3"/>
        </w:numPr>
      </w:pPr>
      <w:r w:rsidRPr="00996825">
        <w:t>karani na podstawie art. 9 ust. 1 pkt. 2a ustawy z dnia 28 października 2002 r. o</w:t>
      </w:r>
      <w:r w:rsidR="00DA481E" w:rsidRPr="00996825">
        <w:t> </w:t>
      </w:r>
      <w:r w:rsidRPr="00996825">
        <w:t>odpowiedzialności podmiotów zbiorowych za czyny zabronione pod groźbą kary</w:t>
      </w:r>
    </w:p>
    <w:p w14:paraId="2526B0E0" w14:textId="77777777" w:rsidR="001509BE" w:rsidRDefault="001509BE" w:rsidP="00343F85">
      <w:pPr>
        <w:pStyle w:val="Tekstpodstawowy2"/>
        <w:numPr>
          <w:ilvl w:val="0"/>
          <w:numId w:val="3"/>
        </w:numPr>
        <w:spacing w:after="0" w:line="276" w:lineRule="auto"/>
        <w:ind w:left="709" w:hanging="425"/>
        <w:jc w:val="both"/>
        <w:rPr>
          <w:rFonts w:asciiTheme="minorHAnsi" w:hAnsiTheme="minorHAnsi"/>
          <w:sz w:val="22"/>
          <w:szCs w:val="22"/>
        </w:rPr>
      </w:pPr>
      <w:r w:rsidRPr="00996825">
        <w:rPr>
          <w:rFonts w:asciiTheme="minorHAnsi" w:hAnsiTheme="minorHAnsi"/>
          <w:sz w:val="22"/>
          <w:szCs w:val="22"/>
        </w:rPr>
        <w:t>przedsiębiorstwa w trudnej sytuacji w rozumieniu unijnych przepisów dotyczących pomocy państwa.</w:t>
      </w:r>
    </w:p>
    <w:p w14:paraId="5683630D" w14:textId="77777777" w:rsidR="00D036E6" w:rsidRDefault="00D036E6" w:rsidP="00D036E6">
      <w:pPr>
        <w:pStyle w:val="Tekstpodstawowy2"/>
        <w:spacing w:after="0" w:line="276" w:lineRule="auto"/>
        <w:jc w:val="both"/>
        <w:rPr>
          <w:rFonts w:asciiTheme="minorHAnsi" w:hAnsiTheme="minorHAnsi"/>
          <w:sz w:val="22"/>
          <w:szCs w:val="22"/>
        </w:rPr>
      </w:pPr>
    </w:p>
    <w:p w14:paraId="097BC2F7" w14:textId="6D9F19CF" w:rsidR="00D036E6" w:rsidRPr="008A5BDF" w:rsidRDefault="00D036E6" w:rsidP="007B3B4B">
      <w:pPr>
        <w:pStyle w:val="Tekstpodstawowy2"/>
        <w:spacing w:after="0" w:line="276" w:lineRule="auto"/>
        <w:jc w:val="both"/>
        <w:rPr>
          <w:rFonts w:asciiTheme="minorHAnsi" w:hAnsiTheme="minorHAnsi"/>
          <w:b/>
          <w:sz w:val="22"/>
          <w:szCs w:val="22"/>
        </w:rPr>
      </w:pPr>
      <w:r w:rsidRPr="008A5BDF">
        <w:rPr>
          <w:rFonts w:asciiTheme="minorHAnsi" w:hAnsiTheme="minorHAnsi"/>
          <w:b/>
          <w:sz w:val="22"/>
          <w:szCs w:val="22"/>
        </w:rPr>
        <w:t xml:space="preserve">UWAGA </w:t>
      </w:r>
    </w:p>
    <w:p w14:paraId="6BF33E04" w14:textId="4063A114" w:rsidR="00D036E6" w:rsidRPr="00996825" w:rsidRDefault="00D036E6" w:rsidP="007B3B4B">
      <w:pPr>
        <w:pStyle w:val="Tekstpodstawowy2"/>
        <w:spacing w:after="0" w:line="276" w:lineRule="auto"/>
        <w:jc w:val="both"/>
        <w:rPr>
          <w:rFonts w:asciiTheme="minorHAnsi" w:hAnsiTheme="minorHAnsi"/>
          <w:sz w:val="22"/>
          <w:szCs w:val="22"/>
        </w:rPr>
      </w:pPr>
      <w:r>
        <w:rPr>
          <w:rFonts w:asciiTheme="minorHAnsi" w:hAnsiTheme="minorHAnsi"/>
          <w:sz w:val="22"/>
          <w:szCs w:val="22"/>
        </w:rPr>
        <w:t>Wykluczenia dotyczą</w:t>
      </w:r>
      <w:r w:rsidR="00300058">
        <w:rPr>
          <w:rFonts w:asciiTheme="minorHAnsi" w:hAnsiTheme="minorHAnsi"/>
          <w:sz w:val="22"/>
          <w:szCs w:val="22"/>
        </w:rPr>
        <w:t xml:space="preserve"> </w:t>
      </w:r>
      <w:proofErr w:type="spellStart"/>
      <w:r w:rsidR="00300058">
        <w:rPr>
          <w:rFonts w:asciiTheme="minorHAnsi" w:hAnsiTheme="minorHAnsi"/>
          <w:sz w:val="22"/>
          <w:szCs w:val="22"/>
        </w:rPr>
        <w:t>Grantodawców</w:t>
      </w:r>
      <w:proofErr w:type="spellEnd"/>
      <w:r>
        <w:rPr>
          <w:rFonts w:asciiTheme="minorHAnsi" w:hAnsiTheme="minorHAnsi"/>
          <w:sz w:val="22"/>
          <w:szCs w:val="22"/>
        </w:rPr>
        <w:t>, jak również Partnerów projektu.</w:t>
      </w:r>
    </w:p>
    <w:p w14:paraId="6F23F292" w14:textId="77777777" w:rsidR="004371C7" w:rsidRDefault="004371C7" w:rsidP="007B3B4B">
      <w:pPr>
        <w:widowControl w:val="0"/>
        <w:spacing w:after="0" w:line="276" w:lineRule="auto"/>
      </w:pPr>
    </w:p>
    <w:p w14:paraId="476083E7" w14:textId="20EA7537" w:rsidR="006C04D0" w:rsidRDefault="006C04D0" w:rsidP="007B3B4B">
      <w:pPr>
        <w:widowControl w:val="0"/>
        <w:spacing w:after="0" w:line="276" w:lineRule="auto"/>
        <w:jc w:val="both"/>
      </w:pPr>
      <w:r w:rsidRPr="006C04D0">
        <w:t>Na Grantodawcy spoczywa obowiązek aby grant nie został przyznany Grantobiorcy wykluczonemu z możli</w:t>
      </w:r>
      <w:r w:rsidR="007B3B4B">
        <w:t xml:space="preserve">wości otrzymania dofinansowania (dodatkowo </w:t>
      </w:r>
      <w:r w:rsidR="007B3B4B" w:rsidRPr="007B3B4B">
        <w:t>wykluczone są projekty, których przedmiotem jest rozwiązanie wpisujące się w działalności wykluczone z możliwości uzyskania pomocy na podstawie rozporządzeni</w:t>
      </w:r>
      <w:r w:rsidR="00FA16EB">
        <w:t>a</w:t>
      </w:r>
      <w:r w:rsidR="007B3B4B" w:rsidRPr="007B3B4B">
        <w:t xml:space="preserve"> Ministra Infrastruktury i Rozwoju w sprawie udzielania pomocy de </w:t>
      </w:r>
      <w:proofErr w:type="spellStart"/>
      <w:r w:rsidR="007B3B4B" w:rsidRPr="007B3B4B">
        <w:t>minimis</w:t>
      </w:r>
      <w:proofErr w:type="spellEnd"/>
      <w:r w:rsidR="007B3B4B" w:rsidRPr="007B3B4B">
        <w:t xml:space="preserve"> w ramach regionalnych programów operacyjny</w:t>
      </w:r>
      <w:r w:rsidR="007B3B4B">
        <w:t>ch 2014-2020).</w:t>
      </w:r>
    </w:p>
    <w:p w14:paraId="1B3779D3" w14:textId="77777777" w:rsidR="007B3B4B" w:rsidRDefault="007B3B4B" w:rsidP="007B3B4B">
      <w:pPr>
        <w:widowControl w:val="0"/>
        <w:spacing w:after="0" w:line="276" w:lineRule="auto"/>
      </w:pPr>
    </w:p>
    <w:p w14:paraId="44B52620" w14:textId="60480AE5" w:rsidR="00ED7855" w:rsidRDefault="00085FEB" w:rsidP="00E25AD4">
      <w:pPr>
        <w:widowControl w:val="0"/>
        <w:spacing w:after="0" w:line="276" w:lineRule="auto"/>
        <w:jc w:val="both"/>
      </w:pPr>
      <w:proofErr w:type="spellStart"/>
      <w:r>
        <w:t>Grantobiorcą</w:t>
      </w:r>
      <w:proofErr w:type="spellEnd"/>
      <w:r>
        <w:t xml:space="preserve"> nie może być podmiot wykluczony z możliwości otrzymania dofinansowania (art. 35 ust. </w:t>
      </w:r>
      <w:r>
        <w:lastRenderedPageBreak/>
        <w:t>4 ustawy wdrożeniowej).</w:t>
      </w:r>
    </w:p>
    <w:p w14:paraId="748473E9" w14:textId="77777777" w:rsidR="00ED7855" w:rsidRDefault="00ED7855" w:rsidP="007B3B4B">
      <w:pPr>
        <w:widowControl w:val="0"/>
        <w:spacing w:after="0" w:line="276" w:lineRule="auto"/>
      </w:pPr>
    </w:p>
    <w:p w14:paraId="3B308D9F" w14:textId="3E2BFC80" w:rsidR="003F20D1" w:rsidRDefault="00DE7510" w:rsidP="007B3B4B">
      <w:pPr>
        <w:pStyle w:val="Nagwek1"/>
        <w:tabs>
          <w:tab w:val="left" w:pos="426"/>
        </w:tabs>
        <w:spacing w:before="0" w:line="276" w:lineRule="auto"/>
        <w:ind w:left="425" w:hanging="425"/>
        <w:jc w:val="both"/>
      </w:pPr>
      <w:bookmarkStart w:id="44" w:name="_Toc531155458"/>
      <w:r>
        <w:t>7</w:t>
      </w:r>
      <w:r w:rsidR="00576300">
        <w:t xml:space="preserve">. </w:t>
      </w:r>
      <w:r w:rsidR="003F20D1" w:rsidRPr="0089343D">
        <w:t>Typy Wnioskodawców/Beneficjentów</w:t>
      </w:r>
      <w:r w:rsidR="00302946">
        <w:t>/Partnerów</w:t>
      </w:r>
      <w:bookmarkEnd w:id="44"/>
    </w:p>
    <w:p w14:paraId="7589A8BB" w14:textId="77777777" w:rsidR="00BD4432" w:rsidRPr="00BD4432" w:rsidRDefault="00BD4432" w:rsidP="007B3B4B">
      <w:pPr>
        <w:spacing w:after="0" w:line="276" w:lineRule="auto"/>
      </w:pPr>
    </w:p>
    <w:p w14:paraId="06D4CAD4" w14:textId="685449BE" w:rsidR="004F4C37" w:rsidRDefault="00907E1A" w:rsidP="007B3B4B">
      <w:pPr>
        <w:pStyle w:val="Akapitzlist1"/>
        <w:autoSpaceDE w:val="0"/>
        <w:autoSpaceDN w:val="0"/>
        <w:adjustRightInd w:val="0"/>
        <w:spacing w:after="0"/>
        <w:ind w:left="0"/>
        <w:jc w:val="both"/>
      </w:pPr>
      <w:r w:rsidRPr="00907E1A">
        <w:t xml:space="preserve">Wsparcie udzielane będzie Beneficjentom realizującym przedsięwzięcia </w:t>
      </w:r>
      <w:r w:rsidR="00393195">
        <w:t xml:space="preserve">wyłącznie </w:t>
      </w:r>
      <w:r w:rsidRPr="00907E1A">
        <w:t xml:space="preserve">na terenie Zintegrowanych Inwestycji Terytorialnych </w:t>
      </w:r>
      <w:r w:rsidR="004F4C37">
        <w:t>Aglomeracji Jeleniogórskiej obejmującej następujące obszary:</w:t>
      </w:r>
    </w:p>
    <w:p w14:paraId="416598C6" w14:textId="7DFCFEE3" w:rsidR="004F4C37" w:rsidRDefault="004F4C37" w:rsidP="004F4C37">
      <w:pPr>
        <w:autoSpaceDE w:val="0"/>
        <w:spacing w:line="276" w:lineRule="auto"/>
        <w:contextualSpacing/>
        <w:jc w:val="both"/>
      </w:pPr>
      <w:r w:rsidRPr="00D92AC3">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5233D30E" w14:textId="77777777" w:rsidR="00907E1A" w:rsidRDefault="00907E1A" w:rsidP="007B3B4B">
      <w:pPr>
        <w:pStyle w:val="Akapitzlist1"/>
        <w:autoSpaceDE w:val="0"/>
        <w:autoSpaceDN w:val="0"/>
        <w:adjustRightInd w:val="0"/>
        <w:spacing w:after="0"/>
        <w:ind w:left="0"/>
        <w:jc w:val="both"/>
      </w:pPr>
    </w:p>
    <w:p w14:paraId="409D4292" w14:textId="7A322924" w:rsidR="002B2D1D" w:rsidRDefault="003F20D1" w:rsidP="007B3B4B">
      <w:pPr>
        <w:pStyle w:val="Akapitzlist1"/>
        <w:autoSpaceDE w:val="0"/>
        <w:autoSpaceDN w:val="0"/>
        <w:adjustRightInd w:val="0"/>
        <w:spacing w:after="0"/>
        <w:ind w:left="0"/>
        <w:jc w:val="both"/>
      </w:pPr>
      <w:r w:rsidRPr="001655F2">
        <w:t xml:space="preserve">O dofinansowanie w ramach konkursu mogą ubiegać się następujące typy </w:t>
      </w:r>
      <w:r>
        <w:t>Wnioskodawców/B</w:t>
      </w:r>
      <w:r w:rsidRPr="001655F2">
        <w:t>eneficjentów:</w:t>
      </w:r>
    </w:p>
    <w:p w14:paraId="6638638F" w14:textId="77777777" w:rsidR="003D1F79" w:rsidRPr="00227886" w:rsidRDefault="003D1F79" w:rsidP="00343F85">
      <w:pPr>
        <w:numPr>
          <w:ilvl w:val="0"/>
          <w:numId w:val="22"/>
        </w:numPr>
        <w:spacing w:after="0" w:line="276" w:lineRule="auto"/>
        <w:ind w:hanging="210"/>
      </w:pPr>
      <w:r w:rsidRPr="00227886">
        <w:t>jednostki samorządu terytorialnego, ich związki i stowarzyszenia;</w:t>
      </w:r>
    </w:p>
    <w:p w14:paraId="1C5057AB" w14:textId="302D82F6" w:rsidR="003D1F79" w:rsidRPr="00227886" w:rsidRDefault="003D1F79" w:rsidP="00343F85">
      <w:pPr>
        <w:numPr>
          <w:ilvl w:val="0"/>
          <w:numId w:val="22"/>
        </w:numPr>
        <w:spacing w:after="0" w:line="276" w:lineRule="auto"/>
        <w:ind w:hanging="210"/>
      </w:pPr>
      <w:r>
        <w:t>podmioty publiczne</w:t>
      </w:r>
      <w:r>
        <w:rPr>
          <w:rStyle w:val="Odwoanieprzypisudolnego"/>
        </w:rPr>
        <w:footnoteReference w:id="11"/>
      </w:r>
      <w:r w:rsidRPr="00227886">
        <w:t>, których właścicielem jest JST lub dla których podmiotem założycielskim jest JST;</w:t>
      </w:r>
    </w:p>
    <w:p w14:paraId="513FF21E" w14:textId="77777777" w:rsidR="003D1F79" w:rsidRPr="00227886" w:rsidRDefault="003D1F79" w:rsidP="00343F85">
      <w:pPr>
        <w:numPr>
          <w:ilvl w:val="0"/>
          <w:numId w:val="22"/>
        </w:numPr>
        <w:spacing w:after="0" w:line="276" w:lineRule="auto"/>
        <w:ind w:hanging="210"/>
      </w:pPr>
      <w:r w:rsidRPr="00227886">
        <w:t xml:space="preserve">jednostki organizacyjne </w:t>
      </w:r>
      <w:proofErr w:type="spellStart"/>
      <w:r w:rsidRPr="00227886">
        <w:t>jst</w:t>
      </w:r>
      <w:proofErr w:type="spellEnd"/>
      <w:r w:rsidRPr="00227886">
        <w:t>;</w:t>
      </w:r>
    </w:p>
    <w:p w14:paraId="1D384F2E" w14:textId="77777777" w:rsidR="003D1F79" w:rsidRPr="00227886" w:rsidRDefault="003D1F79" w:rsidP="00343F85">
      <w:pPr>
        <w:numPr>
          <w:ilvl w:val="0"/>
          <w:numId w:val="22"/>
        </w:numPr>
        <w:spacing w:after="0" w:line="276" w:lineRule="auto"/>
        <w:ind w:hanging="210"/>
      </w:pPr>
      <w:r w:rsidRPr="00227886">
        <w:t>spółdzielnie mieszkaniowe i wspólnoty mieszkaniowe;</w:t>
      </w:r>
    </w:p>
    <w:p w14:paraId="144248DE" w14:textId="77777777" w:rsidR="003D1F79" w:rsidRPr="00227886" w:rsidRDefault="003D1F79" w:rsidP="00343F85">
      <w:pPr>
        <w:numPr>
          <w:ilvl w:val="0"/>
          <w:numId w:val="22"/>
        </w:numPr>
        <w:spacing w:after="0" w:line="276" w:lineRule="auto"/>
        <w:ind w:hanging="210"/>
      </w:pPr>
      <w:r w:rsidRPr="00227886">
        <w:t>towarzystwa budownictwa społecznego;</w:t>
      </w:r>
    </w:p>
    <w:p w14:paraId="12DB64FA" w14:textId="3BC1A144" w:rsidR="00D236E5" w:rsidRPr="003D1F79" w:rsidRDefault="003D1F79" w:rsidP="00343F85">
      <w:pPr>
        <w:numPr>
          <w:ilvl w:val="0"/>
          <w:numId w:val="22"/>
        </w:numPr>
        <w:spacing w:after="0" w:line="276" w:lineRule="auto"/>
        <w:ind w:hanging="210"/>
      </w:pPr>
      <w:r w:rsidRPr="00227886">
        <w:t>organizacje pozarządowe;</w:t>
      </w:r>
    </w:p>
    <w:p w14:paraId="028CDF21" w14:textId="77777777" w:rsidR="003D1F79" w:rsidRPr="00227886" w:rsidRDefault="003D1F79" w:rsidP="00343F85">
      <w:pPr>
        <w:numPr>
          <w:ilvl w:val="0"/>
          <w:numId w:val="22"/>
        </w:numPr>
        <w:spacing w:after="0" w:line="276" w:lineRule="auto"/>
        <w:ind w:hanging="210"/>
      </w:pPr>
      <w:r w:rsidRPr="00227886">
        <w:t>PGL Lasy Państwowe i jego jednostki organizacyjne;</w:t>
      </w:r>
    </w:p>
    <w:p w14:paraId="7158AF5B" w14:textId="77777777" w:rsidR="003D1F79" w:rsidRPr="00227886" w:rsidRDefault="003D1F79" w:rsidP="00343F85">
      <w:pPr>
        <w:numPr>
          <w:ilvl w:val="0"/>
          <w:numId w:val="22"/>
        </w:numPr>
        <w:spacing w:after="0" w:line="276" w:lineRule="auto"/>
        <w:ind w:hanging="210"/>
      </w:pPr>
      <w:r w:rsidRPr="00227886">
        <w:t>kościoły, związki wyznaniowe oraz osoby prawne kościołów i związków wyznaniowych;</w:t>
      </w:r>
    </w:p>
    <w:p w14:paraId="6DE7D253" w14:textId="77777777" w:rsidR="003D1F79" w:rsidRDefault="003D1F79" w:rsidP="00343F85">
      <w:pPr>
        <w:numPr>
          <w:ilvl w:val="0"/>
          <w:numId w:val="22"/>
        </w:numPr>
        <w:spacing w:after="0" w:line="276" w:lineRule="auto"/>
        <w:ind w:hanging="210"/>
      </w:pPr>
      <w:r>
        <w:t>jednostki sektora finansów publicznych, inne niż wymienione powyżej;</w:t>
      </w:r>
    </w:p>
    <w:p w14:paraId="7DAA060D" w14:textId="77777777" w:rsidR="001E478F" w:rsidRDefault="001E478F" w:rsidP="001E478F">
      <w:pPr>
        <w:spacing w:after="0" w:line="276" w:lineRule="auto"/>
        <w:jc w:val="both"/>
        <w:rPr>
          <w:rFonts w:eastAsia="Times New Roman" w:cs="Times New Roman"/>
          <w:lang w:eastAsia="pl-PL"/>
        </w:rPr>
      </w:pPr>
    </w:p>
    <w:p w14:paraId="14B378D5" w14:textId="6C7CF003" w:rsidR="001E478F" w:rsidRPr="001E478F" w:rsidRDefault="001E478F" w:rsidP="001E478F">
      <w:pPr>
        <w:spacing w:after="0" w:line="276" w:lineRule="auto"/>
        <w:jc w:val="both"/>
      </w:pPr>
      <w:r w:rsidRPr="001E478F">
        <w:rPr>
          <w:b/>
        </w:rPr>
        <w:t>Beneficjent</w:t>
      </w:r>
      <w:r w:rsidR="001B23CE">
        <w:rPr>
          <w:b/>
        </w:rPr>
        <w:t xml:space="preserve"> (</w:t>
      </w:r>
      <w:r w:rsidRPr="001E478F">
        <w:rPr>
          <w:b/>
        </w:rPr>
        <w:t>Wnioskodawca</w:t>
      </w:r>
      <w:r w:rsidR="001B23CE">
        <w:rPr>
          <w:b/>
        </w:rPr>
        <w:t>)</w:t>
      </w:r>
      <w:r w:rsidRPr="001E478F">
        <w:rPr>
          <w:b/>
        </w:rPr>
        <w:t xml:space="preserve"> </w:t>
      </w:r>
      <w:r w:rsidRPr="001E478F">
        <w:t>(oraz jego jednostki organizacyjne i podległe)</w:t>
      </w:r>
      <w:r w:rsidRPr="001E478F">
        <w:rPr>
          <w:b/>
        </w:rPr>
        <w:t xml:space="preserve"> nie może być </w:t>
      </w:r>
      <w:proofErr w:type="spellStart"/>
      <w:r w:rsidRPr="001E478F">
        <w:rPr>
          <w:b/>
        </w:rPr>
        <w:t>grantobiorcą</w:t>
      </w:r>
      <w:proofErr w:type="spellEnd"/>
      <w:r w:rsidRPr="001E478F">
        <w:rPr>
          <w:b/>
        </w:rPr>
        <w:t xml:space="preserve">. </w:t>
      </w:r>
      <w:proofErr w:type="spellStart"/>
      <w:r w:rsidRPr="001E478F">
        <w:rPr>
          <w:b/>
        </w:rPr>
        <w:t>Grantobiorca</w:t>
      </w:r>
      <w:proofErr w:type="spellEnd"/>
      <w:r w:rsidRPr="001E478F">
        <w:t xml:space="preserve"> nie może być ponadto podmiotem powiązanym z </w:t>
      </w:r>
      <w:r w:rsidRPr="001E478F">
        <w:rPr>
          <w:b/>
        </w:rPr>
        <w:t>beneficjentem/</w:t>
      </w:r>
      <w:proofErr w:type="spellStart"/>
      <w:r w:rsidRPr="001E478F">
        <w:rPr>
          <w:b/>
        </w:rPr>
        <w:t>grantodawcą</w:t>
      </w:r>
      <w:proofErr w:type="spellEnd"/>
      <w:r w:rsidRPr="001E478F">
        <w:t xml:space="preserve"> osobowo lub kapitałowo.</w:t>
      </w:r>
    </w:p>
    <w:p w14:paraId="3F0899EA" w14:textId="77777777" w:rsidR="001E478F" w:rsidRDefault="001E478F" w:rsidP="001E478F">
      <w:pPr>
        <w:spacing w:after="0" w:line="276" w:lineRule="auto"/>
        <w:jc w:val="both"/>
      </w:pPr>
    </w:p>
    <w:p w14:paraId="13A3C4E8" w14:textId="77777777" w:rsidR="001E478F" w:rsidRPr="001E478F" w:rsidRDefault="001E478F" w:rsidP="001E478F">
      <w:pPr>
        <w:spacing w:after="0" w:line="276" w:lineRule="auto"/>
        <w:jc w:val="both"/>
      </w:pPr>
      <w:r w:rsidRPr="001E478F">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1E478F">
        <w:t>grantobiorcy</w:t>
      </w:r>
      <w:proofErr w:type="spellEnd"/>
      <w:r w:rsidRPr="001E478F">
        <w:t xml:space="preserve"> a </w:t>
      </w:r>
      <w:proofErr w:type="spellStart"/>
      <w:r w:rsidRPr="001E478F">
        <w:t>grantobiorcą</w:t>
      </w:r>
      <w:proofErr w:type="spellEnd"/>
      <w:r w:rsidRPr="001E478F">
        <w:t>, polegające w szczególności na:</w:t>
      </w:r>
    </w:p>
    <w:p w14:paraId="0CC5BCD8" w14:textId="77777777" w:rsidR="001E478F" w:rsidRPr="001E478F" w:rsidRDefault="001E478F" w:rsidP="001E478F">
      <w:pPr>
        <w:spacing w:after="0" w:line="276" w:lineRule="auto"/>
        <w:jc w:val="both"/>
      </w:pPr>
      <w:r w:rsidRPr="001E478F">
        <w:t>a) uczestniczeniu w spółce jako wspólnik spółki cywilnej lub spółki osobowej,</w:t>
      </w:r>
    </w:p>
    <w:p w14:paraId="18EA65AA" w14:textId="77777777" w:rsidR="001E478F" w:rsidRPr="001E478F" w:rsidRDefault="001E478F" w:rsidP="001E478F">
      <w:pPr>
        <w:spacing w:after="0" w:line="276" w:lineRule="auto"/>
        <w:jc w:val="both"/>
      </w:pPr>
      <w:r w:rsidRPr="001E478F">
        <w:t>b) posiadaniu co najmniej 10% udziałów lub akcji,</w:t>
      </w:r>
    </w:p>
    <w:p w14:paraId="734AF143" w14:textId="77777777" w:rsidR="001E478F" w:rsidRPr="001E478F" w:rsidRDefault="001E478F" w:rsidP="001E478F">
      <w:pPr>
        <w:spacing w:after="0" w:line="276" w:lineRule="auto"/>
        <w:jc w:val="both"/>
      </w:pPr>
      <w:r w:rsidRPr="001E478F">
        <w:t>c) pełnieniu funkcji członka organu nadzorczego lub zarządzającego, prokurenta, pełnomocnika,</w:t>
      </w:r>
    </w:p>
    <w:p w14:paraId="0E316216" w14:textId="71ED868F" w:rsidR="0049245C" w:rsidRDefault="001E478F" w:rsidP="0049245C">
      <w:pPr>
        <w:spacing w:after="0" w:line="276" w:lineRule="auto"/>
        <w:jc w:val="both"/>
      </w:pPr>
      <w:r w:rsidRPr="001E478F">
        <w:t>d) pozostawaniu w związku małżeńskim, w stosunku pokrewieństwa lub powinowactwa w linii prostej, pokrewieństwa drugiego stopnia lub powinowactwa drugiego stopnia w linii bocznej lub w stosunku przysp</w:t>
      </w:r>
      <w:r w:rsidR="001B23CE">
        <w:t>osobienia, opieki lub kurateli.</w:t>
      </w:r>
    </w:p>
    <w:p w14:paraId="3E81472B" w14:textId="7399975C" w:rsidR="006B2307" w:rsidRDefault="00B341E2" w:rsidP="006B2307">
      <w:pPr>
        <w:pStyle w:val="Nagwek1"/>
        <w:tabs>
          <w:tab w:val="left" w:pos="426"/>
        </w:tabs>
        <w:spacing w:before="480" w:after="240" w:line="240" w:lineRule="auto"/>
        <w:ind w:left="425" w:hanging="425"/>
        <w:jc w:val="both"/>
      </w:pPr>
      <w:bookmarkStart w:id="45" w:name="_Toc531155459"/>
      <w:r>
        <w:lastRenderedPageBreak/>
        <w:t>8</w:t>
      </w:r>
      <w:r w:rsidR="006B2307">
        <w:t xml:space="preserve">. </w:t>
      </w:r>
      <w:r w:rsidR="006B2307" w:rsidRPr="002D3CB0">
        <w:t>Wymagania w zakresie realizacji projektu partnerskiego</w:t>
      </w:r>
      <w:bookmarkEnd w:id="45"/>
    </w:p>
    <w:p w14:paraId="5ABB8B96" w14:textId="67E6EB75" w:rsidR="00814AEE" w:rsidRPr="003D6619" w:rsidRDefault="006B2307" w:rsidP="00814AEE">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Projekt może być realizowany w partnerstwie. Partnerzy w projekcie to podmioty wnoszące do projektu zasoby ludzkie, organizacyjne, techniczne lub finansowe, realizujące wspólnie projekt</w:t>
      </w:r>
      <w:r>
        <w:rPr>
          <w:rFonts w:eastAsia="SimSun" w:cs="Arial"/>
          <w:kern w:val="3"/>
          <w:lang w:eastAsia="pl-PL"/>
        </w:rPr>
        <w:t xml:space="preserve"> z Wnioskodawcą na podstawie porozumienia lub umowy o partnerstwie</w:t>
      </w:r>
      <w:r w:rsidR="00814AEE">
        <w:rPr>
          <w:rFonts w:eastAsia="SimSun" w:cs="Arial"/>
          <w:kern w:val="3"/>
          <w:lang w:eastAsia="pl-PL"/>
        </w:rPr>
        <w:t xml:space="preserve"> (przy zachowaniu ograniczeń dotyczących możliwości złożenia przez Wnioskodawcę tylko jednego wniosku w konkursie, o których mowa w punkcie 4 Regulaminu)</w:t>
      </w:r>
      <w:r w:rsidR="00814AEE" w:rsidRPr="003D6619">
        <w:rPr>
          <w:rFonts w:eastAsia="SimSun" w:cs="Arial"/>
          <w:kern w:val="3"/>
          <w:lang w:eastAsia="pl-PL"/>
        </w:rPr>
        <w:t>.</w:t>
      </w:r>
    </w:p>
    <w:p w14:paraId="009414E4" w14:textId="49274EB0" w:rsidR="006B2307"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sidRPr="00C2700B">
        <w:rPr>
          <w:rFonts w:eastAsia="SimSun" w:cs="Arial"/>
          <w:b/>
          <w:kern w:val="3"/>
          <w:lang w:eastAsia="pl-PL"/>
        </w:rPr>
        <w:t xml:space="preserve">Partnerem w projekcie może być tylko podmiot wymieniony w katalogu </w:t>
      </w:r>
      <w:r>
        <w:rPr>
          <w:rFonts w:eastAsia="SimSun" w:cs="Arial"/>
          <w:b/>
          <w:kern w:val="3"/>
          <w:lang w:eastAsia="pl-PL"/>
        </w:rPr>
        <w:t>W</w:t>
      </w:r>
      <w:r w:rsidRPr="00C2700B">
        <w:rPr>
          <w:rFonts w:eastAsia="SimSun" w:cs="Arial"/>
          <w:b/>
          <w:kern w:val="3"/>
          <w:lang w:eastAsia="pl-PL"/>
        </w:rPr>
        <w:t>nioskodawców /</w:t>
      </w:r>
      <w:r>
        <w:rPr>
          <w:rFonts w:eastAsia="SimSun" w:cs="Arial"/>
          <w:b/>
          <w:kern w:val="3"/>
          <w:lang w:eastAsia="pl-PL"/>
        </w:rPr>
        <w:t>B</w:t>
      </w:r>
      <w:r w:rsidRPr="00C2700B">
        <w:rPr>
          <w:rFonts w:eastAsia="SimSun" w:cs="Arial"/>
          <w:b/>
          <w:kern w:val="3"/>
          <w:lang w:eastAsia="pl-PL"/>
        </w:rPr>
        <w:t>eneficjentów obowiązującym dla danego naboru</w:t>
      </w:r>
      <w:r>
        <w:rPr>
          <w:rFonts w:eastAsia="SimSun" w:cs="Arial"/>
          <w:b/>
          <w:kern w:val="3"/>
          <w:lang w:eastAsia="pl-PL"/>
        </w:rPr>
        <w:t>.</w:t>
      </w:r>
    </w:p>
    <w:p w14:paraId="509D531C"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DC28DF" w:rsidRDefault="006B2307" w:rsidP="006B2307">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DC28DF">
        <w:rPr>
          <w:rFonts w:eastAsia="SimSun" w:cs="Arial"/>
          <w:kern w:val="3"/>
          <w:lang w:eastAsia="pl-PL"/>
        </w:rPr>
        <w:t>Beneficjent, jako</w:t>
      </w:r>
      <w:r w:rsidRPr="00DC28DF">
        <w:rPr>
          <w:rFonts w:eastAsia="SimSun" w:cs="Arial"/>
          <w:kern w:val="3"/>
          <w:lang w:eastAsia="pl-PL"/>
        </w:rPr>
        <w:t xml:space="preserve"> strona umowy o dofinansowanie.</w:t>
      </w:r>
    </w:p>
    <w:p w14:paraId="58D9347B" w14:textId="02784BC8" w:rsidR="006B2307" w:rsidRPr="007D16CF" w:rsidRDefault="006B2307" w:rsidP="006B2307">
      <w:pPr>
        <w:suppressAutoHyphens/>
        <w:autoSpaceDN w:val="0"/>
        <w:spacing w:after="0" w:line="276" w:lineRule="auto"/>
        <w:jc w:val="both"/>
        <w:textAlignment w:val="baseline"/>
      </w:pPr>
      <w:r w:rsidRPr="00DC28DF">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w:t>
      </w:r>
      <w:r>
        <w:rPr>
          <w:rFonts w:eastAsia="SimSun" w:cs="Arial"/>
          <w:kern w:val="3"/>
          <w:lang w:eastAsia="pl-PL"/>
        </w:rPr>
        <w:t xml:space="preserve"> w</w:t>
      </w:r>
      <w:r w:rsidRPr="00DC28DF">
        <w:rPr>
          <w:rFonts w:eastAsia="SimSun" w:cs="Arial"/>
          <w:kern w:val="3"/>
          <w:lang w:eastAsia="pl-PL"/>
        </w:rPr>
        <w:t xml:space="preserve"> </w:t>
      </w:r>
      <w:r>
        <w:rPr>
          <w:rFonts w:eastAsia="SimSun" w:cs="Arial"/>
          <w:kern w:val="3"/>
          <w:lang w:eastAsia="pl-PL"/>
        </w:rPr>
        <w:t xml:space="preserve">porozumieniu lub </w:t>
      </w:r>
      <w:r w:rsidRPr="00DC28DF">
        <w:rPr>
          <w:rFonts w:eastAsia="SimSun" w:cs="Arial"/>
          <w:kern w:val="3"/>
          <w:lang w:eastAsia="pl-PL"/>
        </w:rPr>
        <w:t>umow</w:t>
      </w:r>
      <w:r>
        <w:rPr>
          <w:rFonts w:eastAsia="SimSun" w:cs="Arial"/>
          <w:kern w:val="3"/>
          <w:lang w:eastAsia="pl-PL"/>
        </w:rPr>
        <w:t>ie</w:t>
      </w:r>
      <w:r w:rsidRPr="00DC28DF">
        <w:rPr>
          <w:rFonts w:eastAsia="SimSun" w:cs="Arial"/>
          <w:kern w:val="3"/>
          <w:lang w:eastAsia="pl-PL"/>
        </w:rPr>
        <w:t xml:space="preserve"> partners</w:t>
      </w:r>
      <w:r>
        <w:rPr>
          <w:rFonts w:eastAsia="SimSun" w:cs="Arial"/>
          <w:kern w:val="3"/>
          <w:lang w:eastAsia="pl-PL"/>
        </w:rPr>
        <w:t>kiej</w:t>
      </w:r>
      <w:r w:rsidR="00DA481E">
        <w:rPr>
          <w:rFonts w:eastAsia="SimSun" w:cs="Arial"/>
          <w:kern w:val="3"/>
          <w:lang w:eastAsia="pl-PL"/>
        </w:rPr>
        <w:t>.</w:t>
      </w:r>
      <w:r>
        <w:rPr>
          <w:rFonts w:eastAsia="SimSun" w:cs="Arial"/>
          <w:kern w:val="3"/>
          <w:lang w:eastAsia="pl-PL"/>
        </w:rPr>
        <w:t xml:space="preserve"> Wnioskodawca </w:t>
      </w:r>
      <w:r w:rsidRPr="00DC28DF">
        <w:rPr>
          <w:rFonts w:eastAsia="SimSun" w:cs="Arial"/>
          <w:kern w:val="3"/>
          <w:lang w:eastAsia="pl-PL"/>
        </w:rPr>
        <w:t>musi posiadać pełnomocnictwo do podpisania umowy i wniosku o dofinansowanie projektu w imieniu i na rzecz partnerów</w:t>
      </w:r>
      <w:r w:rsidRPr="002733F6">
        <w:rPr>
          <w:rFonts w:eastAsia="SimSun" w:cs="Arial"/>
          <w:b/>
          <w:kern w:val="3"/>
          <w:lang w:eastAsia="pl-PL"/>
        </w:rPr>
        <w:t>.</w:t>
      </w:r>
      <w:r w:rsidRPr="002733F6">
        <w:rPr>
          <w:b/>
        </w:rPr>
        <w:t xml:space="preserve"> </w:t>
      </w:r>
    </w:p>
    <w:p w14:paraId="1FBF458D"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Pr>
          <w:rFonts w:eastAsia="SimSun" w:cs="Arial"/>
          <w:b/>
          <w:kern w:val="3"/>
          <w:lang w:eastAsia="pl-PL"/>
        </w:rPr>
        <w:t>UWAGA:</w:t>
      </w:r>
    </w:p>
    <w:p w14:paraId="0E8D76A4" w14:textId="6957728D" w:rsidR="008D4C9C" w:rsidRDefault="006B2307" w:rsidP="006B2307">
      <w:pPr>
        <w:suppressAutoHyphens/>
        <w:autoSpaceDN w:val="0"/>
        <w:spacing w:after="0" w:line="276" w:lineRule="auto"/>
        <w:jc w:val="both"/>
        <w:textAlignment w:val="baseline"/>
        <w:rPr>
          <w:rFonts w:eastAsia="SimSun" w:cs="Arial"/>
          <w:b/>
          <w:kern w:val="3"/>
          <w:lang w:eastAsia="pl-PL"/>
        </w:rPr>
      </w:pPr>
      <w:r w:rsidRPr="00037174">
        <w:rPr>
          <w:rFonts w:eastAsia="SimSun" w:cs="Arial"/>
          <w:b/>
          <w:kern w:val="3"/>
          <w:lang w:eastAsia="pl-PL"/>
        </w:rPr>
        <w:t>W przypadku każdego partnerstwa wybór partnerów do projektu musi nastąpić przed złożeniem wniosku o dofinansowanie</w:t>
      </w:r>
      <w:r w:rsidR="00814AEE">
        <w:rPr>
          <w:rFonts w:eastAsia="SimSun" w:cs="Arial"/>
          <w:b/>
          <w:kern w:val="3"/>
          <w:lang w:eastAsia="pl-PL"/>
        </w:rPr>
        <w:t xml:space="preserve"> i być zgodny z art. 33 ustawy wdrożeniowej.</w:t>
      </w:r>
      <w:r w:rsidRPr="00037174">
        <w:rPr>
          <w:rFonts w:eastAsia="SimSun" w:cs="Arial"/>
          <w:b/>
          <w:kern w:val="3"/>
          <w:lang w:eastAsia="pl-PL"/>
        </w:rPr>
        <w:t>. IOK weryfikuje spełnienie powyższego wymogu zawartego w kryterium wyboru projektów na podstawie zapisów wniosku o dofinansow</w:t>
      </w:r>
      <w:r>
        <w:rPr>
          <w:rFonts w:eastAsia="SimSun" w:cs="Arial"/>
          <w:b/>
          <w:kern w:val="3"/>
          <w:lang w:eastAsia="pl-PL"/>
        </w:rPr>
        <w:t>anie oraz dokumentów dołączonych</w:t>
      </w:r>
      <w:r w:rsidRPr="00037174">
        <w:rPr>
          <w:rFonts w:eastAsia="SimSun" w:cs="Arial"/>
          <w:b/>
          <w:kern w:val="3"/>
          <w:lang w:eastAsia="pl-PL"/>
        </w:rPr>
        <w:t xml:space="preserve"> do wniosku o dofinansowanie potwierdzających, że wyboru partnera dokonano przed datą złożenia wniosku o dofinansowanie. Niespełnienie kryterium po ewentualnym dokonaniu jednorazowej korekty oznacza odrzucenie wniosku</w:t>
      </w:r>
      <w:r>
        <w:rPr>
          <w:rFonts w:eastAsia="SimSun" w:cs="Arial"/>
          <w:b/>
          <w:kern w:val="3"/>
          <w:lang w:eastAsia="pl-PL"/>
        </w:rPr>
        <w:t xml:space="preserve">. </w:t>
      </w:r>
      <w:r w:rsidRPr="003743D4">
        <w:rPr>
          <w:rFonts w:eastAsia="SimSun" w:cs="Arial"/>
          <w:b/>
          <w:kern w:val="3"/>
          <w:lang w:eastAsia="pl-PL"/>
        </w:rPr>
        <w:t>Stroną porozumienia oraz umowy o partnerstwie nie może być podmiot wykluczony z możliwości otrzymania dofinansowania.</w:t>
      </w:r>
      <w:r>
        <w:rPr>
          <w:rFonts w:eastAsia="SimSun" w:cs="Arial"/>
          <w:b/>
          <w:kern w:val="3"/>
          <w:lang w:eastAsia="pl-PL"/>
        </w:rPr>
        <w:t xml:space="preserve"> </w:t>
      </w:r>
    </w:p>
    <w:p w14:paraId="68646F78" w14:textId="77777777" w:rsidR="008D4C9C" w:rsidRDefault="008D4C9C" w:rsidP="006B2307">
      <w:pPr>
        <w:suppressAutoHyphens/>
        <w:autoSpaceDN w:val="0"/>
        <w:spacing w:after="0" w:line="276" w:lineRule="auto"/>
        <w:jc w:val="both"/>
        <w:textAlignment w:val="baseline"/>
        <w:rPr>
          <w:rFonts w:eastAsia="SimSun" w:cs="Arial"/>
          <w:b/>
          <w:kern w:val="3"/>
          <w:lang w:eastAsia="pl-PL"/>
        </w:rPr>
      </w:pPr>
    </w:p>
    <w:p w14:paraId="42FA8819" w14:textId="77777777" w:rsidR="00814AEE" w:rsidRPr="003D6619" w:rsidRDefault="00814AEE" w:rsidP="00814AEE">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xml:space="preserve">, to </w:t>
      </w:r>
      <w:r w:rsidRPr="003D6619">
        <w:t xml:space="preserve">: </w:t>
      </w:r>
    </w:p>
    <w:p w14:paraId="2044087E" w14:textId="77777777" w:rsidR="00814AEE" w:rsidRPr="003D6619" w:rsidRDefault="00814AEE" w:rsidP="00814AEE">
      <w:pPr>
        <w:spacing w:after="0" w:line="276" w:lineRule="auto"/>
      </w:pPr>
      <w:r w:rsidRPr="003D6619">
        <w:t>• data sporządzenia/podpisania dokumentu;</w:t>
      </w:r>
    </w:p>
    <w:p w14:paraId="6D068258" w14:textId="77777777" w:rsidR="00814AEE" w:rsidRPr="003D6619" w:rsidRDefault="00814AEE" w:rsidP="00814AEE">
      <w:pPr>
        <w:spacing w:after="0" w:line="276" w:lineRule="auto"/>
      </w:pPr>
      <w:r w:rsidRPr="003D6619">
        <w:t>• wskazanie stron (podmiotów), które oświadczają chęć wspólnej realizacji projektu z wyróżnieniem Partnera Wiodącego;</w:t>
      </w:r>
    </w:p>
    <w:p w14:paraId="2DC34921" w14:textId="77777777" w:rsidR="00814AEE" w:rsidRPr="003D6619" w:rsidRDefault="00814AEE" w:rsidP="00814AEE">
      <w:pPr>
        <w:spacing w:after="0" w:line="276" w:lineRule="auto"/>
      </w:pPr>
      <w:r w:rsidRPr="003D6619">
        <w:t>• tytuł projektu, który strony zdecydowały się realizować wspólnie;</w:t>
      </w:r>
    </w:p>
    <w:p w14:paraId="37D944D7" w14:textId="77777777" w:rsidR="00814AEE" w:rsidRPr="003D6619" w:rsidRDefault="00814AEE" w:rsidP="00814AEE">
      <w:pPr>
        <w:spacing w:after="0" w:line="276" w:lineRule="auto"/>
      </w:pPr>
      <w:r w:rsidRPr="003D6619">
        <w:t>• oświadczenie o chęci wspólnej realizacji przedmiotowego projektu;</w:t>
      </w:r>
    </w:p>
    <w:p w14:paraId="2532BB62" w14:textId="77777777" w:rsidR="00814AEE" w:rsidRDefault="00814AEE" w:rsidP="00814AEE">
      <w:pPr>
        <w:spacing w:after="0" w:line="276" w:lineRule="auto"/>
      </w:pPr>
      <w:r w:rsidRPr="003D6619">
        <w:t>• podpisy wszystkich stron partnerstwa.</w:t>
      </w:r>
    </w:p>
    <w:p w14:paraId="264B58D3" w14:textId="77777777" w:rsidR="00814AEE" w:rsidRDefault="00814AEE" w:rsidP="00814AEE">
      <w:pPr>
        <w:spacing w:after="0" w:line="276" w:lineRule="auto"/>
        <w:jc w:val="both"/>
      </w:pPr>
      <w:r>
        <w:t>W przypadku, gdy podmiot,</w:t>
      </w:r>
      <w:r w:rsidRPr="008D40C3">
        <w:t xml:space="preserve"> o którym mowa w art.3 ust.1 ustawy z </w:t>
      </w:r>
      <w:r>
        <w:t xml:space="preserve">dnia </w:t>
      </w:r>
      <w:r w:rsidRPr="008D40C3">
        <w:t xml:space="preserve">29 stycznia 2004 r. – Prawo zamówień publicznych (Dz. U. z 2017r. poz.1579 i 2018), inicjujący projekt </w:t>
      </w:r>
      <w:r>
        <w:t>partnerski, dokonał wyboru partnera/-ów spośród podmiotów</w:t>
      </w:r>
      <w:r w:rsidRPr="00FA6A21">
        <w:t xml:space="preserve"> inny</w:t>
      </w:r>
      <w:r>
        <w:t>ch</w:t>
      </w:r>
      <w:r w:rsidRPr="00FA6A21">
        <w:t xml:space="preserve"> niż wymienion</w:t>
      </w:r>
      <w:r>
        <w:t>e</w:t>
      </w:r>
      <w:r w:rsidRPr="00FA6A21">
        <w:t xml:space="preserve"> </w:t>
      </w:r>
      <w:r>
        <w:t xml:space="preserve">w </w:t>
      </w:r>
      <w:r w:rsidRPr="00FA6A21">
        <w:t>art.3</w:t>
      </w:r>
      <w:r>
        <w:t xml:space="preserve"> </w:t>
      </w:r>
      <w:r w:rsidRPr="00FA6A21">
        <w:t>ust.1</w:t>
      </w:r>
      <w:r>
        <w:t xml:space="preserve"> </w:t>
      </w:r>
      <w:r w:rsidRPr="00FA6A21">
        <w:t>pkt</w:t>
      </w:r>
      <w:r>
        <w:t xml:space="preserve"> </w:t>
      </w:r>
      <w:r w:rsidRPr="00FA6A21">
        <w:t xml:space="preserve">1–3a tej ustawy, </w:t>
      </w:r>
      <w:r>
        <w:t>należy dodatkowo załączyć dokumenty potwierdzające:</w:t>
      </w:r>
    </w:p>
    <w:p w14:paraId="339B4F4D" w14:textId="77777777" w:rsidR="00814AEE" w:rsidRDefault="00814AEE" w:rsidP="002E623B">
      <w:pPr>
        <w:pStyle w:val="Akapitzlist"/>
        <w:numPr>
          <w:ilvl w:val="0"/>
          <w:numId w:val="50"/>
        </w:numPr>
      </w:pPr>
      <w:r w:rsidRPr="00FA6A21">
        <w:lastRenderedPageBreak/>
        <w:t>ogłoszeni</w:t>
      </w:r>
      <w:r>
        <w:t>e</w:t>
      </w:r>
      <w:r w:rsidRPr="00FA6A21">
        <w:t xml:space="preserve"> otwartego naboru partnerów </w:t>
      </w:r>
      <w:r>
        <w:t xml:space="preserve">zamieszczone </w:t>
      </w:r>
      <w:r w:rsidRPr="00FA6A21">
        <w:t xml:space="preserve">na stronie internetowej </w:t>
      </w:r>
      <w:r>
        <w:t xml:space="preserve">podmiotu inicjującego projekt partnerski, wskazujące na co najmniej 21-dniowy termin </w:t>
      </w:r>
      <w:r w:rsidRPr="00FA6A21">
        <w:t>na zgłaszanie się partnerów</w:t>
      </w:r>
      <w:r>
        <w:t>,</w:t>
      </w:r>
    </w:p>
    <w:p w14:paraId="683DFCBC" w14:textId="77777777" w:rsidR="00814AEE" w:rsidRDefault="00814AEE" w:rsidP="002E623B">
      <w:pPr>
        <w:pStyle w:val="Akapitzlist"/>
        <w:numPr>
          <w:ilvl w:val="0"/>
          <w:numId w:val="50"/>
        </w:numPr>
      </w:pPr>
      <w:r>
        <w:t>uwzględnien</w:t>
      </w:r>
      <w:r w:rsidRPr="00FA6A21">
        <w:t>i</w:t>
      </w:r>
      <w:r>
        <w:t>e</w:t>
      </w:r>
      <w:r w:rsidRPr="00FA6A21">
        <w:t xml:space="preserve"> przy wyborze partnerów: zgo</w:t>
      </w:r>
      <w:r>
        <w:t xml:space="preserve">dności działania potencjalnego </w:t>
      </w:r>
      <w:r w:rsidRPr="00FA6A21">
        <w:t>partnera z</w:t>
      </w:r>
      <w:r>
        <w:t xml:space="preserve"> </w:t>
      </w:r>
      <w:r w:rsidRPr="00FA6A21">
        <w:t>celami partnerstwa, deklarowanego</w:t>
      </w:r>
      <w:r>
        <w:t xml:space="preserve"> wkładu potencjalnego partnera  w </w:t>
      </w:r>
      <w:r w:rsidRPr="00FA6A21">
        <w:t>realizację ce</w:t>
      </w:r>
      <w:r>
        <w:t xml:space="preserve">lu partnerstwa, doświadczenia w </w:t>
      </w:r>
      <w:r w:rsidRPr="00FA6A21">
        <w:t>rea</w:t>
      </w:r>
      <w:r>
        <w:t xml:space="preserve">lizacji projektów o podobnym  </w:t>
      </w:r>
      <w:r w:rsidRPr="00FA6A21">
        <w:t>charakterze</w:t>
      </w:r>
      <w:r>
        <w:t>,</w:t>
      </w:r>
    </w:p>
    <w:p w14:paraId="2D15A83E" w14:textId="77777777" w:rsidR="00814AEE" w:rsidRPr="00FA6A21" w:rsidRDefault="00814AEE" w:rsidP="002E623B">
      <w:pPr>
        <w:pStyle w:val="Akapitzlist"/>
        <w:numPr>
          <w:ilvl w:val="0"/>
          <w:numId w:val="50"/>
        </w:numPr>
      </w:pPr>
      <w:r>
        <w:t>podanie do publicznej wia</w:t>
      </w:r>
      <w:r w:rsidRPr="00FA6A21">
        <w:t>domości na swojej s</w:t>
      </w:r>
      <w:r>
        <w:t xml:space="preserve">tronie internetowej informacji o </w:t>
      </w:r>
      <w:r w:rsidRPr="00FA6A21">
        <w:t>podmiotach wybranych do pełnienia funkcji par</w:t>
      </w:r>
      <w:r>
        <w:t>tnera.</w:t>
      </w:r>
    </w:p>
    <w:p w14:paraId="5D12B57D"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p>
    <w:p w14:paraId="31C951FB" w14:textId="77777777" w:rsidR="006B2307"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t>
      </w:r>
      <w:r>
        <w:rPr>
          <w:rFonts w:ascii="Calibri" w:eastAsia="Calibri" w:hAnsi="Calibri" w:cs="Times New Roman"/>
          <w:lang w:eastAsia="pl-PL"/>
        </w:rPr>
        <w:t>wiodącą rolę jednego podmiotu (partnera w</w:t>
      </w:r>
      <w:r w:rsidRPr="005C491B">
        <w:rPr>
          <w:rFonts w:ascii="Calibri" w:eastAsia="Calibri" w:hAnsi="Calibri" w:cs="Times New Roman"/>
          <w:lang w:eastAsia="pl-PL"/>
        </w:rPr>
        <w:t xml:space="preserve">iodącego) reprezentującego partnerstwo, który ostatecznie jest odpowiedzialny za realizację całości projektu oraz jego rozliczenie. </w:t>
      </w:r>
    </w:p>
    <w:p w14:paraId="135ACE4C" w14:textId="77777777" w:rsidR="006B2307"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Elementy, które powinna zawierać umowa oraz porozumienie o partnerstwie, zostały określone </w:t>
      </w:r>
      <w:r>
        <w:rPr>
          <w:rFonts w:ascii="Calibri" w:eastAsia="Calibri" w:hAnsi="Calibri" w:cs="Times New Roman"/>
          <w:lang w:eastAsia="pl-PL"/>
        </w:rPr>
        <w:t>w art. 33 ust. 5 u</w:t>
      </w:r>
      <w:r w:rsidRPr="005C491B">
        <w:rPr>
          <w:rFonts w:ascii="Calibri" w:eastAsia="Calibri" w:hAnsi="Calibri" w:cs="Times New Roman"/>
          <w:lang w:eastAsia="pl-PL"/>
        </w:rPr>
        <w:t xml:space="preserve">stawy </w:t>
      </w:r>
      <w:r>
        <w:rPr>
          <w:rFonts w:ascii="Calibri" w:eastAsia="Calibri" w:hAnsi="Calibri" w:cs="Times New Roman"/>
          <w:lang w:eastAsia="pl-PL"/>
        </w:rPr>
        <w:t xml:space="preserve">wdrożeniowej, </w:t>
      </w:r>
      <w:r w:rsidRPr="005C491B">
        <w:rPr>
          <w:rFonts w:ascii="Calibri" w:eastAsia="Calibri" w:hAnsi="Calibri" w:cs="Times New Roman"/>
          <w:lang w:eastAsia="pl-PL"/>
        </w:rPr>
        <w:t>tj.:</w:t>
      </w:r>
    </w:p>
    <w:p w14:paraId="75400F4A"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1) przedmiot porozumienia albo umowy;</w:t>
      </w:r>
    </w:p>
    <w:p w14:paraId="359784EB"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2) prawa i obowiązki stron;</w:t>
      </w:r>
    </w:p>
    <w:p w14:paraId="10D2E8BE"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3) zakres i formę udziału poszczególnych partnerów w projekcie;</w:t>
      </w:r>
    </w:p>
    <w:p w14:paraId="06376B70"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4) partnera wiodącego uprawnionego do reprezentowania pozostałych partnerów projektu;</w:t>
      </w:r>
    </w:p>
    <w:p w14:paraId="172153D3"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6) sposób postępowania w przypadku naruszenia lub niewywiązania się stron z porozumienia lub umowy.</w:t>
      </w:r>
    </w:p>
    <w:p w14:paraId="3EB49991" w14:textId="77777777" w:rsidR="006B2307"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Default="006B2307" w:rsidP="006B2307">
      <w:pPr>
        <w:pStyle w:val="Default"/>
        <w:spacing w:line="276" w:lineRule="auto"/>
        <w:jc w:val="both"/>
        <w:rPr>
          <w:rFonts w:asciiTheme="minorHAnsi" w:hAnsiTheme="minorHAnsi"/>
          <w:b/>
          <w:sz w:val="22"/>
          <w:szCs w:val="22"/>
        </w:rPr>
      </w:pPr>
      <w:r w:rsidRPr="00DC28DF">
        <w:rPr>
          <w:rFonts w:asciiTheme="minorHAnsi" w:hAnsiTheme="minorHAnsi" w:cs="Arial"/>
          <w:color w:val="auto"/>
          <w:sz w:val="22"/>
          <w:szCs w:val="22"/>
        </w:rPr>
        <w:t>Udział partnerów i wniesienie zasobów ludzkich, organizacyjnych, technicznych lub finansowych, a także potencjału społecznego</w:t>
      </w:r>
      <w:r w:rsidR="00AF23DD">
        <w:rPr>
          <w:rFonts w:asciiTheme="minorHAnsi" w:hAnsiTheme="minorHAnsi" w:cs="Arial"/>
          <w:color w:val="auto"/>
          <w:sz w:val="22"/>
          <w:szCs w:val="22"/>
        </w:rPr>
        <w:t>,</w:t>
      </w:r>
      <w:r w:rsidRPr="00DC28DF">
        <w:rPr>
          <w:rFonts w:asciiTheme="minorHAnsi" w:hAnsiTheme="minorHAnsi" w:cs="Arial"/>
          <w:color w:val="auto"/>
          <w:sz w:val="22"/>
          <w:szCs w:val="22"/>
        </w:rPr>
        <w:t xml:space="preserve"> musi być adekwatny do celu projektu.</w:t>
      </w:r>
    </w:p>
    <w:p w14:paraId="4EEE0FB2" w14:textId="77777777" w:rsidR="006B2307" w:rsidRDefault="006B2307" w:rsidP="006B2307">
      <w:pPr>
        <w:spacing w:after="0" w:line="276" w:lineRule="auto"/>
        <w:jc w:val="both"/>
        <w:rPr>
          <w:rFonts w:ascii="Calibri" w:hAnsi="Calibri" w:cs="Calibri"/>
          <w:b/>
          <w:bCs/>
          <w:color w:val="000000"/>
        </w:rPr>
      </w:pPr>
    </w:p>
    <w:p w14:paraId="1DDCFFF3" w14:textId="77777777" w:rsidR="006B2307" w:rsidRPr="008D13A9" w:rsidRDefault="006B2307" w:rsidP="006B2307">
      <w:pPr>
        <w:spacing w:after="0" w:line="276" w:lineRule="auto"/>
        <w:jc w:val="both"/>
        <w:rPr>
          <w:b/>
        </w:rPr>
      </w:pPr>
      <w:r w:rsidRPr="008D13A9">
        <w:rPr>
          <w:b/>
        </w:rPr>
        <w:t>Wszyscy partnerzy zobowiązani są do przestrzegania zasad poddawania się kontroli oraz postanowień zawartych w umowie o dofinansowanie na takich samych zasadach jak Partner wiodący.</w:t>
      </w:r>
    </w:p>
    <w:p w14:paraId="4253D06A" w14:textId="77777777" w:rsidR="006B2307" w:rsidRDefault="006B2307" w:rsidP="006B2307">
      <w:pPr>
        <w:spacing w:after="0" w:line="276" w:lineRule="auto"/>
        <w:jc w:val="both"/>
        <w:rPr>
          <w:rFonts w:ascii="Calibri" w:hAnsi="Calibri" w:cs="Calibri"/>
          <w:b/>
          <w:bCs/>
          <w:color w:val="000000"/>
        </w:rPr>
      </w:pPr>
    </w:p>
    <w:p w14:paraId="246F42C2" w14:textId="7C2D6790" w:rsidR="006B2307" w:rsidRDefault="006B2307" w:rsidP="006B2307">
      <w:pPr>
        <w:widowControl w:val="0"/>
        <w:spacing w:after="0" w:line="276" w:lineRule="auto"/>
        <w:jc w:val="both"/>
        <w:rPr>
          <w:rFonts w:eastAsia="Calibri"/>
        </w:rPr>
      </w:pPr>
      <w:r w:rsidRPr="003743D4">
        <w:t xml:space="preserve">W przypadkach uzasadnionych koniecznością zapewnienia prawidłowej i terminowej realizacji projektu, za </w:t>
      </w:r>
      <w:r w:rsidRPr="0080097E">
        <w:t xml:space="preserve">zgodą </w:t>
      </w:r>
      <w:r>
        <w:t>IZ</w:t>
      </w:r>
      <w:r w:rsidRPr="0080097E">
        <w:t>/IOK,</w:t>
      </w:r>
      <w:r>
        <w:t xml:space="preserve"> może nastąpić zmiana p</w:t>
      </w:r>
      <w:r w:rsidRPr="003743D4">
        <w:t xml:space="preserve">artnera. </w:t>
      </w:r>
    </w:p>
    <w:p w14:paraId="508D1A35" w14:textId="77777777" w:rsidR="00402435" w:rsidRDefault="00402435" w:rsidP="006B2307">
      <w:pPr>
        <w:widowControl w:val="0"/>
        <w:spacing w:after="0" w:line="276" w:lineRule="auto"/>
        <w:jc w:val="both"/>
        <w:rPr>
          <w:rFonts w:eastAsia="Calibri"/>
        </w:rPr>
      </w:pPr>
    </w:p>
    <w:p w14:paraId="503353DF" w14:textId="544F6AB5" w:rsidR="00402435" w:rsidRDefault="00402435" w:rsidP="006B2307">
      <w:pPr>
        <w:widowControl w:val="0"/>
        <w:spacing w:after="0" w:line="276" w:lineRule="auto"/>
        <w:jc w:val="both"/>
        <w:rPr>
          <w:b/>
          <w:sz w:val="28"/>
          <w:szCs w:val="28"/>
        </w:rPr>
      </w:pPr>
      <w:r>
        <w:rPr>
          <w:rFonts w:eastAsia="Calibri"/>
        </w:rPr>
        <w:t>Nie dopuszcza się realizacji projektów w formule partnerstwa publiczno-prywatnego.</w:t>
      </w:r>
    </w:p>
    <w:p w14:paraId="5B60D48E" w14:textId="3BD741C1" w:rsidR="006B2307" w:rsidRPr="007D16CF" w:rsidRDefault="00B341E2" w:rsidP="006B2307">
      <w:pPr>
        <w:pStyle w:val="Nagwek1"/>
        <w:tabs>
          <w:tab w:val="left" w:pos="426"/>
        </w:tabs>
        <w:spacing w:before="480" w:after="240" w:line="240" w:lineRule="auto"/>
        <w:ind w:left="425" w:hanging="425"/>
        <w:jc w:val="both"/>
      </w:pPr>
      <w:bookmarkStart w:id="46" w:name="_Toc499633772"/>
      <w:bookmarkStart w:id="47" w:name="_Toc531155460"/>
      <w:bookmarkEnd w:id="46"/>
      <w:r>
        <w:t>9</w:t>
      </w:r>
      <w:r w:rsidR="006B2307">
        <w:t xml:space="preserve">. </w:t>
      </w:r>
      <w:r w:rsidR="006B2307" w:rsidRPr="007D16CF">
        <w:t>Forma konkursu</w:t>
      </w:r>
      <w:bookmarkEnd w:id="47"/>
    </w:p>
    <w:p w14:paraId="5F8187F7" w14:textId="77777777" w:rsidR="00FC0E0D" w:rsidRDefault="00FC0E0D" w:rsidP="006B2307">
      <w:pPr>
        <w:pStyle w:val="Default"/>
        <w:spacing w:line="276" w:lineRule="auto"/>
        <w:jc w:val="both"/>
        <w:rPr>
          <w:rFonts w:asciiTheme="minorHAnsi" w:hAnsiTheme="minorHAnsi"/>
          <w:sz w:val="22"/>
        </w:rPr>
      </w:pPr>
    </w:p>
    <w:p w14:paraId="2CC741C0" w14:textId="09CD14F8" w:rsidR="006B2307" w:rsidRPr="0035352B" w:rsidRDefault="006B2307" w:rsidP="006B2307">
      <w:pPr>
        <w:pStyle w:val="Default"/>
        <w:spacing w:line="276" w:lineRule="auto"/>
        <w:jc w:val="both"/>
        <w:rPr>
          <w:rFonts w:asciiTheme="minorHAnsi" w:hAnsiTheme="minorHAnsi"/>
          <w:sz w:val="22"/>
        </w:rPr>
      </w:pPr>
      <w:r w:rsidRPr="0035352B">
        <w:rPr>
          <w:rFonts w:asciiTheme="minorHAnsi" w:hAnsiTheme="minorHAnsi"/>
          <w:sz w:val="22"/>
        </w:rPr>
        <w:t xml:space="preserve">Konkurs jest postępowaniem służącym wybraniu projektów do dofinansowania, zgodnie z art. 39 ust. 2 ustawy wdrożeniowej, </w:t>
      </w:r>
      <w:r w:rsidRPr="0035352B">
        <w:rPr>
          <w:rFonts w:asciiTheme="minorHAnsi" w:hAnsiTheme="minorHAnsi"/>
          <w:color w:val="00000A"/>
          <w:sz w:val="22"/>
        </w:rPr>
        <w:t>tj. projektów</w:t>
      </w:r>
      <w:r w:rsidR="00AF23DD">
        <w:rPr>
          <w:rFonts w:asciiTheme="minorHAnsi" w:hAnsiTheme="minorHAnsi"/>
          <w:color w:val="00000A"/>
          <w:sz w:val="22"/>
        </w:rPr>
        <w:t>,</w:t>
      </w:r>
      <w:r w:rsidRPr="0035352B">
        <w:rPr>
          <w:rFonts w:asciiTheme="minorHAnsi" w:hAnsiTheme="minorHAnsi"/>
          <w:color w:val="00000A"/>
          <w:sz w:val="22"/>
        </w:rPr>
        <w:t xml:space="preserve"> które spełniły kryteria wyboru projektów albo spełniły kryteria wyboru projektów i:</w:t>
      </w:r>
    </w:p>
    <w:p w14:paraId="73322762" w14:textId="77777777" w:rsidR="006B2307" w:rsidRPr="0035352B" w:rsidRDefault="006B2307" w:rsidP="006B2307">
      <w:pPr>
        <w:pStyle w:val="Default"/>
        <w:spacing w:line="276" w:lineRule="auto"/>
        <w:ind w:left="317" w:hanging="317"/>
        <w:jc w:val="both"/>
        <w:rPr>
          <w:rFonts w:asciiTheme="minorHAnsi" w:hAnsiTheme="minorHAnsi"/>
          <w:color w:val="00000A"/>
          <w:sz w:val="22"/>
        </w:rPr>
      </w:pPr>
      <w:r w:rsidRPr="0035352B">
        <w:rPr>
          <w:rFonts w:asciiTheme="minorHAnsi" w:hAnsiTheme="minorHAnsi"/>
          <w:color w:val="00000A"/>
          <w:sz w:val="22"/>
        </w:rPr>
        <w:lastRenderedPageBreak/>
        <w:t>1) uzyskały wymaganą liczbę punktów albo</w:t>
      </w:r>
    </w:p>
    <w:p w14:paraId="661DC320" w14:textId="564E514E" w:rsidR="006B2307" w:rsidRPr="0035352B" w:rsidRDefault="006B2307" w:rsidP="006B2307">
      <w:pPr>
        <w:pStyle w:val="Default"/>
        <w:spacing w:line="276" w:lineRule="auto"/>
        <w:ind w:left="33" w:hanging="33"/>
        <w:jc w:val="both"/>
        <w:rPr>
          <w:rFonts w:asciiTheme="minorHAnsi" w:hAnsiTheme="minorHAnsi"/>
          <w:color w:val="00000A"/>
          <w:sz w:val="22"/>
        </w:rPr>
      </w:pPr>
      <w:r w:rsidRPr="0035352B">
        <w:rPr>
          <w:rFonts w:asciiTheme="minorHAnsi" w:hAnsiTheme="minorHAnsi"/>
          <w:color w:val="00000A"/>
          <w:sz w:val="22"/>
        </w:rPr>
        <w:t xml:space="preserve">2) uzyskały kolejno największą liczbę punktów, w przypadku gdy kwota przeznaczona na dofinansowanie projektów w konkursie nie wystarcza na objęcie dofinansowaniem wszystkich projektów, o których mowa w </w:t>
      </w:r>
      <w:proofErr w:type="spellStart"/>
      <w:r w:rsidRPr="0035352B">
        <w:rPr>
          <w:rFonts w:asciiTheme="minorHAnsi" w:hAnsiTheme="minorHAnsi"/>
          <w:color w:val="00000A"/>
          <w:sz w:val="22"/>
        </w:rPr>
        <w:t>ppkt</w:t>
      </w:r>
      <w:proofErr w:type="spellEnd"/>
      <w:r w:rsidRPr="0035352B">
        <w:rPr>
          <w:rFonts w:asciiTheme="minorHAnsi" w:hAnsiTheme="minorHAnsi"/>
          <w:color w:val="00000A"/>
          <w:sz w:val="22"/>
        </w:rPr>
        <w:t>. 1.</w:t>
      </w:r>
    </w:p>
    <w:p w14:paraId="1ED38B74" w14:textId="77777777" w:rsidR="006B2307" w:rsidRDefault="006B2307" w:rsidP="006B2307">
      <w:pPr>
        <w:spacing w:after="0" w:line="240" w:lineRule="auto"/>
        <w:jc w:val="both"/>
      </w:pPr>
    </w:p>
    <w:p w14:paraId="3499990A" w14:textId="77777777" w:rsidR="006B2307" w:rsidRDefault="006B2307" w:rsidP="006B2307">
      <w:pPr>
        <w:spacing w:after="0" w:line="240" w:lineRule="auto"/>
        <w:jc w:val="both"/>
      </w:pPr>
      <w:r w:rsidRPr="00824D41">
        <w:t xml:space="preserve">Wybór projektów do dofinansowania </w:t>
      </w:r>
      <w:r>
        <w:t>następuje w trybie konkursowym.</w:t>
      </w:r>
    </w:p>
    <w:p w14:paraId="0390DB72" w14:textId="77777777" w:rsidR="006B2307" w:rsidRDefault="006B2307" w:rsidP="006B2307">
      <w:pPr>
        <w:spacing w:after="0" w:line="276" w:lineRule="auto"/>
        <w:jc w:val="both"/>
      </w:pPr>
    </w:p>
    <w:p w14:paraId="673F4A7A" w14:textId="4CAA4B95" w:rsidR="006B2307" w:rsidRPr="00767109" w:rsidRDefault="006B2307" w:rsidP="006B2307">
      <w:pPr>
        <w:spacing w:after="0" w:line="276" w:lineRule="auto"/>
        <w:jc w:val="both"/>
        <w:rPr>
          <w:lang w:eastAsia="pl-PL"/>
        </w:rPr>
      </w:pPr>
      <w:r w:rsidRPr="00767109">
        <w:rPr>
          <w:lang w:eastAsia="pl-PL"/>
        </w:rPr>
        <w:t xml:space="preserve">Konkurs nie został podzielony na rundy, o których mowa w art. 39 ust. 3 ustawy </w:t>
      </w:r>
      <w:r w:rsidR="00D626BC">
        <w:rPr>
          <w:lang w:eastAsia="pl-PL"/>
        </w:rPr>
        <w:t>wdrożeniowej.</w:t>
      </w:r>
    </w:p>
    <w:p w14:paraId="02190EA7" w14:textId="77777777" w:rsidR="006B2307" w:rsidRDefault="006B2307" w:rsidP="006B2307">
      <w:pPr>
        <w:spacing w:after="0" w:line="276" w:lineRule="auto"/>
        <w:rPr>
          <w:lang w:eastAsia="pl-PL"/>
        </w:rPr>
      </w:pPr>
    </w:p>
    <w:p w14:paraId="1653D877" w14:textId="5D9F7B5F" w:rsidR="006B2307" w:rsidRPr="00854B57" w:rsidRDefault="006B2307" w:rsidP="006B2307">
      <w:pPr>
        <w:spacing w:after="0" w:line="276" w:lineRule="auto"/>
        <w:jc w:val="both"/>
        <w:rPr>
          <w:lang w:eastAsia="pl-PL"/>
        </w:rPr>
      </w:pPr>
      <w:r>
        <w:rPr>
          <w:lang w:eastAsia="pl-PL"/>
        </w:rPr>
        <w:t>Weryfikacja warunków formalnyc</w:t>
      </w:r>
      <w:r w:rsidRPr="00854B57">
        <w:rPr>
          <w:lang w:eastAsia="pl-PL"/>
        </w:rPr>
        <w:t>h i oczywistych omyłek – proces obejmujący sprawdzenie oraz wezwanie do uzupełnienia braków w zakresie warunków formalnych i/lub oczywistych omyłek zgodnie z art. 43 ustawy. Informacja w tym zakresie znajduje się w pkt. 1</w:t>
      </w:r>
      <w:r w:rsidR="00FA16EB">
        <w:rPr>
          <w:lang w:eastAsia="pl-PL"/>
        </w:rPr>
        <w:t>1</w:t>
      </w:r>
      <w:r w:rsidRPr="00854B57">
        <w:rPr>
          <w:lang w:eastAsia="pl-PL"/>
        </w:rPr>
        <w:t xml:space="preserve"> niniejszego Regulaminu. </w:t>
      </w:r>
    </w:p>
    <w:p w14:paraId="29A3FEC3" w14:textId="77777777" w:rsidR="006B2307" w:rsidRPr="00854B57" w:rsidRDefault="006B2307" w:rsidP="006B2307">
      <w:pPr>
        <w:spacing w:after="0" w:line="276" w:lineRule="auto"/>
        <w:jc w:val="both"/>
        <w:rPr>
          <w:lang w:eastAsia="pl-PL"/>
        </w:rPr>
      </w:pPr>
    </w:p>
    <w:p w14:paraId="13714BCB" w14:textId="1047AD0A" w:rsidR="006B2307" w:rsidRPr="002C4BBD" w:rsidRDefault="006B2307" w:rsidP="006B2307">
      <w:pPr>
        <w:spacing w:after="0" w:line="276" w:lineRule="auto"/>
        <w:jc w:val="both"/>
        <w:rPr>
          <w:lang w:eastAsia="pl-PL"/>
        </w:rPr>
      </w:pPr>
      <w:r w:rsidRPr="002C4BBD">
        <w:rPr>
          <w:lang w:eastAsia="pl-PL"/>
        </w:rPr>
        <w:t xml:space="preserve">Oceny spełnienia kryteriów wyboru projektów przez projekty uczestniczące w konkursie dokonuje Komisja Oceny Projektów w oparciu o „Kryteria wyboru projektów w ramach RPO WD 2014-2020”, zatwierdzone </w:t>
      </w:r>
      <w:r w:rsidRPr="004C4C93">
        <w:rPr>
          <w:lang w:eastAsia="pl-PL"/>
        </w:rPr>
        <w:t xml:space="preserve">Uchwałą nr </w:t>
      </w:r>
      <w:r w:rsidR="00F60C94" w:rsidRPr="004C4C93">
        <w:rPr>
          <w:lang w:eastAsia="pl-PL"/>
        </w:rPr>
        <w:t>9</w:t>
      </w:r>
      <w:r w:rsidR="00F60C94">
        <w:rPr>
          <w:lang w:eastAsia="pl-PL"/>
        </w:rPr>
        <w:t>5</w:t>
      </w:r>
      <w:r w:rsidR="00C00C95" w:rsidRPr="004C4C93">
        <w:rPr>
          <w:lang w:eastAsia="pl-PL"/>
        </w:rPr>
        <w:t>/18</w:t>
      </w:r>
      <w:r w:rsidR="001D63E7" w:rsidRPr="004C4C93">
        <w:rPr>
          <w:lang w:eastAsia="pl-PL"/>
        </w:rPr>
        <w:t xml:space="preserve"> </w:t>
      </w:r>
      <w:r w:rsidRPr="004C4C93">
        <w:rPr>
          <w:lang w:eastAsia="pl-PL"/>
        </w:rPr>
        <w:t xml:space="preserve">z </w:t>
      </w:r>
      <w:r w:rsidR="00F60C94">
        <w:rPr>
          <w:lang w:eastAsia="pl-PL"/>
        </w:rPr>
        <w:t>26</w:t>
      </w:r>
      <w:r w:rsidR="00C00C95" w:rsidRPr="004C4C93">
        <w:rPr>
          <w:lang w:eastAsia="pl-PL"/>
        </w:rPr>
        <w:t>.</w:t>
      </w:r>
      <w:r w:rsidR="00F60C94">
        <w:rPr>
          <w:lang w:eastAsia="pl-PL"/>
        </w:rPr>
        <w:t>11</w:t>
      </w:r>
      <w:r w:rsidR="00C00C95" w:rsidRPr="004C4C93">
        <w:rPr>
          <w:lang w:eastAsia="pl-PL"/>
        </w:rPr>
        <w:t>.</w:t>
      </w:r>
      <w:r w:rsidR="001D63E7" w:rsidRPr="004C4C93">
        <w:rPr>
          <w:lang w:eastAsia="pl-PL"/>
        </w:rPr>
        <w:t xml:space="preserve">2018 </w:t>
      </w:r>
      <w:r w:rsidRPr="004C4C93">
        <w:rPr>
          <w:lang w:eastAsia="pl-PL"/>
        </w:rPr>
        <w:t>r. Komitetu</w:t>
      </w:r>
      <w:r w:rsidRPr="002C4BBD">
        <w:rPr>
          <w:lang w:eastAsia="pl-PL"/>
        </w:rPr>
        <w:t xml:space="preserve"> Monitorującego RPO WD 2014-2020 (obowiązującymi dla tego naboru).</w:t>
      </w:r>
    </w:p>
    <w:p w14:paraId="7C757320" w14:textId="77777777" w:rsidR="006B2307" w:rsidRDefault="006B2307" w:rsidP="006B2307">
      <w:pPr>
        <w:spacing w:after="0" w:line="276" w:lineRule="auto"/>
        <w:jc w:val="both"/>
        <w:rPr>
          <w:lang w:eastAsia="pl-PL"/>
        </w:rPr>
      </w:pPr>
      <w:r w:rsidRPr="002C4BBD">
        <w:rPr>
          <w:lang w:eastAsia="pl-PL"/>
        </w:rPr>
        <w:t xml:space="preserve">Procedury związane z wyborem projektów do dofinansowania obejmują </w:t>
      </w:r>
      <w:r>
        <w:rPr>
          <w:lang w:eastAsia="pl-PL"/>
        </w:rPr>
        <w:t>okres od momentu zgłoszenia projektu do dofinansowania do jego wybrania do dofinansowania lub odrzucenia.</w:t>
      </w:r>
    </w:p>
    <w:p w14:paraId="40CE7E4C" w14:textId="77777777" w:rsidR="006B2307" w:rsidRDefault="006B2307" w:rsidP="006B2307">
      <w:pPr>
        <w:spacing w:after="0" w:line="276" w:lineRule="auto"/>
        <w:rPr>
          <w:lang w:eastAsia="pl-PL"/>
        </w:rPr>
      </w:pPr>
    </w:p>
    <w:p w14:paraId="4CD00432" w14:textId="77777777" w:rsidR="006B2307" w:rsidRPr="003204AD" w:rsidRDefault="006B2307" w:rsidP="006B2307">
      <w:pPr>
        <w:spacing w:after="0" w:line="276" w:lineRule="auto"/>
        <w:rPr>
          <w:lang w:eastAsia="pl-PL"/>
        </w:rPr>
      </w:pPr>
      <w:r w:rsidRPr="003204AD">
        <w:rPr>
          <w:b/>
        </w:rPr>
        <w:t>Konkurs składa się z następujących etapów</w:t>
      </w:r>
      <w:r w:rsidRPr="003204AD">
        <w:t>:</w:t>
      </w:r>
    </w:p>
    <w:p w14:paraId="633DE327" w14:textId="77777777" w:rsidR="006B2307" w:rsidRPr="00FE4594" w:rsidRDefault="006B2307" w:rsidP="00343F8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sz w:val="22"/>
          <w:szCs w:val="22"/>
        </w:rPr>
        <w:t>Nabór wniosków o dofinansowanie projektu</w:t>
      </w:r>
      <w:r w:rsidRPr="003204AD">
        <w:rPr>
          <w:rFonts w:asciiTheme="minorHAnsi" w:hAnsiTheme="minorHAnsi"/>
          <w:sz w:val="22"/>
          <w:szCs w:val="22"/>
        </w:rPr>
        <w:t xml:space="preserve">, czyli składanie wniosków </w:t>
      </w:r>
      <w:r w:rsidRPr="00FE4594">
        <w:rPr>
          <w:rFonts w:asciiTheme="minorHAnsi" w:hAnsiTheme="minorHAnsi"/>
          <w:sz w:val="22"/>
          <w:szCs w:val="22"/>
        </w:rPr>
        <w:t xml:space="preserve">o dofinansowanie </w:t>
      </w:r>
      <w:r w:rsidRPr="00FE4594">
        <w:rPr>
          <w:rFonts w:asciiTheme="minorHAnsi" w:hAnsiTheme="minorHAnsi"/>
          <w:color w:val="00000A"/>
          <w:sz w:val="22"/>
          <w:szCs w:val="22"/>
        </w:rPr>
        <w:t>projektu w wyznaczonym przez IOK terminie.</w:t>
      </w:r>
      <w:r>
        <w:rPr>
          <w:rFonts w:asciiTheme="minorHAnsi" w:hAnsiTheme="minorHAnsi"/>
          <w:color w:val="00000A"/>
          <w:sz w:val="22"/>
          <w:szCs w:val="22"/>
        </w:rPr>
        <w:t xml:space="preserve"> </w:t>
      </w:r>
    </w:p>
    <w:p w14:paraId="58404C13" w14:textId="77777777" w:rsidR="006B2307" w:rsidRPr="00FE4594"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35B346E0" w14:textId="64C563E8" w:rsidR="006B2307" w:rsidRDefault="006B2307" w:rsidP="00343F8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color w:val="00000A"/>
          <w:sz w:val="22"/>
          <w:szCs w:val="22"/>
        </w:rPr>
        <w:t xml:space="preserve">Etap oceny projektu </w:t>
      </w:r>
      <w:r w:rsidR="00AF23DD">
        <w:rPr>
          <w:rFonts w:asciiTheme="minorHAnsi" w:hAnsiTheme="minorHAnsi"/>
          <w:b/>
          <w:color w:val="00000A"/>
          <w:sz w:val="22"/>
          <w:szCs w:val="22"/>
        </w:rPr>
        <w:t>–</w:t>
      </w:r>
      <w:r w:rsidRPr="00FE4594">
        <w:rPr>
          <w:rFonts w:asciiTheme="minorHAnsi" w:hAnsiTheme="minorHAnsi"/>
          <w:b/>
          <w:color w:val="00000A"/>
          <w:sz w:val="22"/>
          <w:szCs w:val="22"/>
        </w:rPr>
        <w:t xml:space="preserve"> ocena formalna</w:t>
      </w:r>
      <w:r w:rsidRPr="003204AD">
        <w:rPr>
          <w:rFonts w:asciiTheme="minorHAnsi" w:hAnsiTheme="minorHAnsi"/>
          <w:color w:val="00000A"/>
          <w:sz w:val="22"/>
          <w:szCs w:val="22"/>
        </w:rPr>
        <w:t xml:space="preserve"> – </w:t>
      </w:r>
      <w:r w:rsidRPr="003204AD">
        <w:rPr>
          <w:rFonts w:asciiTheme="minorHAnsi" w:hAnsiTheme="minorHAnsi"/>
          <w:sz w:val="22"/>
          <w:szCs w:val="22"/>
        </w:rPr>
        <w:t xml:space="preserve">jest przeprowadzana w terminie </w:t>
      </w:r>
      <w:r w:rsidRPr="00FE4594">
        <w:rPr>
          <w:rFonts w:asciiTheme="minorHAnsi" w:hAnsiTheme="minorHAnsi"/>
          <w:b/>
          <w:sz w:val="22"/>
          <w:szCs w:val="22"/>
        </w:rPr>
        <w:t>do 60 dni</w:t>
      </w:r>
      <w:r w:rsidRPr="006A5257">
        <w:rPr>
          <w:rFonts w:asciiTheme="minorHAnsi" w:hAnsiTheme="minorHAnsi"/>
          <w:b/>
          <w:sz w:val="22"/>
          <w:szCs w:val="22"/>
        </w:rPr>
        <w:t xml:space="preserve"> </w:t>
      </w:r>
      <w:r w:rsidRPr="003204AD">
        <w:rPr>
          <w:rFonts w:asciiTheme="minorHAnsi" w:hAnsiTheme="minorHAnsi"/>
          <w:b/>
          <w:iCs/>
          <w:sz w:val="22"/>
          <w:szCs w:val="22"/>
        </w:rPr>
        <w:t>kalendarzowych</w:t>
      </w:r>
      <w:r>
        <w:rPr>
          <w:rFonts w:asciiTheme="minorHAnsi" w:hAnsiTheme="minorHAnsi"/>
          <w:sz w:val="22"/>
          <w:szCs w:val="22"/>
        </w:rPr>
        <w:t xml:space="preserve">. </w:t>
      </w:r>
      <w:r w:rsidRPr="003204AD">
        <w:rPr>
          <w:rFonts w:asciiTheme="minorHAnsi" w:hAnsiTheme="minorHAnsi"/>
          <w:color w:val="00000A"/>
          <w:sz w:val="22"/>
          <w:szCs w:val="22"/>
        </w:rPr>
        <w:t xml:space="preserve">Etap obligatoryjny odbywający się w ramach KOP, który </w:t>
      </w:r>
      <w:r w:rsidRPr="003204AD">
        <w:rPr>
          <w:rFonts w:asciiTheme="minorHAnsi" w:hAnsiTheme="minorHAnsi" w:cs="Arial"/>
          <w:bCs/>
          <w:sz w:val="22"/>
          <w:szCs w:val="22"/>
        </w:rPr>
        <w:t>obejmuje ocenę spełniania kryteriów formalnych zatwierdzonych przez KM RPO WD 2014-2020.</w:t>
      </w:r>
      <w:r w:rsidRPr="004F7A12">
        <w:rPr>
          <w:rFonts w:asciiTheme="minorHAnsi" w:hAnsiTheme="minorHAnsi" w:cs="Arial"/>
          <w:bCs/>
          <w:sz w:val="22"/>
          <w:szCs w:val="22"/>
        </w:rPr>
        <w:t xml:space="preserve">  </w:t>
      </w:r>
    </w:p>
    <w:p w14:paraId="39B2CE46" w14:textId="77777777"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1BA03789" w14:textId="169E2804" w:rsidR="006B2307" w:rsidRPr="00845578"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4F7A12">
        <w:rPr>
          <w:rFonts w:asciiTheme="minorHAnsi" w:hAnsiTheme="minorHAnsi" w:cs="Arial"/>
          <w:bCs/>
          <w:sz w:val="22"/>
          <w:szCs w:val="22"/>
        </w:rPr>
        <w:t xml:space="preserve">Ocena spełnienia każdego z kryteriów jest </w:t>
      </w:r>
      <w:r w:rsidR="002C4BBD" w:rsidRPr="004F7A12">
        <w:rPr>
          <w:rFonts w:asciiTheme="minorHAnsi" w:hAnsiTheme="minorHAnsi" w:cs="Arial"/>
          <w:bCs/>
          <w:sz w:val="22"/>
          <w:szCs w:val="22"/>
        </w:rPr>
        <w:t>przeprowadzana, przez co</w:t>
      </w:r>
      <w:r w:rsidRPr="004F7A12">
        <w:rPr>
          <w:rFonts w:asciiTheme="minorHAnsi" w:hAnsiTheme="minorHAnsi" w:cs="Arial"/>
          <w:bCs/>
          <w:sz w:val="22"/>
          <w:szCs w:val="22"/>
        </w:rPr>
        <w:t xml:space="preserve"> najmniej jednego pracownika </w:t>
      </w:r>
      <w:r w:rsidRPr="0021003D">
        <w:rPr>
          <w:rFonts w:asciiTheme="minorHAnsi" w:hAnsiTheme="minorHAnsi" w:cs="Arial"/>
          <w:bCs/>
          <w:sz w:val="22"/>
          <w:szCs w:val="22"/>
        </w:rPr>
        <w:t>DIP.</w:t>
      </w:r>
      <w:r w:rsidRPr="0021003D">
        <w:rPr>
          <w:rFonts w:asciiTheme="minorHAnsi" w:hAnsiTheme="minorHAnsi"/>
          <w:bCs/>
          <w:iCs/>
          <w:sz w:val="22"/>
          <w:szCs w:val="22"/>
        </w:rPr>
        <w:t xml:space="preserve"> </w:t>
      </w:r>
      <w:r w:rsidR="00FA16EB">
        <w:rPr>
          <w:rFonts w:asciiTheme="minorHAnsi" w:hAnsiTheme="minorHAnsi"/>
          <w:bCs/>
          <w:iCs/>
          <w:sz w:val="22"/>
          <w:szCs w:val="22"/>
        </w:rPr>
        <w:t>P</w:t>
      </w:r>
      <w:r w:rsidRPr="0021003D">
        <w:rPr>
          <w:rFonts w:asciiTheme="minorHAnsi" w:hAnsiTheme="minorHAnsi"/>
          <w:bCs/>
          <w:iCs/>
          <w:sz w:val="22"/>
          <w:szCs w:val="22"/>
        </w:rPr>
        <w:t>rojekty mogą być również poddawane zaopiniowaniu przez ekspertów, o których mowa w art. 68</w:t>
      </w:r>
      <w:r w:rsidR="00F71AF6">
        <w:rPr>
          <w:rFonts w:asciiTheme="minorHAnsi" w:hAnsiTheme="minorHAnsi"/>
          <w:bCs/>
          <w:iCs/>
          <w:sz w:val="22"/>
          <w:szCs w:val="22"/>
        </w:rPr>
        <w:t xml:space="preserve"> </w:t>
      </w:r>
      <w:r w:rsidRPr="0021003D">
        <w:rPr>
          <w:rFonts w:asciiTheme="minorHAnsi" w:hAnsiTheme="minorHAnsi"/>
          <w:bCs/>
          <w:iCs/>
          <w:sz w:val="22"/>
          <w:szCs w:val="22"/>
        </w:rPr>
        <w:t>a ustawy wdrożeniowej</w:t>
      </w:r>
      <w:r w:rsidRPr="00083A1B">
        <w:rPr>
          <w:rFonts w:asciiTheme="minorHAnsi" w:hAnsiTheme="minorHAnsi"/>
          <w:bCs/>
          <w:iCs/>
          <w:sz w:val="22"/>
          <w:szCs w:val="22"/>
        </w:rPr>
        <w:t xml:space="preserve">. </w:t>
      </w:r>
      <w:r w:rsidRPr="0036542F">
        <w:rPr>
          <w:rFonts w:asciiTheme="minorHAnsi" w:hAnsiTheme="minorHAnsi"/>
          <w:bCs/>
          <w:iCs/>
          <w:sz w:val="22"/>
          <w:szCs w:val="22"/>
        </w:rPr>
        <w:t xml:space="preserve">W trakcie oceny formalnej DIP może również wystąpić do Wnioskodawcy o wyjaśnienia w sprawie projektu, które są niezbędne do przeprowadzenia oceny kryteriów formalnych wyboru projektu.  </w:t>
      </w:r>
      <w:r w:rsidRPr="00CF015C">
        <w:rPr>
          <w:rFonts w:asciiTheme="minorHAnsi" w:hAnsiTheme="minorHAnsi"/>
          <w:bCs/>
          <w:iCs/>
          <w:sz w:val="22"/>
          <w:szCs w:val="22"/>
        </w:rPr>
        <w:t>W przypadku zwrócenia się o wyjaśnienia lub poprawę wniosku termin oceny zostaje wstrzymany do czasu uzyskania wyjaśnień/poprawionej wersji wniosku.</w:t>
      </w:r>
    </w:p>
    <w:p w14:paraId="6C7F5005" w14:textId="4C71F021"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Projekty, które spełniły wszystkie kryteria formalne oraz nie zawierają braków w zakresie warunków </w:t>
      </w:r>
      <w:r w:rsidR="002C4BBD" w:rsidRPr="003204AD">
        <w:rPr>
          <w:rFonts w:asciiTheme="minorHAnsi" w:hAnsiTheme="minorHAnsi"/>
          <w:bCs/>
          <w:iCs/>
          <w:sz w:val="22"/>
          <w:szCs w:val="22"/>
        </w:rPr>
        <w:t>formalnych i</w:t>
      </w:r>
      <w:r w:rsidRPr="003204AD">
        <w:rPr>
          <w:rFonts w:asciiTheme="minorHAnsi" w:hAnsiTheme="minorHAnsi"/>
          <w:bCs/>
          <w:iCs/>
          <w:sz w:val="22"/>
          <w:szCs w:val="22"/>
        </w:rPr>
        <w:t xml:space="preserve"> oczywistych omyłek zostają przekazane do oceny merytorycznej. </w:t>
      </w:r>
    </w:p>
    <w:p w14:paraId="6B2DB411"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361F1E0" w14:textId="66CD2AC9"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204AD">
        <w:rPr>
          <w:rFonts w:asciiTheme="minorHAnsi" w:hAnsiTheme="minorHAnsi"/>
          <w:bCs/>
          <w:iCs/>
          <w:sz w:val="22"/>
          <w:szCs w:val="22"/>
        </w:rPr>
        <w:t>obligatoryjnych, w których</w:t>
      </w:r>
      <w:r w:rsidRPr="003204AD">
        <w:rPr>
          <w:rFonts w:asciiTheme="minorHAnsi" w:hAnsiTheme="minorHAnsi"/>
          <w:bCs/>
          <w:iCs/>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w:t>
      </w:r>
      <w:r w:rsidRPr="003204AD">
        <w:rPr>
          <w:rFonts w:asciiTheme="minorHAnsi" w:hAnsiTheme="minorHAnsi"/>
          <w:bCs/>
          <w:iCs/>
          <w:sz w:val="22"/>
          <w:szCs w:val="22"/>
        </w:rPr>
        <w:lastRenderedPageBreak/>
        <w:t xml:space="preserve">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7126397" w14:textId="488BD43D" w:rsidR="006B2307" w:rsidRPr="003204AD" w:rsidRDefault="006B2307" w:rsidP="0000020B">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204AD">
        <w:rPr>
          <w:rFonts w:asciiTheme="minorHAnsi" w:hAnsiTheme="minorHAnsi"/>
          <w:bCs/>
          <w:iCs/>
          <w:sz w:val="22"/>
          <w:szCs w:val="22"/>
        </w:rPr>
        <w:t>Po zatwierdzeniu wyników oceny formalnej wszystkich projektów w danym konkursie i</w:t>
      </w:r>
      <w:r w:rsidR="00E14521">
        <w:rPr>
          <w:rFonts w:asciiTheme="minorHAnsi" w:hAnsiTheme="minorHAnsi"/>
          <w:bCs/>
          <w:iCs/>
          <w:sz w:val="22"/>
          <w:szCs w:val="22"/>
        </w:rPr>
        <w:t> </w:t>
      </w:r>
      <w:r w:rsidRPr="003204AD">
        <w:rPr>
          <w:rFonts w:asciiTheme="minorHAnsi" w:hAnsiTheme="minorHAnsi"/>
          <w:bCs/>
          <w:iCs/>
          <w:sz w:val="22"/>
          <w:szCs w:val="22"/>
        </w:rPr>
        <w:t>zatwierdzeniu „Listy projektów</w:t>
      </w:r>
      <w:r w:rsidR="00FA16EB">
        <w:rPr>
          <w:rFonts w:asciiTheme="minorHAnsi" w:hAnsiTheme="minorHAnsi"/>
          <w:bCs/>
          <w:iCs/>
          <w:sz w:val="22"/>
          <w:szCs w:val="22"/>
        </w:rPr>
        <w:t>, które spełniły kryteria formalne</w:t>
      </w:r>
      <w:r w:rsidRPr="003204AD">
        <w:rPr>
          <w:rFonts w:asciiTheme="minorHAnsi" w:hAnsiTheme="minorHAnsi"/>
          <w:bCs/>
          <w:iCs/>
          <w:sz w:val="22"/>
          <w:szCs w:val="22"/>
        </w:rPr>
        <w:t>” zamieszcza</w:t>
      </w:r>
      <w:r>
        <w:rPr>
          <w:rFonts w:asciiTheme="minorHAnsi" w:hAnsiTheme="minorHAnsi"/>
          <w:bCs/>
          <w:iCs/>
          <w:sz w:val="22"/>
          <w:szCs w:val="22"/>
        </w:rPr>
        <w:t xml:space="preserve"> się </w:t>
      </w:r>
      <w:r w:rsidRPr="003204AD">
        <w:rPr>
          <w:rFonts w:asciiTheme="minorHAnsi" w:hAnsiTheme="minorHAnsi"/>
          <w:bCs/>
          <w:iCs/>
          <w:sz w:val="22"/>
          <w:szCs w:val="22"/>
        </w:rPr>
        <w:t xml:space="preserve"> ww. </w:t>
      </w:r>
      <w:r>
        <w:rPr>
          <w:rFonts w:asciiTheme="minorHAnsi" w:hAnsiTheme="minorHAnsi"/>
          <w:bCs/>
          <w:iCs/>
          <w:sz w:val="22"/>
          <w:szCs w:val="22"/>
        </w:rPr>
        <w:t xml:space="preserve">listę </w:t>
      </w:r>
      <w:r w:rsidRPr="003204AD">
        <w:rPr>
          <w:rFonts w:asciiTheme="minorHAnsi" w:hAnsiTheme="minorHAnsi"/>
          <w:bCs/>
          <w:iCs/>
          <w:sz w:val="22"/>
          <w:szCs w:val="22"/>
        </w:rPr>
        <w:t>na stronie internetowej DIP (</w:t>
      </w:r>
      <w:hyperlink r:id="rId11" w:history="1">
        <w:r w:rsidRPr="003204AD">
          <w:rPr>
            <w:rStyle w:val="Hipercze"/>
            <w:rFonts w:asciiTheme="minorHAnsi" w:hAnsiTheme="minorHAnsi"/>
            <w:bCs/>
            <w:iCs/>
            <w:sz w:val="22"/>
            <w:szCs w:val="22"/>
          </w:rPr>
          <w:t>www.dip.dolnyslask.pl</w:t>
        </w:r>
      </w:hyperlink>
      <w:r w:rsidRPr="003204AD">
        <w:rPr>
          <w:rFonts w:asciiTheme="minorHAnsi" w:hAnsiTheme="minorHAnsi"/>
          <w:bCs/>
          <w:iCs/>
          <w:sz w:val="22"/>
          <w:szCs w:val="22"/>
        </w:rPr>
        <w:t>)</w:t>
      </w:r>
      <w:r w:rsidR="0000020B">
        <w:rPr>
          <w:rFonts w:asciiTheme="minorHAnsi" w:hAnsiTheme="minorHAnsi"/>
          <w:bCs/>
          <w:iCs/>
          <w:sz w:val="22"/>
          <w:szCs w:val="22"/>
        </w:rPr>
        <w:t xml:space="preserve"> oraz stronie internetowej ZIT AJ </w:t>
      </w:r>
      <w:hyperlink r:id="rId12" w:history="1">
        <w:r w:rsidR="0000020B" w:rsidRPr="00AF2789">
          <w:rPr>
            <w:rStyle w:val="Hipercze"/>
            <w:rFonts w:asciiTheme="minorHAnsi" w:hAnsiTheme="minorHAnsi"/>
            <w:bCs/>
            <w:iCs/>
            <w:sz w:val="22"/>
            <w:szCs w:val="22"/>
          </w:rPr>
          <w:t>www.zitaj.jeleniagora.pl</w:t>
        </w:r>
      </w:hyperlink>
      <w:r>
        <w:rPr>
          <w:rFonts w:asciiTheme="minorHAnsi" w:hAnsiTheme="minorHAnsi"/>
          <w:bCs/>
          <w:iCs/>
          <w:sz w:val="22"/>
          <w:szCs w:val="22"/>
        </w:rPr>
        <w:t>.</w:t>
      </w:r>
      <w:r w:rsidR="0000020B">
        <w:rPr>
          <w:rFonts w:asciiTheme="minorHAnsi" w:hAnsiTheme="minorHAnsi"/>
          <w:bCs/>
          <w:iCs/>
          <w:sz w:val="22"/>
          <w:szCs w:val="22"/>
        </w:rPr>
        <w:t xml:space="preserve"> </w:t>
      </w:r>
      <w:r w:rsidR="00FA16EB">
        <w:rPr>
          <w:rFonts w:asciiTheme="minorHAnsi" w:hAnsiTheme="minorHAnsi"/>
          <w:bCs/>
          <w:iCs/>
          <w:sz w:val="22"/>
          <w:szCs w:val="22"/>
        </w:rPr>
        <w:t>Ww. lista stanowi informację o pozytywnym wyniku oceny formalnej wniosku (w tym przypadku do wnioskodawcy nie wysyła się pisma).</w:t>
      </w:r>
    </w:p>
    <w:p w14:paraId="3759FC01" w14:textId="77777777" w:rsidR="00A66154" w:rsidRDefault="00A66154" w:rsidP="00A66154">
      <w:pPr>
        <w:pStyle w:val="Default"/>
        <w:tabs>
          <w:tab w:val="left" w:pos="635"/>
        </w:tabs>
        <w:spacing w:line="276" w:lineRule="auto"/>
        <w:jc w:val="both"/>
        <w:rPr>
          <w:rFonts w:asciiTheme="minorHAnsi" w:hAnsiTheme="minorHAnsi" w:cs="Arial"/>
          <w:bCs/>
          <w:color w:val="auto"/>
          <w:sz w:val="22"/>
          <w:szCs w:val="22"/>
        </w:rPr>
      </w:pPr>
    </w:p>
    <w:p w14:paraId="77837849" w14:textId="13C9ECCA" w:rsidR="006B2307" w:rsidRDefault="006B2307" w:rsidP="00A66154">
      <w:pPr>
        <w:pStyle w:val="Default"/>
        <w:tabs>
          <w:tab w:val="left" w:pos="635"/>
        </w:tabs>
        <w:spacing w:line="276" w:lineRule="auto"/>
        <w:jc w:val="both"/>
        <w:rPr>
          <w:rFonts w:asciiTheme="minorHAnsi" w:hAnsiTheme="minorHAnsi" w:cs="Arial"/>
          <w:bCs/>
          <w:color w:val="auto"/>
          <w:sz w:val="22"/>
          <w:szCs w:val="22"/>
        </w:rPr>
      </w:pPr>
      <w:r w:rsidRPr="003204AD">
        <w:rPr>
          <w:rFonts w:asciiTheme="minorHAnsi" w:hAnsiTheme="minorHAnsi" w:cs="Arial"/>
          <w:bCs/>
          <w:color w:val="auto"/>
          <w:sz w:val="22"/>
          <w:szCs w:val="22"/>
        </w:rPr>
        <w:t>Wszystkie projekty ocenione pozytywnie pod względem formalnym rejestrowane są w</w:t>
      </w:r>
      <w:r w:rsidR="00E14521">
        <w:rPr>
          <w:rFonts w:asciiTheme="minorHAnsi" w:hAnsiTheme="minorHAnsi" w:cs="Arial"/>
          <w:bCs/>
          <w:color w:val="auto"/>
          <w:sz w:val="22"/>
          <w:szCs w:val="22"/>
        </w:rPr>
        <w:t> </w:t>
      </w:r>
      <w:r w:rsidRPr="003204AD">
        <w:rPr>
          <w:rFonts w:asciiTheme="minorHAnsi" w:hAnsiTheme="minorHAnsi" w:cs="Arial"/>
          <w:bCs/>
          <w:color w:val="auto"/>
          <w:sz w:val="22"/>
          <w:szCs w:val="22"/>
        </w:rPr>
        <w:t>aplikacji głównej Centralnego systemu teleinformatycznego (SL2014).</w:t>
      </w:r>
    </w:p>
    <w:p w14:paraId="09AA7FF5" w14:textId="77777777" w:rsidR="006B2307" w:rsidRPr="003204AD" w:rsidRDefault="006B2307" w:rsidP="006B2307">
      <w:pPr>
        <w:pStyle w:val="Default"/>
        <w:tabs>
          <w:tab w:val="left" w:pos="635"/>
        </w:tabs>
        <w:spacing w:line="276" w:lineRule="auto"/>
        <w:ind w:left="394"/>
        <w:jc w:val="both"/>
        <w:rPr>
          <w:rFonts w:asciiTheme="minorHAnsi" w:hAnsiTheme="minorHAnsi" w:cs="Arial"/>
          <w:bCs/>
          <w:color w:val="auto"/>
          <w:sz w:val="22"/>
          <w:szCs w:val="22"/>
        </w:rPr>
      </w:pPr>
    </w:p>
    <w:p w14:paraId="6CFBA228" w14:textId="12259605" w:rsidR="006B2307" w:rsidRPr="004F7A12" w:rsidRDefault="006B2307" w:rsidP="00343F85">
      <w:pPr>
        <w:pStyle w:val="Default"/>
        <w:numPr>
          <w:ilvl w:val="0"/>
          <w:numId w:val="9"/>
        </w:numPr>
        <w:tabs>
          <w:tab w:val="left" w:pos="635"/>
        </w:tabs>
        <w:spacing w:line="276" w:lineRule="auto"/>
        <w:ind w:left="285" w:hanging="285"/>
        <w:jc w:val="both"/>
        <w:rPr>
          <w:rFonts w:asciiTheme="minorHAnsi" w:hAnsiTheme="minorHAnsi"/>
          <w:sz w:val="22"/>
          <w:szCs w:val="22"/>
        </w:rPr>
      </w:pPr>
      <w:r w:rsidRPr="003204AD">
        <w:rPr>
          <w:rFonts w:asciiTheme="minorHAnsi" w:hAnsiTheme="minorHAnsi"/>
          <w:b/>
          <w:color w:val="00000A"/>
          <w:sz w:val="22"/>
          <w:szCs w:val="22"/>
        </w:rPr>
        <w:t>Etap oceny projektu</w:t>
      </w:r>
      <w:r w:rsidRPr="003204AD">
        <w:rPr>
          <w:rFonts w:asciiTheme="minorHAnsi" w:hAnsiTheme="minorHAnsi"/>
          <w:color w:val="00000A"/>
          <w:sz w:val="22"/>
          <w:szCs w:val="22"/>
        </w:rPr>
        <w:t xml:space="preserve"> – </w:t>
      </w:r>
      <w:r w:rsidRPr="003204AD">
        <w:rPr>
          <w:rFonts w:asciiTheme="minorHAnsi" w:hAnsiTheme="minorHAnsi"/>
          <w:b/>
          <w:color w:val="00000A"/>
          <w:sz w:val="22"/>
          <w:szCs w:val="22"/>
        </w:rPr>
        <w:t>ocena merytoryczna</w:t>
      </w:r>
      <w:r w:rsidR="004520BC">
        <w:rPr>
          <w:rFonts w:asciiTheme="minorHAnsi" w:hAnsiTheme="minorHAnsi"/>
          <w:b/>
          <w:color w:val="00000A"/>
          <w:sz w:val="22"/>
          <w:szCs w:val="22"/>
        </w:rPr>
        <w:t xml:space="preserve"> </w:t>
      </w:r>
      <w:r w:rsidRPr="003204AD">
        <w:rPr>
          <w:rFonts w:asciiTheme="minorHAnsi" w:hAnsiTheme="minorHAnsi"/>
          <w:sz w:val="22"/>
          <w:szCs w:val="22"/>
        </w:rPr>
        <w:t>(</w:t>
      </w:r>
      <w:r w:rsidR="00FA16EB">
        <w:rPr>
          <w:rFonts w:asciiTheme="minorHAnsi" w:hAnsiTheme="minorHAnsi"/>
          <w:sz w:val="22"/>
          <w:szCs w:val="22"/>
        </w:rPr>
        <w:t xml:space="preserve">ocenie merytorycznej podlegają wyłącznie wniosku uznane za kompletne i spełniające kryteria oceny formalnej </w:t>
      </w:r>
      <w:r w:rsidRPr="003204AD">
        <w:rPr>
          <w:rFonts w:asciiTheme="minorHAnsi" w:hAnsiTheme="minorHAnsi"/>
          <w:sz w:val="22"/>
          <w:szCs w:val="22"/>
        </w:rPr>
        <w:t xml:space="preserve">) </w:t>
      </w:r>
      <w:r w:rsidRPr="003204AD">
        <w:rPr>
          <w:rFonts w:asciiTheme="minorHAnsi" w:hAnsiTheme="minorHAnsi"/>
          <w:iCs/>
          <w:sz w:val="22"/>
          <w:szCs w:val="22"/>
        </w:rPr>
        <w:t xml:space="preserve">przeprowadzana jest w terminie do </w:t>
      </w:r>
      <w:r w:rsidRPr="003204AD">
        <w:rPr>
          <w:rFonts w:asciiTheme="minorHAnsi" w:hAnsiTheme="minorHAnsi"/>
          <w:b/>
          <w:iCs/>
          <w:sz w:val="22"/>
          <w:szCs w:val="22"/>
        </w:rPr>
        <w:t xml:space="preserve">55 dni kalendarzowych </w:t>
      </w:r>
      <w:r w:rsidRPr="003204AD">
        <w:rPr>
          <w:rFonts w:asciiTheme="minorHAnsi" w:hAnsiTheme="minorHAnsi"/>
          <w:iCs/>
          <w:sz w:val="22"/>
          <w:szCs w:val="22"/>
        </w:rPr>
        <w:t>od dnia zakończenia oceny formalnej wszystkich złożonych w danym naborze wniosków. O</w:t>
      </w:r>
      <w:r w:rsidRPr="003204AD">
        <w:rPr>
          <w:rFonts w:asciiTheme="minorHAnsi" w:hAnsiTheme="minorHAnsi"/>
          <w:color w:val="00000A"/>
          <w:sz w:val="22"/>
          <w:szCs w:val="22"/>
        </w:rPr>
        <w:t xml:space="preserve">dbywa się w ramach KOP i </w:t>
      </w:r>
      <w:r w:rsidRPr="003204AD">
        <w:rPr>
          <w:rFonts w:asciiTheme="minorHAnsi" w:hAnsiTheme="minorHAnsi" w:cs="Arial"/>
          <w:bCs/>
          <w:sz w:val="22"/>
          <w:szCs w:val="22"/>
        </w:rPr>
        <w:t xml:space="preserve">obejmuje ocenę spełniania kryteriów merytorycznych zatwierdzonych przez KM RPO WD 2014-2020.  </w:t>
      </w:r>
    </w:p>
    <w:p w14:paraId="0C88D5AA" w14:textId="77777777" w:rsidR="006B2307" w:rsidRPr="003204AD" w:rsidRDefault="006B2307" w:rsidP="006B2307">
      <w:pPr>
        <w:pStyle w:val="Default"/>
        <w:tabs>
          <w:tab w:val="left" w:pos="635"/>
        </w:tabs>
        <w:spacing w:line="276" w:lineRule="auto"/>
        <w:ind w:left="285"/>
        <w:jc w:val="both"/>
        <w:rPr>
          <w:rFonts w:asciiTheme="minorHAnsi" w:hAnsiTheme="minorHAnsi"/>
          <w:sz w:val="22"/>
          <w:szCs w:val="22"/>
        </w:rPr>
      </w:pPr>
    </w:p>
    <w:p w14:paraId="78799B6B" w14:textId="77777777" w:rsidR="006B2307"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sz w:val="22"/>
          <w:szCs w:val="22"/>
        </w:rPr>
        <w:t xml:space="preserve">Ocena merytoryczna </w:t>
      </w:r>
      <w:r w:rsidRPr="003204AD">
        <w:rPr>
          <w:rFonts w:asciiTheme="minorHAnsi" w:hAnsiTheme="minorHAnsi"/>
          <w:color w:val="00000A"/>
          <w:sz w:val="22"/>
          <w:szCs w:val="22"/>
        </w:rPr>
        <w:t>dokonywana jest z zachowaniem zasady „dwóch par oczu”. Ocena merytoryczna obejmuje:</w:t>
      </w:r>
    </w:p>
    <w:p w14:paraId="6C4C4EB4"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467452E4" w14:textId="139F6A1B" w:rsidR="006B2307" w:rsidRPr="003204AD"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color w:val="00000A"/>
          <w:sz w:val="22"/>
          <w:szCs w:val="22"/>
        </w:rPr>
        <w:t xml:space="preserve">a) ocenę </w:t>
      </w:r>
      <w:r w:rsidR="00A60B98">
        <w:rPr>
          <w:rFonts w:asciiTheme="minorHAnsi" w:hAnsiTheme="minorHAnsi"/>
          <w:color w:val="00000A"/>
          <w:sz w:val="22"/>
          <w:szCs w:val="22"/>
        </w:rPr>
        <w:t xml:space="preserve">merytoryczną ogólną dla wszystkich osi priorytetowych RPO WD 2014-2020 zakres EFRR w tym ocenę </w:t>
      </w:r>
      <w:r w:rsidRPr="003204AD">
        <w:rPr>
          <w:rFonts w:asciiTheme="minorHAnsi" w:hAnsiTheme="minorHAnsi"/>
          <w:color w:val="00000A"/>
          <w:sz w:val="22"/>
          <w:szCs w:val="22"/>
        </w:rPr>
        <w:t>finansowo-ekonomiczną projektu</w:t>
      </w:r>
      <w:r w:rsidR="00197AE2">
        <w:rPr>
          <w:rFonts w:asciiTheme="minorHAnsi" w:hAnsiTheme="minorHAnsi"/>
          <w:color w:val="00000A"/>
          <w:sz w:val="22"/>
          <w:szCs w:val="22"/>
        </w:rPr>
        <w:t>, ocenę kryteriów merytorycznych ogólnych</w:t>
      </w:r>
      <w:r w:rsidRPr="003204AD">
        <w:rPr>
          <w:rFonts w:asciiTheme="minorHAnsi" w:hAnsiTheme="minorHAnsi"/>
          <w:color w:val="00000A"/>
          <w:sz w:val="22"/>
          <w:szCs w:val="22"/>
        </w:rPr>
        <w:t xml:space="preserve"> oraz </w:t>
      </w:r>
    </w:p>
    <w:p w14:paraId="779CC646" w14:textId="08895955" w:rsidR="006B2307"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color w:val="00000A"/>
          <w:sz w:val="22"/>
          <w:szCs w:val="22"/>
        </w:rPr>
        <w:t xml:space="preserve">b) ocenę projektu pod kątem spełniania kryteriów merytorycznych </w:t>
      </w:r>
      <w:r w:rsidR="00A60B98">
        <w:rPr>
          <w:rFonts w:asciiTheme="minorHAnsi" w:hAnsiTheme="minorHAnsi"/>
          <w:color w:val="00000A"/>
          <w:sz w:val="22"/>
          <w:szCs w:val="22"/>
        </w:rPr>
        <w:t>specyficznych.</w:t>
      </w:r>
    </w:p>
    <w:p w14:paraId="546F5647"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4E4DBC88" w14:textId="1834CE93" w:rsidR="006B2307" w:rsidRDefault="006B2307" w:rsidP="006B2307">
      <w:pPr>
        <w:pStyle w:val="Default"/>
        <w:tabs>
          <w:tab w:val="left" w:pos="635"/>
        </w:tabs>
        <w:spacing w:line="276" w:lineRule="auto"/>
        <w:ind w:left="350"/>
        <w:jc w:val="both"/>
        <w:rPr>
          <w:rFonts w:asciiTheme="minorHAnsi" w:hAnsiTheme="minorHAnsi"/>
          <w:sz w:val="22"/>
          <w:szCs w:val="22"/>
        </w:rPr>
      </w:pPr>
      <w:r w:rsidRPr="003204AD">
        <w:rPr>
          <w:rFonts w:asciiTheme="minorHAnsi" w:hAnsiTheme="minorHAnsi"/>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078E6FC3" w14:textId="77777777" w:rsidR="006B2307" w:rsidRPr="003204AD" w:rsidRDefault="006B2307" w:rsidP="006B2307">
      <w:pPr>
        <w:spacing w:after="0" w:line="276" w:lineRule="auto"/>
        <w:contextualSpacing/>
        <w:jc w:val="both"/>
        <w:rPr>
          <w:rFonts w:cs="Calibri"/>
        </w:rPr>
      </w:pPr>
      <w:r>
        <w:rPr>
          <w:rFonts w:cs="Calibri"/>
        </w:rPr>
        <w:t>Osoba oceniająca</w:t>
      </w:r>
      <w:r w:rsidRPr="003204AD">
        <w:rPr>
          <w:rFonts w:cs="Calibri"/>
        </w:rPr>
        <w:t xml:space="preserve"> w trakcie oceny merytorycznej wniosku o dofinansowanie oraz załączników ma możliwość jednokrotnego wystąpienia z wnioskiem o:</w:t>
      </w:r>
    </w:p>
    <w:p w14:paraId="7E623832" w14:textId="22E5D157" w:rsidR="006B2307" w:rsidRPr="003204AD"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uzyskanie dodatkowych wyjaśnień ze strony Wnioskodawcy</w:t>
      </w:r>
      <w:r w:rsidR="00E14521">
        <w:rPr>
          <w:rFonts w:asciiTheme="minorHAnsi" w:hAnsiTheme="minorHAnsi"/>
          <w:sz w:val="22"/>
          <w:szCs w:val="22"/>
        </w:rPr>
        <w:t>,</w:t>
      </w:r>
      <w:r>
        <w:rPr>
          <w:rFonts w:asciiTheme="minorHAnsi" w:hAnsiTheme="minorHAnsi"/>
          <w:sz w:val="22"/>
          <w:szCs w:val="22"/>
        </w:rPr>
        <w:t xml:space="preserve"> jeśli wystąpiły </w:t>
      </w:r>
      <w:r w:rsidR="002C4BBD">
        <w:rPr>
          <w:rFonts w:asciiTheme="minorHAnsi" w:hAnsiTheme="minorHAnsi"/>
          <w:sz w:val="22"/>
          <w:szCs w:val="22"/>
        </w:rPr>
        <w:t>wątpliwości, co</w:t>
      </w:r>
      <w:r>
        <w:rPr>
          <w:rFonts w:asciiTheme="minorHAnsi" w:hAnsiTheme="minorHAnsi"/>
          <w:sz w:val="22"/>
          <w:szCs w:val="22"/>
        </w:rPr>
        <w:t xml:space="preserve"> do zapisów zawartych we wniosku o dofinansowanie</w:t>
      </w:r>
      <w:r w:rsidRPr="003204AD">
        <w:rPr>
          <w:rFonts w:asciiTheme="minorHAnsi" w:hAnsiTheme="minorHAnsi"/>
          <w:sz w:val="22"/>
          <w:szCs w:val="22"/>
        </w:rPr>
        <w:t>;</w:t>
      </w:r>
    </w:p>
    <w:p w14:paraId="1912C463" w14:textId="09CF743C" w:rsidR="006B2307" w:rsidRPr="003204AD"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ponowną ocenę formalną projektu </w:t>
      </w:r>
      <w:r w:rsidR="00E14521">
        <w:rPr>
          <w:rFonts w:asciiTheme="minorHAnsi" w:hAnsiTheme="minorHAnsi"/>
          <w:sz w:val="22"/>
          <w:szCs w:val="22"/>
        </w:rPr>
        <w:t>–</w:t>
      </w:r>
      <w:r w:rsidRPr="003204AD">
        <w:rPr>
          <w:rFonts w:asciiTheme="minorHAnsi" w:hAnsiTheme="minorHAnsi"/>
          <w:sz w:val="22"/>
          <w:szCs w:val="22"/>
        </w:rPr>
        <w:t xml:space="preserve"> w przypadku </w:t>
      </w:r>
      <w:r w:rsidR="002C4BBD" w:rsidRPr="003204AD">
        <w:rPr>
          <w:rFonts w:asciiTheme="minorHAnsi" w:hAnsiTheme="minorHAnsi"/>
          <w:sz w:val="22"/>
          <w:szCs w:val="22"/>
        </w:rPr>
        <w:t>wątpliwości, co</w:t>
      </w:r>
      <w:r w:rsidRPr="003204AD">
        <w:rPr>
          <w:rFonts w:asciiTheme="minorHAnsi" w:hAnsiTheme="minorHAnsi"/>
          <w:sz w:val="22"/>
          <w:szCs w:val="22"/>
        </w:rPr>
        <w:t xml:space="preserve"> do spełnienia przez projekt kryteriów formalnych;</w:t>
      </w:r>
    </w:p>
    <w:p w14:paraId="0004C4F0" w14:textId="77777777" w:rsidR="006B2307" w:rsidRPr="004F7A12"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uzyskanie opinii innego eksperta </w:t>
      </w:r>
      <w:r w:rsidRPr="003204AD">
        <w:rPr>
          <w:rFonts w:asciiTheme="minorHAnsi" w:hAnsiTheme="minorHAnsi"/>
          <w:sz w:val="22"/>
          <w:szCs w:val="22"/>
        </w:rPr>
        <w:sym w:font="Symbol" w:char="F02D"/>
      </w:r>
      <w:r w:rsidRPr="003204AD">
        <w:rPr>
          <w:rFonts w:asciiTheme="minorHAnsi" w:hAnsiTheme="minorHAnsi"/>
          <w:sz w:val="22"/>
          <w:szCs w:val="22"/>
        </w:rPr>
        <w:t xml:space="preserve"> w przypadku projektu skomplikowanego, łączącego różne dziedziny specjalistycznej wiedzy.</w:t>
      </w:r>
    </w:p>
    <w:p w14:paraId="5203DCCA" w14:textId="77777777" w:rsidR="006B2307" w:rsidRDefault="006B2307" w:rsidP="006B2307">
      <w:pPr>
        <w:autoSpaceDE w:val="0"/>
        <w:adjustRightInd w:val="0"/>
        <w:spacing w:after="0" w:line="276" w:lineRule="auto"/>
        <w:jc w:val="both"/>
        <w:rPr>
          <w:rFonts w:cs="Calibri"/>
          <w:color w:val="000000"/>
        </w:rPr>
      </w:pPr>
      <w:r w:rsidRPr="003204AD">
        <w:rPr>
          <w:rFonts w:cs="Calibri"/>
          <w:color w:val="000000"/>
        </w:rPr>
        <w:lastRenderedPageBreak/>
        <w:t>W takiej sytuacji termin na przeprowadzenie oceny zostaje wstrzymany do czasu wpływu wyjaśnień/ zakończenia ponownej oceny/uz</w:t>
      </w:r>
      <w:r>
        <w:rPr>
          <w:rFonts w:cs="Calibri"/>
          <w:color w:val="000000"/>
        </w:rPr>
        <w:t>yskania opinii innego eksperta.</w:t>
      </w:r>
    </w:p>
    <w:p w14:paraId="793A14A9" w14:textId="77777777" w:rsidR="006B2307" w:rsidRDefault="006B2307" w:rsidP="006B2307">
      <w:pPr>
        <w:autoSpaceDE w:val="0"/>
        <w:adjustRightInd w:val="0"/>
        <w:spacing w:after="0" w:line="276" w:lineRule="auto"/>
        <w:jc w:val="both"/>
        <w:rPr>
          <w:rFonts w:cs="Calibri"/>
          <w:color w:val="000000"/>
        </w:rPr>
      </w:pPr>
    </w:p>
    <w:p w14:paraId="4983DAE8" w14:textId="38EB71AC" w:rsidR="006B2307" w:rsidRPr="003204AD" w:rsidRDefault="00B500A2" w:rsidP="002E623B">
      <w:pPr>
        <w:pStyle w:val="Akapitzlist"/>
        <w:numPr>
          <w:ilvl w:val="0"/>
          <w:numId w:val="9"/>
        </w:numPr>
        <w:rPr>
          <w:rFonts w:asciiTheme="minorHAnsi" w:hAnsiTheme="minorHAnsi"/>
        </w:rPr>
      </w:pPr>
      <w:r w:rsidRPr="00B500A2">
        <w:rPr>
          <w:b/>
        </w:rPr>
        <w:t>Etap oceny strategicznej ZIT</w:t>
      </w:r>
      <w:r>
        <w:t xml:space="preserve"> </w:t>
      </w:r>
      <w:r w:rsidR="00EA1540" w:rsidRPr="00EA1540">
        <w:t>ocena spełnienia przez projekt kryteriów dotyczących jego zgodności ze Strategią ZIT AJ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ekspertów zewnętrznych, o których mowa w art. 49 ustawy wdrożeniowej, i/lub pracowników Wydziału Zarządzania ZIT AJ Urzędu Miasta Jelenia Góra realizującego zadania Instytucji Pośredniczącej. Ocena strategiczna ZIT dokonywana jest w oparciu o zatwierdzon</w:t>
      </w:r>
      <w:r w:rsidR="00CA280D">
        <w:t>e</w:t>
      </w:r>
      <w:r w:rsidR="00EA1540" w:rsidRPr="00EA1540">
        <w:t xml:space="preserve"> przez KM RPO WD 2014-2020 kryteria.</w:t>
      </w:r>
    </w:p>
    <w:p w14:paraId="4E430FA3" w14:textId="77777777" w:rsidR="00EA1540" w:rsidRDefault="00EA1540" w:rsidP="00884730">
      <w:pPr>
        <w:suppressAutoHyphens/>
        <w:autoSpaceDN w:val="0"/>
        <w:spacing w:after="0" w:line="276" w:lineRule="auto"/>
        <w:textAlignment w:val="baseline"/>
        <w:rPr>
          <w:rFonts w:ascii="Calibri" w:eastAsia="SimSun" w:hAnsi="Calibri" w:cs="Tahoma"/>
          <w:kern w:val="3"/>
          <w:lang w:eastAsia="pl-PL"/>
        </w:rPr>
      </w:pPr>
    </w:p>
    <w:p w14:paraId="1350EF17" w14:textId="77777777" w:rsidR="00EA1540"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EA1540">
        <w:rPr>
          <w:rFonts w:ascii="Calibri" w:eastAsia="SimSun" w:hAnsi="Calibri" w:cs="Tahoma"/>
          <w:kern w:val="3"/>
          <w:lang w:eastAsia="pl-PL"/>
        </w:rPr>
        <w:t xml:space="preserve">Ekspert/pracownik IP ZIT AJ w trakcie oceny spełnienia przez projekt kryteriów dotyczących jego zgodności ze Strategią ZIT AJ ma możliwość wystąpienia z wnioskiem o: </w:t>
      </w:r>
    </w:p>
    <w:p w14:paraId="148EF223" w14:textId="68143BE2" w:rsidR="00EA1540" w:rsidRPr="00EA1540" w:rsidRDefault="00EA1540" w:rsidP="002E623B">
      <w:pPr>
        <w:pStyle w:val="Akapitzlist"/>
        <w:numPr>
          <w:ilvl w:val="0"/>
          <w:numId w:val="39"/>
        </w:numPr>
        <w:rPr>
          <w:rFonts w:eastAsia="SimSun"/>
        </w:rPr>
      </w:pPr>
      <w:r w:rsidRPr="00EA1540">
        <w:rPr>
          <w:rFonts w:eastAsia="SimSun"/>
        </w:rPr>
        <w:t xml:space="preserve">uzyskanie dodatkowych wyjaśnień ze strony Wnioskodawcy; </w:t>
      </w:r>
    </w:p>
    <w:p w14:paraId="55541682" w14:textId="4F70AD02" w:rsidR="00EA1540" w:rsidRPr="00EA1540" w:rsidRDefault="00EA1540" w:rsidP="002E623B">
      <w:pPr>
        <w:pStyle w:val="Akapitzlist"/>
        <w:numPr>
          <w:ilvl w:val="0"/>
          <w:numId w:val="39"/>
        </w:numPr>
        <w:rPr>
          <w:rFonts w:eastAsia="SimSun"/>
        </w:rPr>
      </w:pPr>
      <w:r w:rsidRPr="00EA1540">
        <w:rPr>
          <w:rFonts w:eastAsia="SimSun"/>
        </w:rPr>
        <w:t xml:space="preserve">uzyskanie opinii innego eksperta </w:t>
      </w:r>
      <w:r w:rsidRPr="00EA1540">
        <w:rPr>
          <w:rFonts w:eastAsia="SimSun"/>
        </w:rPr>
        <w:sym w:font="Symbol" w:char="F02D"/>
      </w:r>
      <w:r w:rsidRPr="00EA1540">
        <w:rPr>
          <w:rFonts w:eastAsia="SimSun"/>
        </w:rPr>
        <w:t xml:space="preserve"> w przypadku projektu skomplikowanego, łączącego różne dziedziny specjalistycznej wiedzy. </w:t>
      </w:r>
    </w:p>
    <w:p w14:paraId="3ECF4EEF" w14:textId="77777777" w:rsidR="00EA1540" w:rsidRDefault="00EA1540" w:rsidP="00EA1540">
      <w:pPr>
        <w:suppressAutoHyphens/>
        <w:autoSpaceDN w:val="0"/>
        <w:spacing w:after="0" w:line="276" w:lineRule="auto"/>
        <w:jc w:val="both"/>
        <w:textAlignment w:val="baseline"/>
        <w:rPr>
          <w:rFonts w:ascii="Calibri" w:eastAsia="SimSun" w:hAnsi="Calibri" w:cs="Tahoma"/>
          <w:kern w:val="3"/>
          <w:lang w:eastAsia="pl-PL"/>
        </w:rPr>
      </w:pPr>
    </w:p>
    <w:p w14:paraId="32140EC0" w14:textId="77777777" w:rsidR="00EA1540"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EA1540">
        <w:rPr>
          <w:rFonts w:ascii="Calibri" w:eastAsia="SimSun" w:hAnsi="Calibri" w:cs="Tahoma"/>
          <w:kern w:val="3"/>
          <w:lang w:eastAsia="pl-PL"/>
        </w:rPr>
        <w:t xml:space="preserve">W takiej sytuacji termin na przeprowadzenie oceny zostaje wstrzymany do czasu wpływu wyjaśnień/ zakończenia ponownej oceny/uzyskania opinii innego eksperta. </w:t>
      </w:r>
    </w:p>
    <w:p w14:paraId="389257CC" w14:textId="77777777" w:rsidR="00EA1540" w:rsidRDefault="00EA1540" w:rsidP="00EA1540">
      <w:pPr>
        <w:suppressAutoHyphens/>
        <w:autoSpaceDN w:val="0"/>
        <w:spacing w:after="0" w:line="276" w:lineRule="auto"/>
        <w:jc w:val="both"/>
        <w:textAlignment w:val="baseline"/>
        <w:rPr>
          <w:rFonts w:ascii="Calibri" w:eastAsia="SimSun" w:hAnsi="Calibri" w:cs="Tahoma"/>
          <w:kern w:val="3"/>
          <w:lang w:eastAsia="pl-PL"/>
        </w:rPr>
      </w:pPr>
    </w:p>
    <w:p w14:paraId="7DBBC54A" w14:textId="4686B31E" w:rsidR="00EA1540"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EA1540">
        <w:rPr>
          <w:rFonts w:ascii="Calibri" w:eastAsia="SimSun" w:hAnsi="Calibri" w:cs="Tahoma"/>
          <w:kern w:val="3"/>
          <w:lang w:eastAsia="pl-PL"/>
        </w:rPr>
        <w:t>Na wniosek przewodniczącego KOP termin zakończenia poszczególnych etapów oceny wniosków może zostać wydłużony. W przypadku, gdy decyzję w powyższej kwestii podejmuje Dyrektor DIP , zostanie ona przedstawiona w formie komunikatu we wszystkich miejscach, gdzie opublikowano ogłoszenie</w:t>
      </w:r>
    </w:p>
    <w:p w14:paraId="69C22AC7" w14:textId="77777777" w:rsidR="00EA1540" w:rsidRDefault="00EA1540" w:rsidP="00884730">
      <w:pPr>
        <w:suppressAutoHyphens/>
        <w:autoSpaceDN w:val="0"/>
        <w:spacing w:after="0" w:line="276" w:lineRule="auto"/>
        <w:textAlignment w:val="baseline"/>
        <w:rPr>
          <w:rFonts w:ascii="Calibri" w:eastAsia="SimSun" w:hAnsi="Calibri" w:cs="Tahoma"/>
          <w:kern w:val="3"/>
          <w:lang w:eastAsia="pl-PL"/>
        </w:rPr>
      </w:pPr>
    </w:p>
    <w:p w14:paraId="48231450" w14:textId="5AA63561" w:rsidR="0003381F" w:rsidRPr="00A66154" w:rsidRDefault="00FA16EB" w:rsidP="00884730">
      <w:pPr>
        <w:suppressAutoHyphens/>
        <w:autoSpaceDN w:val="0"/>
        <w:spacing w:after="0" w:line="276" w:lineRule="auto"/>
        <w:textAlignment w:val="baseline"/>
        <w:rPr>
          <w:rFonts w:ascii="Calibri" w:eastAsia="SimSun" w:hAnsi="Calibri" w:cs="Tahoma"/>
          <w:kern w:val="3"/>
          <w:lang w:eastAsia="pl-PL"/>
        </w:rPr>
      </w:pPr>
      <w:r w:rsidRPr="00A66154">
        <w:rPr>
          <w:rFonts w:ascii="Calibri" w:eastAsia="SimSun" w:hAnsi="Calibri" w:cs="Tahoma"/>
          <w:kern w:val="3"/>
          <w:lang w:eastAsia="pl-PL"/>
        </w:rPr>
        <w:t>P</w:t>
      </w:r>
      <w:r w:rsidR="0003381F" w:rsidRPr="00A66154">
        <w:rPr>
          <w:rFonts w:ascii="Calibri" w:eastAsia="SimSun" w:hAnsi="Calibri" w:cs="Tahoma"/>
          <w:kern w:val="3"/>
          <w:lang w:eastAsia="pl-PL"/>
        </w:rPr>
        <w:t>o rozstrzygnięciu konkursu DIP zamieszcza na swojej stronie internetowej</w:t>
      </w:r>
      <w:r w:rsidR="0000020B" w:rsidRPr="00A66154">
        <w:rPr>
          <w:rFonts w:ascii="Calibri" w:eastAsia="SimSun" w:hAnsi="Calibri" w:cs="Tahoma"/>
          <w:kern w:val="3"/>
          <w:lang w:eastAsia="pl-PL"/>
        </w:rPr>
        <w:t>, stronie internetowej ZIT AJ</w:t>
      </w:r>
      <w:r w:rsidR="0003381F" w:rsidRPr="00A66154">
        <w:rPr>
          <w:rFonts w:ascii="Calibri" w:eastAsia="SimSun" w:hAnsi="Calibri" w:cs="Tahoma"/>
          <w:kern w:val="3"/>
          <w:lang w:eastAsia="pl-PL"/>
        </w:rPr>
        <w:t xml:space="preserve"> oraz na portalu Funduszy Europejskich informację o składzie KOP. </w:t>
      </w:r>
    </w:p>
    <w:p w14:paraId="04CF1789" w14:textId="77777777" w:rsidR="0003381F" w:rsidRPr="003204AD" w:rsidRDefault="0003381F" w:rsidP="006B2307">
      <w:pPr>
        <w:pStyle w:val="Standard"/>
        <w:spacing w:after="0"/>
        <w:jc w:val="both"/>
        <w:rPr>
          <w:rFonts w:asciiTheme="minorHAnsi" w:hAnsiTheme="minorHAnsi"/>
        </w:rPr>
      </w:pPr>
    </w:p>
    <w:p w14:paraId="58F73555" w14:textId="7408834B" w:rsidR="006B2307" w:rsidRPr="00B500A2" w:rsidRDefault="006B2307" w:rsidP="00B500A2">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r w:rsidR="00B500A2">
        <w:rPr>
          <w:rFonts w:asciiTheme="minorHAnsi" w:hAnsiTheme="minorHAnsi"/>
          <w:b/>
          <w:color w:val="00000A"/>
          <w:sz w:val="22"/>
          <w:szCs w:val="22"/>
        </w:rPr>
        <w:t xml:space="preserve">DIP - </w:t>
      </w:r>
      <w:hyperlink r:id="rId13" w:history="1">
        <w:r w:rsidRPr="0080097E">
          <w:rPr>
            <w:rStyle w:val="Hipercze"/>
            <w:rFonts w:asciiTheme="minorHAnsi" w:hAnsiTheme="minorHAnsi"/>
            <w:b/>
            <w:bCs/>
            <w:iCs/>
            <w:sz w:val="22"/>
            <w:szCs w:val="22"/>
          </w:rPr>
          <w:t>www.dip.dolnyslask.pl</w:t>
        </w:r>
      </w:hyperlink>
      <w:r w:rsidR="00B500A2">
        <w:rPr>
          <w:rStyle w:val="Hipercze"/>
          <w:rFonts w:asciiTheme="minorHAnsi" w:hAnsiTheme="minorHAnsi"/>
          <w:b/>
          <w:bCs/>
          <w:iCs/>
          <w:sz w:val="22"/>
          <w:szCs w:val="22"/>
        </w:rPr>
        <w:t xml:space="preserve">, </w:t>
      </w:r>
      <w:r w:rsidR="00EA1540">
        <w:rPr>
          <w:rFonts w:asciiTheme="minorHAnsi" w:hAnsiTheme="minorHAnsi"/>
          <w:b/>
          <w:color w:val="00000A"/>
          <w:sz w:val="22"/>
          <w:szCs w:val="22"/>
        </w:rPr>
        <w:t>ZIT AJ</w:t>
      </w:r>
      <w:r w:rsidR="00B500A2">
        <w:rPr>
          <w:rFonts w:asciiTheme="minorHAnsi" w:hAnsiTheme="minorHAnsi"/>
          <w:b/>
          <w:color w:val="00000A"/>
          <w:sz w:val="22"/>
          <w:szCs w:val="22"/>
        </w:rPr>
        <w:t xml:space="preserve"> – </w:t>
      </w:r>
      <w:hyperlink r:id="rId14" w:history="1">
        <w:r w:rsidR="00EA1540" w:rsidRPr="00514306">
          <w:rPr>
            <w:rStyle w:val="Hipercze"/>
            <w:rFonts w:asciiTheme="minorHAnsi" w:hAnsiTheme="minorHAnsi"/>
            <w:b/>
            <w:sz w:val="22"/>
            <w:szCs w:val="22"/>
          </w:rPr>
          <w:t>www.zitaj.jeniagora.pl</w:t>
        </w:r>
      </w:hyperlink>
      <w:r w:rsidRPr="00B500A2">
        <w:rPr>
          <w:rFonts w:asciiTheme="minorHAnsi" w:hAnsiTheme="minorHAnsi"/>
          <w:b/>
          <w:color w:val="00000A"/>
          <w:sz w:val="22"/>
          <w:szCs w:val="22"/>
        </w:rPr>
        <w:t>)</w:t>
      </w:r>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14:paraId="1EC5EBE0" w14:textId="77777777" w:rsidR="006B2307" w:rsidRDefault="006B2307" w:rsidP="006B2307">
      <w:pPr>
        <w:pStyle w:val="Default"/>
        <w:spacing w:line="276" w:lineRule="auto"/>
        <w:jc w:val="both"/>
        <w:rPr>
          <w:rFonts w:asciiTheme="minorHAnsi" w:hAnsiTheme="minorHAnsi"/>
          <w:color w:val="00000A"/>
          <w:sz w:val="22"/>
          <w:szCs w:val="22"/>
        </w:rPr>
      </w:pPr>
    </w:p>
    <w:p w14:paraId="29F6BCBB" w14:textId="77777777"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 xml:space="preserve">Termin zakończenia poszczególnych etapów oceny wniosków może zostać wydłużony. Jeśli wydłużenie terminu oceny projektów: </w:t>
      </w:r>
    </w:p>
    <w:p w14:paraId="79B308EE" w14:textId="77777777"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a)</w:t>
      </w:r>
      <w:r w:rsidRPr="0080097E">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646A78BC" w14:textId="77777777" w:rsidR="006B2307"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b)</w:t>
      </w:r>
      <w:r w:rsidRPr="0080097E">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3204AD" w:rsidRDefault="006B2307" w:rsidP="006B2307">
      <w:pPr>
        <w:pStyle w:val="Default"/>
        <w:spacing w:line="276" w:lineRule="auto"/>
        <w:jc w:val="both"/>
        <w:rPr>
          <w:rFonts w:asciiTheme="minorHAnsi" w:hAnsiTheme="minorHAnsi"/>
          <w:sz w:val="22"/>
          <w:szCs w:val="22"/>
        </w:rPr>
      </w:pPr>
    </w:p>
    <w:p w14:paraId="0F76F80E" w14:textId="77777777" w:rsidR="006B2307" w:rsidRPr="0080097E" w:rsidRDefault="006B2307" w:rsidP="006B2307">
      <w:pPr>
        <w:pStyle w:val="Default"/>
        <w:spacing w:line="276" w:lineRule="auto"/>
        <w:jc w:val="both"/>
        <w:rPr>
          <w:rFonts w:asciiTheme="minorHAnsi" w:hAnsiTheme="minorHAnsi"/>
          <w:color w:val="auto"/>
          <w:sz w:val="22"/>
          <w:szCs w:val="22"/>
        </w:rPr>
      </w:pPr>
      <w:r w:rsidRPr="003204AD">
        <w:rPr>
          <w:rFonts w:asciiTheme="minorHAnsi" w:hAnsiTheme="minorHAnsi"/>
          <w:sz w:val="22"/>
          <w:szCs w:val="22"/>
        </w:rPr>
        <w:t>W ciągu 1</w:t>
      </w:r>
      <w:r>
        <w:rPr>
          <w:rFonts w:asciiTheme="minorHAnsi" w:hAnsiTheme="minorHAnsi"/>
          <w:sz w:val="22"/>
          <w:szCs w:val="22"/>
        </w:rPr>
        <w:t>4</w:t>
      </w:r>
      <w:r w:rsidRPr="003204AD">
        <w:rPr>
          <w:rFonts w:asciiTheme="minorHAnsi" w:hAnsiTheme="minorHAnsi"/>
          <w:sz w:val="22"/>
          <w:szCs w:val="22"/>
        </w:rPr>
        <w:t xml:space="preserve"> dni</w:t>
      </w:r>
      <w:r>
        <w:rPr>
          <w:rFonts w:asciiTheme="minorHAnsi" w:hAnsiTheme="minorHAnsi"/>
          <w:sz w:val="22"/>
          <w:szCs w:val="22"/>
        </w:rPr>
        <w:t xml:space="preserve"> roboczych</w:t>
      </w:r>
      <w:r w:rsidRPr="003204AD">
        <w:rPr>
          <w:rFonts w:asciiTheme="minorHAnsi" w:hAnsiTheme="minorHAnsi"/>
          <w:sz w:val="22"/>
          <w:szCs w:val="22"/>
        </w:rPr>
        <w:t xml:space="preserve"> od dnia zakończenia oceny ostatniego projektu w danym naborze sporządzany jest Protokół z prac Komisji Oceny Projektów, zawierający informacje o przebiegu i wynik</w:t>
      </w:r>
      <w:r w:rsidRPr="003204AD">
        <w:rPr>
          <w:rFonts w:asciiTheme="minorHAnsi" w:hAnsiTheme="minorHAnsi"/>
          <w:color w:val="00000A"/>
          <w:sz w:val="22"/>
          <w:szCs w:val="22"/>
        </w:rPr>
        <w:t>ach oceny, w tym Lista ocenionych projekt</w:t>
      </w:r>
      <w:r w:rsidR="008E380D">
        <w:rPr>
          <w:rFonts w:asciiTheme="minorHAnsi" w:hAnsiTheme="minorHAnsi"/>
          <w:color w:val="00000A"/>
          <w:sz w:val="22"/>
          <w:szCs w:val="22"/>
        </w:rPr>
        <w:t xml:space="preserve">ów zawierająca przyznane oceny </w:t>
      </w:r>
      <w:r w:rsidRPr="003204AD">
        <w:rPr>
          <w:rFonts w:asciiTheme="minorHAnsi" w:hAnsiTheme="minorHAnsi"/>
          <w:color w:val="00000A"/>
          <w:sz w:val="22"/>
          <w:szCs w:val="22"/>
        </w:rPr>
        <w:t xml:space="preserve">oraz Lista projektów, które spełniły kryteria wyboru projektów i uzyskały kolejno </w:t>
      </w:r>
      <w:r w:rsidRPr="0080097E">
        <w:rPr>
          <w:rFonts w:asciiTheme="minorHAnsi" w:hAnsiTheme="minorHAnsi"/>
          <w:color w:val="auto"/>
          <w:sz w:val="22"/>
          <w:szCs w:val="22"/>
        </w:rPr>
        <w:t xml:space="preserve">największą liczbę punktów, z wyróżnieniem </w:t>
      </w:r>
      <w:r w:rsidRPr="0080097E">
        <w:rPr>
          <w:rFonts w:asciiTheme="minorHAnsi" w:hAnsiTheme="minorHAnsi"/>
          <w:color w:val="auto"/>
          <w:sz w:val="22"/>
          <w:szCs w:val="22"/>
        </w:rPr>
        <w:lastRenderedPageBreak/>
        <w:t>projektów wybranych do dofinansowania. Protokół oraz obie Listy zatwierdzane są przez Przewodniczącego KOP oraz Dyrektora/Zastępcę Dyrektora DIP.</w:t>
      </w:r>
    </w:p>
    <w:p w14:paraId="6216ECA7" w14:textId="77777777" w:rsidR="006B2307" w:rsidRPr="0080097E" w:rsidRDefault="006B2307" w:rsidP="006B2307">
      <w:pPr>
        <w:rPr>
          <w:rFonts w:eastAsia="SimSun"/>
        </w:rPr>
      </w:pPr>
    </w:p>
    <w:p w14:paraId="73D02539" w14:textId="4AAB1B02" w:rsidR="005600E6" w:rsidRPr="00A66154" w:rsidRDefault="005600E6" w:rsidP="005600E6">
      <w:pPr>
        <w:spacing w:after="0" w:line="276" w:lineRule="auto"/>
        <w:jc w:val="both"/>
      </w:pPr>
      <w:r w:rsidRPr="005600E6">
        <w:rPr>
          <w:b/>
        </w:rPr>
        <w:t xml:space="preserve">Rozstrzygnięcie konkursu – </w:t>
      </w:r>
      <w:r w:rsidRPr="005600E6">
        <w:t xml:space="preserve">po zakończeniu oceny strategicznej ZIT wszystkich projektów w danym konkursie, KOP sporządza protokół/protokoły zawierający/e informacje o przebiegu i wynikach oceny. Załącznikiem do protokołu jest lista wszystkich ocenionych projektów w konkursie zawierająca projekty ocenione negatywnie na etapie oceny formalnej, projekty ocenione negatywnie na etapie oceny merytorycznej, </w:t>
      </w:r>
      <w:r w:rsidR="0000020B">
        <w:t xml:space="preserve"> </w:t>
      </w:r>
      <w:r w:rsidR="001F75FB">
        <w:t xml:space="preserve">projekty ocenione negatywne </w:t>
      </w:r>
      <w:r w:rsidR="00AA32FD">
        <w:t xml:space="preserve">na etapie </w:t>
      </w:r>
      <w:r w:rsidRPr="005600E6">
        <w:t>oceny strategicznej ZIT oraz projekty</w:t>
      </w:r>
      <w:r w:rsidR="00CA280D">
        <w:t>,</w:t>
      </w:r>
      <w:r w:rsidRPr="005600E6">
        <w:t xml:space="preserve"> które przeszły pozytywnie ocenę formalną, </w:t>
      </w:r>
      <w:r w:rsidRPr="00A66154">
        <w:t xml:space="preserve">merytoryczną oraz strategiczną ZIT. </w:t>
      </w:r>
    </w:p>
    <w:p w14:paraId="723354BE" w14:textId="77777777" w:rsidR="00CE3EAF" w:rsidRDefault="00CE3EAF" w:rsidP="005600E6">
      <w:pPr>
        <w:spacing w:after="0" w:line="276" w:lineRule="auto"/>
        <w:jc w:val="both"/>
      </w:pPr>
    </w:p>
    <w:p w14:paraId="5596B57F" w14:textId="2137F232" w:rsidR="005600E6" w:rsidRDefault="005600E6" w:rsidP="005600E6">
      <w:pPr>
        <w:spacing w:after="0" w:line="276" w:lineRule="auto"/>
        <w:jc w:val="both"/>
      </w:pPr>
      <w:r w:rsidRPr="00A66154">
        <w:t>Informacja o projektach wybranych do dofinansowania jest upubliczniana w formie odrębnej listy, dla każdego schematu osobno, którą DIP</w:t>
      </w:r>
      <w:r w:rsidR="004C4153" w:rsidRPr="00A66154">
        <w:t>/ZIT AJ</w:t>
      </w:r>
      <w:r w:rsidRPr="00A66154">
        <w:t xml:space="preserve"> zamieszcza na swojej stronie internetowej</w:t>
      </w:r>
      <w:r w:rsidR="0000020B" w:rsidRPr="00A66154">
        <w:t xml:space="preserve">, stronie internetowej ZIT AJ </w:t>
      </w:r>
      <w:r w:rsidRPr="00A66154">
        <w:t xml:space="preserve"> oraz na portalu Funduszy Europejskich nie później niż 7 dni roboczych od dnia rozstrzygnięcia konkursu. Upublicznienie obejmuje projekty, które spełniły kryteria i uzyskały </w:t>
      </w:r>
      <w:r w:rsidRPr="005600E6">
        <w:t xml:space="preserve">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 </w:t>
      </w:r>
    </w:p>
    <w:p w14:paraId="34A63109" w14:textId="77777777" w:rsidR="005600E6" w:rsidRDefault="005600E6" w:rsidP="005600E6">
      <w:pPr>
        <w:spacing w:after="0" w:line="276" w:lineRule="auto"/>
        <w:jc w:val="both"/>
      </w:pPr>
    </w:p>
    <w:p w14:paraId="66B3EC66" w14:textId="77777777" w:rsidR="005600E6" w:rsidRDefault="005600E6" w:rsidP="005600E6">
      <w:pPr>
        <w:spacing w:after="0" w:line="276" w:lineRule="auto"/>
        <w:jc w:val="both"/>
      </w:pPr>
      <w:r w:rsidRPr="005600E6">
        <w:t xml:space="preserve">DIP przekazuje niezwłocznie Wnioskodawcy pisemną informację o wyborze projektu do dofinansowania. </w:t>
      </w:r>
    </w:p>
    <w:p w14:paraId="33CA859D" w14:textId="77777777" w:rsidR="005600E6" w:rsidRDefault="005600E6" w:rsidP="005600E6">
      <w:pPr>
        <w:spacing w:after="0" w:line="276" w:lineRule="auto"/>
        <w:jc w:val="both"/>
      </w:pPr>
    </w:p>
    <w:p w14:paraId="7B74B6D1" w14:textId="77777777" w:rsidR="005600E6" w:rsidRDefault="005600E6" w:rsidP="005600E6">
      <w:pPr>
        <w:spacing w:after="0" w:line="276" w:lineRule="auto"/>
        <w:jc w:val="both"/>
      </w:pPr>
      <w:r w:rsidRPr="005600E6">
        <w:t xml:space="preserve">W przypadku negatywnej oceny projektu wnioskodawca otrzymuje informację, w której podaje się przyczynę niespełnienia kryteriów wyboru projektów. Ww. informacja zawiera dodatkowo pouczenie o możliwości wniesienia protestu do właściwej instytucji. </w:t>
      </w:r>
    </w:p>
    <w:p w14:paraId="700DE288" w14:textId="77777777" w:rsidR="005600E6" w:rsidRDefault="005600E6" w:rsidP="005600E6">
      <w:pPr>
        <w:spacing w:after="0" w:line="276" w:lineRule="auto"/>
        <w:jc w:val="both"/>
      </w:pPr>
    </w:p>
    <w:p w14:paraId="5FB8625B" w14:textId="77777777" w:rsidR="005600E6" w:rsidRDefault="005600E6" w:rsidP="005600E6">
      <w:pPr>
        <w:spacing w:after="0" w:line="276" w:lineRule="auto"/>
        <w:jc w:val="both"/>
      </w:pPr>
      <w:r w:rsidRPr="005600E6">
        <w:t xml:space="preserve">W przypadku wyboru projektu do dofinansowania, wniosek o dofinansowanie projektu staje się załącznikiem do umowy o dofinansowanie i stanowi jej integralną część. </w:t>
      </w:r>
    </w:p>
    <w:p w14:paraId="4BA820F2" w14:textId="77777777" w:rsidR="005600E6" w:rsidRDefault="005600E6" w:rsidP="005600E6">
      <w:pPr>
        <w:spacing w:after="0" w:line="276" w:lineRule="auto"/>
        <w:jc w:val="both"/>
      </w:pPr>
    </w:p>
    <w:p w14:paraId="48FEBBB8" w14:textId="3FA22D14" w:rsidR="006B2307" w:rsidRPr="0080097E" w:rsidRDefault="005600E6" w:rsidP="005600E6">
      <w:pPr>
        <w:spacing w:after="0" w:line="276" w:lineRule="auto"/>
        <w:jc w:val="both"/>
      </w:pPr>
      <w:r w:rsidRPr="005600E6">
        <w:t>Wnioski o dofinansowanie projektów, które nie zostały wybrane do dofinansowania nie podlegają zwrotowi i są przechowywane w siedzibie DIP.</w:t>
      </w:r>
    </w:p>
    <w:p w14:paraId="3A9B531C" w14:textId="77777777" w:rsidR="005600E6" w:rsidRDefault="005600E6" w:rsidP="006B2307">
      <w:pPr>
        <w:autoSpaceDE w:val="0"/>
        <w:adjustRightInd w:val="0"/>
        <w:spacing w:after="0" w:line="276" w:lineRule="auto"/>
        <w:jc w:val="both"/>
        <w:rPr>
          <w:b/>
        </w:rPr>
      </w:pPr>
    </w:p>
    <w:p w14:paraId="6F746F29" w14:textId="17D81DCB" w:rsidR="006B2307" w:rsidRPr="0080097E" w:rsidRDefault="006B2307" w:rsidP="006B2307">
      <w:pPr>
        <w:autoSpaceDE w:val="0"/>
        <w:adjustRightInd w:val="0"/>
        <w:spacing w:after="0" w:line="276" w:lineRule="auto"/>
        <w:jc w:val="both"/>
        <w:rPr>
          <w:b/>
        </w:rPr>
      </w:pPr>
      <w:r w:rsidRPr="0080097E">
        <w:rPr>
          <w:b/>
        </w:rPr>
        <w:t>Kierowane do Wnioskodawcy pisma dotyczące informacj</w:t>
      </w:r>
      <w:r w:rsidR="00E14521">
        <w:rPr>
          <w:b/>
        </w:rPr>
        <w:t>i</w:t>
      </w:r>
      <w:r w:rsidRPr="0080097E">
        <w:rPr>
          <w:b/>
        </w:rPr>
        <w:t xml:space="preserve"> o negatywnej ocenie wniosku wraz z uzasadnieniem lub informacj</w:t>
      </w:r>
      <w:r w:rsidR="00E14521">
        <w:rPr>
          <w:b/>
        </w:rPr>
        <w:t>i</w:t>
      </w:r>
      <w:r w:rsidRPr="0080097E">
        <w:rPr>
          <w:b/>
        </w:rPr>
        <w:t xml:space="preserve"> o wyborze projektu do dofinansowania, doręczane są zgodnie z przepisami Kodeksu postępowania administracyjnego (KPA) o doręczaniu.</w:t>
      </w:r>
    </w:p>
    <w:p w14:paraId="11F54800" w14:textId="3CE595D3" w:rsidR="006B2307" w:rsidRDefault="00A60B98" w:rsidP="00A60B98">
      <w:pPr>
        <w:autoSpaceDE w:val="0"/>
        <w:adjustRightInd w:val="0"/>
        <w:spacing w:after="0" w:line="276" w:lineRule="auto"/>
        <w:jc w:val="both"/>
        <w:rPr>
          <w:b/>
        </w:rPr>
      </w:pPr>
      <w:r>
        <w:rPr>
          <w:b/>
        </w:rPr>
        <w:t xml:space="preserve"> </w:t>
      </w:r>
    </w:p>
    <w:p w14:paraId="0C04C519" w14:textId="02D7828E" w:rsidR="005600E6" w:rsidRDefault="005600E6" w:rsidP="00A60B98">
      <w:pPr>
        <w:autoSpaceDE w:val="0"/>
        <w:adjustRightInd w:val="0"/>
        <w:spacing w:after="0" w:line="276" w:lineRule="auto"/>
        <w:jc w:val="both"/>
      </w:pPr>
      <w:r w:rsidRPr="005600E6">
        <w:t>Po rozstrzygnięciu konkursu DIP zamieszcza na swojej stronie internetowej oraz na portalu Funduszy Europejskich informację o składzie KOP.</w:t>
      </w:r>
    </w:p>
    <w:p w14:paraId="534BF5D8" w14:textId="77777777" w:rsidR="005600E6" w:rsidRPr="00A66154" w:rsidRDefault="005600E6" w:rsidP="00A60B98">
      <w:pPr>
        <w:autoSpaceDE w:val="0"/>
        <w:adjustRightInd w:val="0"/>
        <w:spacing w:after="0" w:line="276" w:lineRule="auto"/>
        <w:jc w:val="both"/>
      </w:pPr>
    </w:p>
    <w:p w14:paraId="1F60596C" w14:textId="4E535874" w:rsidR="00FA16EB" w:rsidRPr="00A66154" w:rsidRDefault="00FA16EB" w:rsidP="00A60B98">
      <w:pPr>
        <w:autoSpaceDE w:val="0"/>
        <w:adjustRightInd w:val="0"/>
        <w:spacing w:after="0" w:line="276" w:lineRule="auto"/>
        <w:jc w:val="both"/>
      </w:pPr>
      <w:r w:rsidRPr="00A66154">
        <w:t>Ponadto:</w:t>
      </w:r>
    </w:p>
    <w:p w14:paraId="09D7F27B" w14:textId="355AA32E" w:rsidR="006B2307" w:rsidRPr="00E2372A" w:rsidRDefault="006B2307" w:rsidP="002E623B">
      <w:pPr>
        <w:pStyle w:val="Akapitzlist"/>
        <w:numPr>
          <w:ilvl w:val="0"/>
          <w:numId w:val="13"/>
        </w:numPr>
      </w:pPr>
      <w:r w:rsidRPr="00A66154">
        <w:t xml:space="preserve"> na wniosek zainteresowanego udzielana jest informacja o postępowaniu</w:t>
      </w:r>
      <w:r w:rsidR="00E14521" w:rsidRPr="00A66154">
        <w:t>,</w:t>
      </w:r>
      <w:r w:rsidRPr="00A66154">
        <w:t xml:space="preserve"> jakie toczy się w odniesieniu do jego projektu, jednakże zwraca się uwagę, iż na podstawie art. 37 ust. 6 i ust.7 </w:t>
      </w:r>
      <w:r w:rsidRPr="00E2372A">
        <w:t xml:space="preserve">ustawy wdrożeniowej: </w:t>
      </w:r>
      <w:r w:rsidRPr="00E2372A">
        <w:rPr>
          <w:u w:val="single"/>
        </w:rPr>
        <w:t>dokumenty i informacje przedstawiane przez wnioskodawców</w:t>
      </w:r>
      <w:r w:rsidRPr="00E2372A">
        <w:t xml:space="preserve"> nie podlegają udostępnieniu przez właściwą instytucję w trybie przepisów ustawy z dnia 6 września 2001 r. o dostępie do informacji publicznej,</w:t>
      </w:r>
    </w:p>
    <w:p w14:paraId="4DCFEE19" w14:textId="1B99D051" w:rsidR="00AF29B5" w:rsidRPr="00E2372A" w:rsidRDefault="006B2307" w:rsidP="002E623B">
      <w:pPr>
        <w:pStyle w:val="Akapitzlist"/>
        <w:numPr>
          <w:ilvl w:val="0"/>
          <w:numId w:val="13"/>
        </w:numPr>
      </w:pPr>
      <w:r w:rsidRPr="00E2372A">
        <w:rPr>
          <w:u w:val="single"/>
        </w:rPr>
        <w:lastRenderedPageBreak/>
        <w:t>dokumenty i informacje wytworzone lub przygotowane przez właściwe instytucje</w:t>
      </w:r>
      <w:r w:rsidRPr="00E2372A">
        <w:t xml:space="preserve"> w związku z oceną dokumentów i informacji przedstawianych przez wnioskodawców nie podlegają, do czasu rozstrzygnięcia konkursu albo zamieszczenia informacji, o której mowa w art. 48 ust. 6</w:t>
      </w:r>
      <w:r w:rsidR="00D626BC">
        <w:t xml:space="preserve"> ustawy wdrożeniowej</w:t>
      </w:r>
      <w:r w:rsidRPr="00E2372A">
        <w:t>, udostępnieniu w trybie przepisów ustawy z dnia 6 września 2001 r. o dostępie do informacji publicznej.</w:t>
      </w:r>
    </w:p>
    <w:p w14:paraId="3CEE033C" w14:textId="4ADC3CED" w:rsidR="00136366" w:rsidRDefault="00B341E2" w:rsidP="00136366">
      <w:pPr>
        <w:pStyle w:val="Nagwek1"/>
        <w:tabs>
          <w:tab w:val="left" w:pos="426"/>
        </w:tabs>
        <w:spacing w:before="480" w:after="240" w:line="240" w:lineRule="auto"/>
        <w:ind w:left="425" w:hanging="425"/>
        <w:jc w:val="both"/>
      </w:pPr>
      <w:bookmarkStart w:id="48" w:name="_Toc531155461"/>
      <w:r>
        <w:t>10</w:t>
      </w:r>
      <w:r w:rsidR="00136366">
        <w:t xml:space="preserve">. </w:t>
      </w:r>
      <w:r w:rsidR="00136366" w:rsidRPr="001860DA">
        <w:t xml:space="preserve">Zasady </w:t>
      </w:r>
      <w:r w:rsidR="00136366">
        <w:t xml:space="preserve">i forma </w:t>
      </w:r>
      <w:r w:rsidR="00136366" w:rsidRPr="001860DA">
        <w:t>składania wniosków o dofinansowanie</w:t>
      </w:r>
      <w:bookmarkEnd w:id="48"/>
    </w:p>
    <w:p w14:paraId="11FED996" w14:textId="4D80FA96" w:rsidR="00136366" w:rsidRPr="00884730" w:rsidRDefault="00136366" w:rsidP="004D4870">
      <w:pPr>
        <w:autoSpaceDE w:val="0"/>
        <w:autoSpaceDN w:val="0"/>
        <w:spacing w:after="0" w:line="276" w:lineRule="auto"/>
        <w:jc w:val="both"/>
        <w:rPr>
          <w:color w:val="212121"/>
        </w:rPr>
      </w:pPr>
      <w:r w:rsidRPr="00800762">
        <w:rPr>
          <w:u w:val="single"/>
        </w:rPr>
        <w:t>Wnioskodawca wypełnia wniosek o dofinansowanie</w:t>
      </w:r>
      <w:r w:rsidRPr="00800762">
        <w:t xml:space="preserve"> za pośrednictwem aplikacji – generator wniosków o dofinansowanie </w:t>
      </w:r>
      <w:r w:rsidR="00FC4345" w:rsidRPr="00800762">
        <w:t xml:space="preserve">EFRR </w:t>
      </w:r>
      <w:r w:rsidR="00FC4345">
        <w:rPr>
          <w:rFonts w:eastAsia="Calibri"/>
        </w:rPr>
        <w:t>– dostępnej</w:t>
      </w:r>
      <w:r w:rsidRPr="00800762">
        <w:rPr>
          <w:rFonts w:eastAsia="Calibri"/>
        </w:rPr>
        <w:t xml:space="preserve"> na stronie </w:t>
      </w:r>
      <w:r w:rsidRPr="0018009A">
        <w:t>https://snow-dip.dolnyslask.pl/</w:t>
      </w:r>
      <w:r w:rsidRPr="00800762">
        <w:rPr>
          <w:color w:val="FF0000"/>
        </w:rPr>
        <w:t xml:space="preserve"> </w:t>
      </w:r>
      <w:r w:rsidRPr="00800762">
        <w:rPr>
          <w:u w:val="single"/>
        </w:rPr>
        <w:t>i przesyła do</w:t>
      </w:r>
      <w:r w:rsidRPr="009A4216">
        <w:t xml:space="preserve"> DIP (Instytucj</w:t>
      </w:r>
      <w:r w:rsidRPr="00884730">
        <w:t>i Organizującej Konkurs) w ramach niniejszego konkursu w terminie</w:t>
      </w:r>
      <w:r w:rsidRPr="00884730">
        <w:rPr>
          <w:rFonts w:cs="Arial"/>
          <w:bCs/>
        </w:rPr>
        <w:t xml:space="preserve"> :</w:t>
      </w:r>
    </w:p>
    <w:p w14:paraId="5C7F0694" w14:textId="10424474" w:rsidR="00136366" w:rsidRPr="00A66154" w:rsidRDefault="00136366" w:rsidP="004D4870">
      <w:pPr>
        <w:autoSpaceDE w:val="0"/>
        <w:autoSpaceDN w:val="0"/>
        <w:adjustRightInd w:val="0"/>
        <w:spacing w:after="0" w:line="276" w:lineRule="auto"/>
        <w:jc w:val="center"/>
        <w:rPr>
          <w:rFonts w:cs="Arial"/>
          <w:b/>
          <w:bCs/>
        </w:rPr>
      </w:pPr>
      <w:r w:rsidRPr="00A66154">
        <w:rPr>
          <w:rFonts w:cs="Arial"/>
          <w:b/>
          <w:bCs/>
        </w:rPr>
        <w:t xml:space="preserve">od godz. 8.00 dnia </w:t>
      </w:r>
      <w:r w:rsidR="00A60B98" w:rsidRPr="00A66154">
        <w:rPr>
          <w:rFonts w:cs="Arial"/>
          <w:b/>
          <w:bCs/>
        </w:rPr>
        <w:t>30</w:t>
      </w:r>
      <w:r w:rsidR="00C2330C" w:rsidRPr="00A66154">
        <w:rPr>
          <w:rFonts w:cs="Arial"/>
          <w:b/>
          <w:bCs/>
        </w:rPr>
        <w:t>.</w:t>
      </w:r>
      <w:r w:rsidR="00A60B98" w:rsidRPr="00A66154">
        <w:rPr>
          <w:rFonts w:cs="Arial"/>
          <w:b/>
          <w:bCs/>
        </w:rPr>
        <w:t>11</w:t>
      </w:r>
      <w:r w:rsidRPr="00A66154">
        <w:rPr>
          <w:rFonts w:cs="Arial"/>
          <w:b/>
          <w:bCs/>
        </w:rPr>
        <w:t xml:space="preserve">.2018 r.  do godz. </w:t>
      </w:r>
      <w:r w:rsidR="004707FD">
        <w:rPr>
          <w:rFonts w:cs="Arial"/>
          <w:b/>
          <w:bCs/>
          <w:highlight w:val="yellow"/>
        </w:rPr>
        <w:t>15.00 dnia 19</w:t>
      </w:r>
      <w:r w:rsidRPr="00BB5DFC">
        <w:rPr>
          <w:rFonts w:cs="Arial"/>
          <w:b/>
          <w:bCs/>
          <w:highlight w:val="yellow"/>
        </w:rPr>
        <w:t>.</w:t>
      </w:r>
      <w:r w:rsidR="008D6423" w:rsidRPr="00BB5DFC">
        <w:rPr>
          <w:rFonts w:cs="Arial"/>
          <w:b/>
          <w:bCs/>
          <w:highlight w:val="yellow"/>
        </w:rPr>
        <w:t>0</w:t>
      </w:r>
      <w:r w:rsidR="00BB5DFC" w:rsidRPr="00BB5DFC">
        <w:rPr>
          <w:rFonts w:cs="Arial"/>
          <w:b/>
          <w:bCs/>
          <w:highlight w:val="yellow"/>
        </w:rPr>
        <w:t>4</w:t>
      </w:r>
      <w:r w:rsidRPr="00BB5DFC">
        <w:rPr>
          <w:rFonts w:cs="Arial"/>
          <w:b/>
          <w:bCs/>
          <w:highlight w:val="yellow"/>
        </w:rPr>
        <w:t>.201</w:t>
      </w:r>
      <w:r w:rsidR="008D6423" w:rsidRPr="00BB5DFC">
        <w:rPr>
          <w:rFonts w:cs="Arial"/>
          <w:b/>
          <w:bCs/>
          <w:highlight w:val="yellow"/>
        </w:rPr>
        <w:t>9</w:t>
      </w:r>
      <w:r w:rsidRPr="00BB5DFC">
        <w:rPr>
          <w:rFonts w:cs="Arial"/>
          <w:b/>
          <w:bCs/>
          <w:highlight w:val="yellow"/>
        </w:rPr>
        <w:t xml:space="preserve"> r.</w:t>
      </w:r>
    </w:p>
    <w:p w14:paraId="10B71EEA" w14:textId="77777777" w:rsidR="004C4153" w:rsidRDefault="004C4153" w:rsidP="004D4870">
      <w:pPr>
        <w:spacing w:after="0" w:line="276" w:lineRule="auto"/>
        <w:jc w:val="both"/>
      </w:pPr>
    </w:p>
    <w:p w14:paraId="102C33CF" w14:textId="05EC46DB" w:rsidR="00136366" w:rsidRPr="00884730" w:rsidRDefault="00136366" w:rsidP="004D4870">
      <w:pPr>
        <w:spacing w:after="0" w:line="276" w:lineRule="auto"/>
        <w:jc w:val="both"/>
      </w:pPr>
      <w:r w:rsidRPr="00884730">
        <w:t>Logowanie do Generatora Wniosków w celu wypełnienia i złożenia wniosku o dofinansowanie będzie możliwe w czasie trwania naboru wniosków. Aplikacja służy do przygotowania wniosku o</w:t>
      </w:r>
      <w:r w:rsidR="00E14521" w:rsidRPr="00884730">
        <w:t> </w:t>
      </w:r>
      <w:r w:rsidRPr="00884730">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2BDBDF81" w14:textId="5BC9DD45" w:rsidR="00AB0119" w:rsidRPr="00A66154" w:rsidRDefault="00136366" w:rsidP="004D4870">
      <w:pPr>
        <w:spacing w:after="0" w:line="276" w:lineRule="auto"/>
        <w:jc w:val="both"/>
        <w:rPr>
          <w:b/>
          <w:bCs/>
          <w:u w:val="single"/>
        </w:rPr>
      </w:pPr>
      <w:r w:rsidRPr="00884730">
        <w:rPr>
          <w:b/>
        </w:rPr>
        <w:t>Ponadto</w:t>
      </w:r>
      <w:r w:rsidRPr="00884730">
        <w:t xml:space="preserve"> do siedziby DIP (IOK) należy dostarczyć jeden egzemplarz wydrukowanej z aplikacji generator wniosków - papierowej wersji wniosku, opatrzonej czytelnym podpisem/ami lub parafą i z pieczęcią imienną osoby/</w:t>
      </w:r>
      <w:proofErr w:type="spellStart"/>
      <w:r w:rsidRPr="00884730">
        <w:t>ób</w:t>
      </w:r>
      <w:proofErr w:type="spellEnd"/>
      <w:r w:rsidRPr="00884730">
        <w:t xml:space="preserve"> uprawnionej/</w:t>
      </w:r>
      <w:proofErr w:type="spellStart"/>
      <w:r w:rsidRPr="00884730">
        <w:t>ych</w:t>
      </w:r>
      <w:proofErr w:type="spellEnd"/>
      <w:r w:rsidRPr="00884730">
        <w:t xml:space="preserve"> do reprezentowania w terminie </w:t>
      </w:r>
      <w:r w:rsidR="00884730" w:rsidRPr="00884730">
        <w:rPr>
          <w:b/>
          <w:bCs/>
          <w:u w:val="single"/>
        </w:rPr>
        <w:t xml:space="preserve">do godz. </w:t>
      </w:r>
      <w:r w:rsidR="00884730" w:rsidRPr="00A66154">
        <w:rPr>
          <w:b/>
          <w:bCs/>
          <w:u w:val="single"/>
        </w:rPr>
        <w:t xml:space="preserve">15.00 </w:t>
      </w:r>
      <w:r w:rsidR="00884730" w:rsidRPr="00BB5DFC">
        <w:rPr>
          <w:b/>
          <w:bCs/>
          <w:highlight w:val="yellow"/>
          <w:u w:val="single"/>
        </w:rPr>
        <w:t xml:space="preserve">dnia </w:t>
      </w:r>
      <w:r w:rsidR="004707FD">
        <w:rPr>
          <w:b/>
          <w:bCs/>
          <w:highlight w:val="yellow"/>
          <w:u w:val="single"/>
        </w:rPr>
        <w:t>19</w:t>
      </w:r>
      <w:r w:rsidR="00AB0119" w:rsidRPr="00BB5DFC">
        <w:rPr>
          <w:b/>
          <w:bCs/>
          <w:highlight w:val="yellow"/>
          <w:u w:val="single"/>
        </w:rPr>
        <w:t>.0</w:t>
      </w:r>
      <w:r w:rsidR="00BB5DFC" w:rsidRPr="00BB5DFC">
        <w:rPr>
          <w:b/>
          <w:bCs/>
          <w:highlight w:val="yellow"/>
          <w:u w:val="single"/>
        </w:rPr>
        <w:t>4</w:t>
      </w:r>
      <w:r w:rsidR="00AB0119" w:rsidRPr="00BB5DFC">
        <w:rPr>
          <w:b/>
          <w:bCs/>
          <w:highlight w:val="yellow"/>
          <w:u w:val="single"/>
        </w:rPr>
        <w:t>.2019 r.</w:t>
      </w:r>
      <w:r w:rsidR="00AB0119" w:rsidRPr="00A66154">
        <w:rPr>
          <w:b/>
          <w:bCs/>
          <w:u w:val="single"/>
        </w:rPr>
        <w:t xml:space="preserve"> </w:t>
      </w:r>
    </w:p>
    <w:p w14:paraId="5B292532" w14:textId="77777777" w:rsidR="00136366" w:rsidRPr="00E6105C" w:rsidRDefault="00136366" w:rsidP="004D4870">
      <w:pPr>
        <w:spacing w:after="0" w:line="276" w:lineRule="auto"/>
        <w:jc w:val="both"/>
      </w:pPr>
    </w:p>
    <w:p w14:paraId="5484DAC3" w14:textId="77777777" w:rsidR="00136366" w:rsidRDefault="00136366" w:rsidP="004D4870">
      <w:pPr>
        <w:spacing w:after="0" w:line="276" w:lineRule="auto"/>
        <w:rPr>
          <w:color w:val="000000"/>
        </w:rPr>
      </w:pPr>
      <w:r w:rsidRPr="00E6105C">
        <w:rPr>
          <w:color w:val="000000"/>
        </w:rPr>
        <w:t>DIP nie przewiduje możliwości skrócenia terminu składania wniosków.</w:t>
      </w:r>
    </w:p>
    <w:p w14:paraId="16A21422" w14:textId="705B97F4" w:rsidR="001A06FB" w:rsidRPr="000C4BBC" w:rsidRDefault="001A06FB" w:rsidP="004D4870">
      <w:pPr>
        <w:pStyle w:val="NormalnyWeb"/>
        <w:spacing w:before="0" w:beforeAutospacing="0" w:after="0" w:afterAutospacing="0" w:line="276" w:lineRule="auto"/>
        <w:jc w:val="both"/>
        <w:rPr>
          <w:rFonts w:asciiTheme="minorHAnsi" w:hAnsiTheme="minorHAnsi"/>
          <w:sz w:val="22"/>
          <w:szCs w:val="22"/>
        </w:rPr>
      </w:pPr>
      <w:r w:rsidRPr="000C4BBC">
        <w:rPr>
          <w:rFonts w:asciiTheme="minorHAnsi" w:hAnsiTheme="minorHAnsi"/>
          <w:sz w:val="22"/>
          <w:szCs w:val="22"/>
        </w:rPr>
        <w:t xml:space="preserve">Wszystkie załączniki wymienione w sekcji „Załączniki” Wnioskodawca składa </w:t>
      </w:r>
      <w:r w:rsidRPr="000C4BBC">
        <w:rPr>
          <w:rFonts w:asciiTheme="minorHAnsi" w:hAnsiTheme="minorHAnsi"/>
          <w:sz w:val="22"/>
          <w:szCs w:val="22"/>
          <w:u w:val="single"/>
        </w:rPr>
        <w:t>jedynie w formie elektronicznej</w:t>
      </w:r>
      <w:r w:rsidRPr="000C4BBC">
        <w:rPr>
          <w:rFonts w:asciiTheme="minorHAnsi" w:hAnsiTheme="minorHAnsi"/>
          <w:sz w:val="22"/>
          <w:szCs w:val="22"/>
        </w:rPr>
        <w:t xml:space="preserve"> za pomocą aplikacji – generator wniosków o dofinansowanie EFRR – dostępnej na stronie </w:t>
      </w:r>
      <w:hyperlink r:id="rId15" w:history="1">
        <w:r w:rsidRPr="000C4BBC">
          <w:rPr>
            <w:rStyle w:val="Hipercze"/>
            <w:rFonts w:asciiTheme="minorHAnsi" w:hAnsiTheme="minorHAnsi"/>
            <w:sz w:val="22"/>
            <w:szCs w:val="22"/>
          </w:rPr>
          <w:t>http://snow-dip.dolnyslask.pl</w:t>
        </w:r>
      </w:hyperlink>
      <w:r w:rsidRPr="000C4BBC">
        <w:rPr>
          <w:rFonts w:asciiTheme="minorHAnsi" w:hAnsiTheme="minorHAnsi"/>
          <w:sz w:val="22"/>
          <w:szCs w:val="22"/>
        </w:rPr>
        <w:t xml:space="preserve"> ww. terminie. Wszystkie załączniki muszą być podpisane/potwierdzone za zgodność z oryginałem.</w:t>
      </w:r>
    </w:p>
    <w:p w14:paraId="62EB08DB" w14:textId="5E1D9577" w:rsidR="001A06FB" w:rsidRPr="000C4BBC" w:rsidRDefault="001A06FB" w:rsidP="004D4870">
      <w:pPr>
        <w:pStyle w:val="NormalnyWeb"/>
        <w:spacing w:before="0" w:beforeAutospacing="0" w:after="0" w:afterAutospacing="0" w:line="276" w:lineRule="auto"/>
        <w:jc w:val="both"/>
        <w:rPr>
          <w:rFonts w:asciiTheme="minorHAnsi" w:hAnsiTheme="minorHAnsi"/>
          <w:sz w:val="22"/>
          <w:szCs w:val="22"/>
        </w:rPr>
      </w:pPr>
      <w:r w:rsidRPr="000C4BBC">
        <w:rPr>
          <w:rFonts w:asciiTheme="minorHAnsi" w:hAnsiTheme="minorHAnsi"/>
          <w:sz w:val="22"/>
          <w:szCs w:val="22"/>
        </w:rPr>
        <w:t>Z uwagi na wymogi sprzętowe (system SNOW</w:t>
      </w:r>
      <w:r w:rsidR="00FC4345" w:rsidRPr="000C4BBC">
        <w:rPr>
          <w:rFonts w:asciiTheme="minorHAnsi" w:hAnsiTheme="minorHAnsi"/>
          <w:sz w:val="22"/>
          <w:szCs w:val="22"/>
        </w:rPr>
        <w:t>)</w:t>
      </w:r>
      <w:r w:rsidR="00FC4345" w:rsidRPr="000258CD">
        <w:rPr>
          <w:rFonts w:asciiTheme="minorHAnsi" w:hAnsiTheme="minorHAnsi"/>
          <w:sz w:val="22"/>
          <w:szCs w:val="22"/>
        </w:rPr>
        <w:t xml:space="preserve">   załączniki</w:t>
      </w:r>
      <w:r w:rsidRPr="000C4BBC">
        <w:rPr>
          <w:rFonts w:asciiTheme="minorHAnsi" w:hAnsiTheme="minorHAnsi"/>
          <w:sz w:val="22"/>
          <w:szCs w:val="22"/>
        </w:rPr>
        <w:t xml:space="preserve"> w wersji</w:t>
      </w:r>
      <w:r w:rsidR="004C4295" w:rsidRPr="000258CD">
        <w:rPr>
          <w:rFonts w:asciiTheme="minorHAnsi" w:hAnsiTheme="minorHAnsi"/>
          <w:sz w:val="22"/>
          <w:szCs w:val="22"/>
        </w:rPr>
        <w:t> </w:t>
      </w:r>
      <w:r w:rsidRPr="000C4BBC">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0258CD">
        <w:rPr>
          <w:rFonts w:asciiTheme="minorHAnsi" w:hAnsiTheme="minorHAnsi"/>
          <w:sz w:val="22"/>
          <w:szCs w:val="22"/>
        </w:rPr>
        <w:t> </w:t>
      </w:r>
      <w:r w:rsidRPr="000C4BBC">
        <w:rPr>
          <w:rFonts w:asciiTheme="minorHAnsi" w:hAnsiTheme="minorHAnsi"/>
          <w:sz w:val="22"/>
          <w:szCs w:val="22"/>
        </w:rPr>
        <w:t xml:space="preserve"> zasobów technicznych,</w:t>
      </w:r>
      <w:r w:rsidRPr="000258CD">
        <w:rPr>
          <w:rFonts w:asciiTheme="minorHAnsi" w:hAnsiTheme="minorHAnsi"/>
          <w:sz w:val="22"/>
          <w:szCs w:val="22"/>
        </w:rPr>
        <w:t xml:space="preserve"> tj.</w:t>
      </w:r>
      <w:r w:rsidR="004C4295" w:rsidRPr="000258CD">
        <w:rPr>
          <w:rFonts w:asciiTheme="minorHAnsi" w:hAnsiTheme="minorHAnsi"/>
          <w:sz w:val="22"/>
          <w:szCs w:val="22"/>
        </w:rPr>
        <w:t>  </w:t>
      </w:r>
      <w:r w:rsidRPr="000C4BBC">
        <w:rPr>
          <w:rFonts w:asciiTheme="minorHAnsi" w:hAnsiTheme="minorHAnsi"/>
          <w:sz w:val="22"/>
          <w:szCs w:val="22"/>
        </w:rPr>
        <w:t>wyłącznie w odniesieniu do</w:t>
      </w:r>
      <w:r w:rsidR="004C4295" w:rsidRPr="000258CD">
        <w:rPr>
          <w:rFonts w:asciiTheme="minorHAnsi" w:hAnsiTheme="minorHAnsi"/>
          <w:sz w:val="22"/>
          <w:szCs w:val="22"/>
        </w:rPr>
        <w:t> </w:t>
      </w:r>
      <w:r w:rsidRPr="000C4BBC">
        <w:rPr>
          <w:rFonts w:asciiTheme="minorHAnsi" w:hAnsiTheme="minorHAnsi"/>
          <w:sz w:val="22"/>
          <w:szCs w:val="22"/>
        </w:rPr>
        <w:t xml:space="preserve"> załącznika </w:t>
      </w:r>
      <w:r w:rsidRPr="00E17DD0">
        <w:rPr>
          <w:rFonts w:asciiTheme="minorHAnsi" w:hAnsiTheme="minorHAnsi"/>
          <w:i/>
          <w:sz w:val="22"/>
          <w:szCs w:val="22"/>
        </w:rPr>
        <w:t>Dokumenty inwentaryzacyjne stanu istniejącego obiektu wraz z fotografiami</w:t>
      </w:r>
      <w:r w:rsidRPr="000C4BBC">
        <w:rPr>
          <w:rFonts w:asciiTheme="minorHAnsi" w:hAnsiTheme="minorHAnsi"/>
          <w:sz w:val="22"/>
          <w:szCs w:val="22"/>
        </w:rPr>
        <w:t>.</w:t>
      </w:r>
    </w:p>
    <w:p w14:paraId="692331F7" w14:textId="6109ECDA" w:rsidR="00136366" w:rsidRPr="00E6105C" w:rsidRDefault="00136366" w:rsidP="004D4870">
      <w:pPr>
        <w:autoSpaceDE w:val="0"/>
        <w:autoSpaceDN w:val="0"/>
        <w:adjustRightInd w:val="0"/>
        <w:spacing w:after="0" w:line="276" w:lineRule="auto"/>
        <w:jc w:val="both"/>
      </w:pPr>
      <w:r w:rsidRPr="00E6105C">
        <w:rPr>
          <w:u w:val="single"/>
        </w:rPr>
        <w:t xml:space="preserve">W przypadku wyboru projektu Wnioskodawcy do dofinansowania, Wnioskodawca zobligowany będzie do przesłania ww. </w:t>
      </w:r>
      <w:r w:rsidR="00FC4345" w:rsidRPr="00E6105C">
        <w:rPr>
          <w:u w:val="single"/>
        </w:rPr>
        <w:t>załączników, (które</w:t>
      </w:r>
      <w:r w:rsidRPr="00E6105C">
        <w:rPr>
          <w:u w:val="single"/>
        </w:rPr>
        <w:t xml:space="preserve"> zostały wysłane w wersji elektronicznej) w wersji papierowej</w:t>
      </w:r>
      <w:r w:rsidRPr="00E6105C">
        <w:t xml:space="preserve"> przed podpisaniem umowy o dofinansowanie.</w:t>
      </w:r>
    </w:p>
    <w:p w14:paraId="0640B7C3" w14:textId="77777777" w:rsidR="00136366" w:rsidRPr="00E6105C" w:rsidRDefault="00136366" w:rsidP="004D4870">
      <w:pPr>
        <w:autoSpaceDE w:val="0"/>
        <w:autoSpaceDN w:val="0"/>
        <w:adjustRightInd w:val="0"/>
        <w:spacing w:after="0" w:line="276" w:lineRule="auto"/>
        <w:jc w:val="both"/>
      </w:pPr>
    </w:p>
    <w:p w14:paraId="7BD65DF2" w14:textId="7D6A2EF7" w:rsidR="00136366" w:rsidRPr="00E6105C" w:rsidRDefault="00136366" w:rsidP="004D4870">
      <w:pPr>
        <w:autoSpaceDE w:val="0"/>
        <w:autoSpaceDN w:val="0"/>
        <w:adjustRightInd w:val="0"/>
        <w:spacing w:after="0" w:line="276" w:lineRule="auto"/>
        <w:jc w:val="both"/>
      </w:pPr>
      <w:r w:rsidRPr="004C4153">
        <w:rPr>
          <w:b/>
        </w:rPr>
        <w:t xml:space="preserve">Za datę wpływu do DIP/IOK uznaje się datę wpływu wniosku w wersji papierowej. </w:t>
      </w:r>
      <w:r w:rsidRPr="00E6105C">
        <w:t xml:space="preserve">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E6105C">
        <w:t>dokonany został</w:t>
      </w:r>
      <w:r w:rsidRPr="00E6105C">
        <w:t xml:space="preserve"> wybór operatora wyznaczonego do świadczenia usług powszechnych na lata 2016-2025, którym została Poczta Polska SA. </w:t>
      </w:r>
    </w:p>
    <w:p w14:paraId="69DF1043" w14:textId="77777777" w:rsidR="00136366" w:rsidRPr="00E6105C" w:rsidRDefault="00136366" w:rsidP="00CE3EAF">
      <w:pPr>
        <w:autoSpaceDE w:val="0"/>
        <w:autoSpaceDN w:val="0"/>
        <w:adjustRightInd w:val="0"/>
        <w:spacing w:after="0" w:line="276" w:lineRule="auto"/>
        <w:jc w:val="both"/>
      </w:pPr>
    </w:p>
    <w:p w14:paraId="2D7FC437" w14:textId="77777777" w:rsidR="00136366" w:rsidRPr="00E6105C" w:rsidRDefault="00136366" w:rsidP="00CE3EAF">
      <w:pPr>
        <w:autoSpaceDE w:val="0"/>
        <w:autoSpaceDN w:val="0"/>
        <w:adjustRightInd w:val="0"/>
        <w:spacing w:after="0" w:line="276" w:lineRule="auto"/>
        <w:jc w:val="both"/>
      </w:pPr>
      <w:r w:rsidRPr="00E6105C">
        <w:t>Papierową wersję wniosku należy dostarczyć do sekretariatu Dolnośląskiej Instytucji Pośredniczącej mieszczącej się pod adresem:</w:t>
      </w:r>
    </w:p>
    <w:p w14:paraId="19973EB6" w14:textId="77777777" w:rsidR="00136366" w:rsidRPr="00E6105C" w:rsidRDefault="00136366" w:rsidP="00CE3EAF">
      <w:pPr>
        <w:autoSpaceDE w:val="0"/>
        <w:autoSpaceDN w:val="0"/>
        <w:adjustRightInd w:val="0"/>
        <w:spacing w:after="0" w:line="276" w:lineRule="auto"/>
        <w:jc w:val="both"/>
        <w:rPr>
          <w:b/>
        </w:rPr>
      </w:pPr>
      <w:r w:rsidRPr="00E6105C">
        <w:rPr>
          <w:b/>
        </w:rPr>
        <w:t>Dolnośląska Instytucja Pośrednicząca</w:t>
      </w:r>
    </w:p>
    <w:p w14:paraId="5A4D7F97" w14:textId="77777777" w:rsidR="00136366" w:rsidRPr="00E6105C" w:rsidRDefault="00136366" w:rsidP="00CE3EAF">
      <w:pPr>
        <w:autoSpaceDE w:val="0"/>
        <w:autoSpaceDN w:val="0"/>
        <w:adjustRightInd w:val="0"/>
        <w:spacing w:after="0" w:line="276" w:lineRule="auto"/>
        <w:jc w:val="both"/>
        <w:rPr>
          <w:b/>
        </w:rPr>
      </w:pPr>
      <w:r w:rsidRPr="00E6105C">
        <w:rPr>
          <w:b/>
        </w:rPr>
        <w:t>ul. Strzegomska 2-4</w:t>
      </w:r>
    </w:p>
    <w:p w14:paraId="6A24BBE3" w14:textId="77777777" w:rsidR="00136366" w:rsidRPr="00E6105C" w:rsidRDefault="00136366" w:rsidP="00CE3EAF">
      <w:pPr>
        <w:autoSpaceDE w:val="0"/>
        <w:autoSpaceDN w:val="0"/>
        <w:adjustRightInd w:val="0"/>
        <w:spacing w:after="0" w:line="276" w:lineRule="auto"/>
        <w:jc w:val="both"/>
        <w:rPr>
          <w:b/>
        </w:rPr>
      </w:pPr>
      <w:r w:rsidRPr="00E6105C">
        <w:rPr>
          <w:b/>
        </w:rPr>
        <w:t>53-611 Wrocław</w:t>
      </w:r>
    </w:p>
    <w:p w14:paraId="1E48F338" w14:textId="77777777" w:rsidR="00136366" w:rsidRPr="00E6105C" w:rsidRDefault="00136366" w:rsidP="00CE3EAF">
      <w:pPr>
        <w:autoSpaceDE w:val="0"/>
        <w:autoSpaceDN w:val="0"/>
        <w:adjustRightInd w:val="0"/>
        <w:spacing w:after="0" w:line="276" w:lineRule="auto"/>
        <w:jc w:val="both"/>
      </w:pPr>
      <w:r w:rsidRPr="00E6105C">
        <w:t xml:space="preserve">Suma kontrolna wersji elektronicznej wniosku (w systemie) musi być identyczna z sumą kontrolną papierowej wersji wniosku. </w:t>
      </w:r>
    </w:p>
    <w:p w14:paraId="6FA77991" w14:textId="77777777" w:rsidR="00136366" w:rsidRPr="00E6105C" w:rsidRDefault="00136366" w:rsidP="00CE3EAF">
      <w:pPr>
        <w:autoSpaceDE w:val="0"/>
        <w:autoSpaceDN w:val="0"/>
        <w:adjustRightInd w:val="0"/>
        <w:spacing w:after="0" w:line="276" w:lineRule="auto"/>
        <w:jc w:val="both"/>
        <w:rPr>
          <w:b/>
        </w:rPr>
      </w:pPr>
    </w:p>
    <w:p w14:paraId="06EFA1CC" w14:textId="77777777" w:rsidR="00136366" w:rsidRPr="00E6105C" w:rsidRDefault="00136366" w:rsidP="00CE3EAF">
      <w:pPr>
        <w:autoSpaceDE w:val="0"/>
        <w:autoSpaceDN w:val="0"/>
        <w:adjustRightInd w:val="0"/>
        <w:spacing w:after="0" w:line="276" w:lineRule="auto"/>
        <w:jc w:val="both"/>
        <w:rPr>
          <w:b/>
        </w:rPr>
      </w:pPr>
      <w:r w:rsidRPr="00E6105C">
        <w:rPr>
          <w:b/>
        </w:rPr>
        <w:t xml:space="preserve">Wniosek </w:t>
      </w:r>
      <w:r w:rsidRPr="00E6105C">
        <w:t>należy złożyć w zamkniętej</w:t>
      </w:r>
      <w:r w:rsidRPr="00E6105C">
        <w:rPr>
          <w:b/>
        </w:rPr>
        <w:t xml:space="preserve"> </w:t>
      </w:r>
      <w:r w:rsidRPr="00E6105C">
        <w:t>kopercie, której opis zawiera następujące informacje:</w:t>
      </w:r>
    </w:p>
    <w:p w14:paraId="321EB4CD" w14:textId="77777777" w:rsidR="00136366" w:rsidRPr="00E6105C"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E6105C"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E6105C" w:rsidRDefault="00136366" w:rsidP="00FA218D">
            <w:pPr>
              <w:spacing w:after="0" w:line="276" w:lineRule="auto"/>
              <w:rPr>
                <w:b/>
              </w:rPr>
            </w:pPr>
            <w:r w:rsidRPr="00E6105C">
              <w:rPr>
                <w:b/>
              </w:rPr>
              <w:t>NUMER NABORU</w:t>
            </w:r>
          </w:p>
          <w:p w14:paraId="3EF1F6C4" w14:textId="77777777" w:rsidR="00136366" w:rsidRPr="00E6105C" w:rsidRDefault="00136366" w:rsidP="00FA218D">
            <w:pPr>
              <w:spacing w:after="0" w:line="276" w:lineRule="auto"/>
              <w:rPr>
                <w:b/>
              </w:rPr>
            </w:pPr>
            <w:r w:rsidRPr="00E6105C">
              <w:rPr>
                <w:b/>
              </w:rPr>
              <w:t>Numer wniosku o dofinansowanie</w:t>
            </w:r>
          </w:p>
          <w:p w14:paraId="63949338" w14:textId="77777777" w:rsidR="00136366" w:rsidRPr="00E6105C" w:rsidRDefault="00136366" w:rsidP="00FA218D">
            <w:pPr>
              <w:spacing w:after="0" w:line="276" w:lineRule="auto"/>
              <w:rPr>
                <w:b/>
              </w:rPr>
            </w:pPr>
            <w:r w:rsidRPr="00E6105C">
              <w:rPr>
                <w:b/>
              </w:rPr>
              <w:t>Nazwa wnioskodawcy</w:t>
            </w:r>
          </w:p>
          <w:p w14:paraId="55E0B943" w14:textId="77777777" w:rsidR="00136366" w:rsidRPr="00E6105C" w:rsidRDefault="00136366" w:rsidP="00FA218D">
            <w:pPr>
              <w:spacing w:after="0" w:line="276" w:lineRule="auto"/>
              <w:rPr>
                <w:b/>
              </w:rPr>
            </w:pPr>
            <w:r w:rsidRPr="00E6105C">
              <w:rPr>
                <w:b/>
              </w:rPr>
              <w:t>Adres wnioskodawcy</w:t>
            </w:r>
          </w:p>
          <w:p w14:paraId="29302B17" w14:textId="77777777" w:rsidR="00136366" w:rsidRPr="00E6105C" w:rsidRDefault="00136366" w:rsidP="00FA218D">
            <w:pPr>
              <w:spacing w:after="0" w:line="276" w:lineRule="auto"/>
              <w:rPr>
                <w:b/>
              </w:rPr>
            </w:pPr>
            <w:r w:rsidRPr="00E6105C">
              <w:rPr>
                <w:b/>
              </w:rPr>
              <w:t>NIP</w:t>
            </w:r>
          </w:p>
          <w:p w14:paraId="37F1CC7A" w14:textId="77777777" w:rsidR="00136366" w:rsidRPr="00E6105C" w:rsidRDefault="00136366" w:rsidP="00FA218D">
            <w:pPr>
              <w:spacing w:after="0" w:line="276" w:lineRule="auto"/>
              <w:rPr>
                <w:b/>
              </w:rPr>
            </w:pPr>
            <w:r>
              <w:rPr>
                <w:b/>
              </w:rPr>
              <w:t>Tytuł projektu</w:t>
            </w:r>
          </w:p>
          <w:p w14:paraId="523E23DC" w14:textId="77777777" w:rsidR="00136366" w:rsidRPr="00E6105C" w:rsidRDefault="00136366" w:rsidP="00FA218D">
            <w:pPr>
              <w:spacing w:after="0" w:line="276" w:lineRule="auto"/>
              <w:rPr>
                <w:strike/>
              </w:rPr>
            </w:pPr>
          </w:p>
          <w:p w14:paraId="34F289F6" w14:textId="77777777" w:rsidR="001E7599" w:rsidRPr="007765AD" w:rsidRDefault="001E7599" w:rsidP="001E7599">
            <w:pPr>
              <w:spacing w:after="0" w:line="240" w:lineRule="auto"/>
              <w:jc w:val="center"/>
              <w:rPr>
                <w:rFonts w:ascii="Calibri" w:hAnsi="Calibri"/>
                <w:b/>
                <w:strike/>
                <w:sz w:val="24"/>
                <w:szCs w:val="24"/>
              </w:rPr>
            </w:pPr>
            <w:r w:rsidRPr="007765AD">
              <w:rPr>
                <w:rFonts w:ascii="Calibri" w:hAnsi="Calibri"/>
                <w:b/>
                <w:sz w:val="24"/>
                <w:szCs w:val="24"/>
              </w:rPr>
              <w:t>WNIOSEK O DOFINANSOWANIE REALIZACJI PROJEKTU</w:t>
            </w:r>
          </w:p>
          <w:p w14:paraId="57A37071" w14:textId="7EC208B9" w:rsidR="001E7599" w:rsidRPr="007E23B7" w:rsidRDefault="00A60B98" w:rsidP="001E7599">
            <w:pPr>
              <w:autoSpaceDE w:val="0"/>
              <w:spacing w:after="0" w:line="240" w:lineRule="auto"/>
              <w:jc w:val="center"/>
              <w:rPr>
                <w:rFonts w:ascii="Calibri" w:hAnsi="Calibri"/>
                <w:b/>
                <w:bCs/>
                <w:sz w:val="24"/>
                <w:szCs w:val="24"/>
              </w:rPr>
            </w:pPr>
            <w:r>
              <w:rPr>
                <w:rFonts w:ascii="Calibri" w:hAnsi="Calibri"/>
                <w:b/>
                <w:bCs/>
                <w:sz w:val="24"/>
                <w:szCs w:val="24"/>
              </w:rPr>
              <w:t>Oś priorytetowa 3</w:t>
            </w:r>
            <w:r w:rsidR="001E7599" w:rsidRPr="007E23B7">
              <w:rPr>
                <w:rFonts w:ascii="Calibri" w:hAnsi="Calibri"/>
                <w:b/>
                <w:bCs/>
                <w:sz w:val="24"/>
                <w:szCs w:val="24"/>
              </w:rPr>
              <w:t xml:space="preserve"> </w:t>
            </w:r>
            <w:r w:rsidR="00D82502">
              <w:rPr>
                <w:rFonts w:ascii="Calibri" w:hAnsi="Calibri"/>
                <w:b/>
                <w:bCs/>
                <w:sz w:val="24"/>
                <w:szCs w:val="24"/>
              </w:rPr>
              <w:t>Gospodarka niskoemisyjna</w:t>
            </w:r>
          </w:p>
          <w:p w14:paraId="341D833B" w14:textId="3790BCD5" w:rsidR="001E7599" w:rsidRPr="007E23B7" w:rsidRDefault="001E7599" w:rsidP="001E7599">
            <w:pPr>
              <w:autoSpaceDE w:val="0"/>
              <w:spacing w:after="0" w:line="240" w:lineRule="auto"/>
              <w:jc w:val="center"/>
              <w:rPr>
                <w:rFonts w:ascii="Calibri" w:hAnsi="Calibri"/>
                <w:b/>
                <w:bCs/>
                <w:sz w:val="24"/>
                <w:szCs w:val="24"/>
              </w:rPr>
            </w:pPr>
            <w:r w:rsidRPr="007E23B7">
              <w:rPr>
                <w:rFonts w:ascii="Calibri" w:hAnsi="Calibri"/>
                <w:b/>
                <w:bCs/>
                <w:sz w:val="24"/>
                <w:szCs w:val="24"/>
              </w:rPr>
              <w:t xml:space="preserve">Działanie </w:t>
            </w:r>
            <w:r w:rsidR="00F11CA5">
              <w:rPr>
                <w:rFonts w:ascii="Calibri" w:hAnsi="Calibri"/>
                <w:b/>
                <w:bCs/>
                <w:sz w:val="24"/>
                <w:szCs w:val="24"/>
              </w:rPr>
              <w:t>3.3</w:t>
            </w:r>
            <w:r w:rsidRPr="007E23B7">
              <w:rPr>
                <w:rFonts w:ascii="Calibri" w:hAnsi="Calibri"/>
                <w:b/>
                <w:bCs/>
                <w:sz w:val="24"/>
                <w:szCs w:val="24"/>
              </w:rPr>
              <w:t xml:space="preserve"> </w:t>
            </w:r>
            <w:r w:rsidR="00D64494" w:rsidRPr="00D64494">
              <w:rPr>
                <w:rFonts w:ascii="Calibri" w:hAnsi="Calibri"/>
                <w:b/>
                <w:bCs/>
                <w:sz w:val="24"/>
                <w:szCs w:val="24"/>
              </w:rPr>
              <w:t>Efektywność energetyczna w budynkach użyteczności publicznej i sektorze mieszkaniowym</w:t>
            </w:r>
          </w:p>
          <w:p w14:paraId="3F625BEB" w14:textId="3964C680" w:rsidR="00D64494" w:rsidRDefault="001E7599" w:rsidP="007E23B7">
            <w:pPr>
              <w:widowControl w:val="0"/>
              <w:spacing w:after="0" w:line="360" w:lineRule="auto"/>
              <w:jc w:val="center"/>
              <w:rPr>
                <w:rFonts w:ascii="Calibri" w:hAnsi="Calibri"/>
                <w:b/>
                <w:bCs/>
                <w:sz w:val="24"/>
                <w:szCs w:val="24"/>
              </w:rPr>
            </w:pPr>
            <w:r w:rsidRPr="007E23B7">
              <w:rPr>
                <w:rFonts w:ascii="Calibri" w:hAnsi="Calibri"/>
                <w:b/>
                <w:bCs/>
                <w:sz w:val="24"/>
                <w:szCs w:val="24"/>
              </w:rPr>
              <w:t xml:space="preserve">Poddziałanie </w:t>
            </w:r>
            <w:r w:rsidR="00D26114">
              <w:rPr>
                <w:rFonts w:ascii="Calibri" w:hAnsi="Calibri"/>
                <w:b/>
                <w:bCs/>
                <w:sz w:val="24"/>
                <w:szCs w:val="24"/>
              </w:rPr>
              <w:t>3.3.3</w:t>
            </w:r>
            <w:r w:rsidRPr="007E23B7">
              <w:rPr>
                <w:rFonts w:ascii="Calibri" w:hAnsi="Calibri"/>
                <w:b/>
                <w:bCs/>
                <w:sz w:val="24"/>
                <w:szCs w:val="24"/>
              </w:rPr>
              <w:t xml:space="preserve"> </w:t>
            </w:r>
            <w:r w:rsidR="00D64494" w:rsidRPr="00D64494">
              <w:rPr>
                <w:rFonts w:ascii="Calibri" w:hAnsi="Calibri"/>
                <w:b/>
                <w:bCs/>
                <w:sz w:val="24"/>
                <w:szCs w:val="24"/>
              </w:rPr>
              <w:t xml:space="preserve">Efektywność energetyczna w budynkach użyteczności publicznej i sektorze mieszkaniowym – </w:t>
            </w:r>
            <w:r w:rsidR="00D26114">
              <w:rPr>
                <w:rFonts w:ascii="Calibri" w:hAnsi="Calibri"/>
                <w:b/>
                <w:bCs/>
                <w:sz w:val="24"/>
                <w:szCs w:val="24"/>
              </w:rPr>
              <w:t>ZIT AJ</w:t>
            </w:r>
          </w:p>
          <w:p w14:paraId="093EB5A2" w14:textId="1ED1865A" w:rsidR="001E7599" w:rsidRPr="00D64494" w:rsidRDefault="00D64494" w:rsidP="00D64494">
            <w:pPr>
              <w:widowControl w:val="0"/>
              <w:spacing w:after="0" w:line="360" w:lineRule="auto"/>
              <w:jc w:val="center"/>
              <w:rPr>
                <w:rFonts w:cs="Arial"/>
                <w:sz w:val="24"/>
                <w:szCs w:val="24"/>
              </w:rPr>
            </w:pPr>
            <w:r>
              <w:rPr>
                <w:rFonts w:ascii="Calibri" w:hAnsi="Calibri"/>
                <w:b/>
                <w:bCs/>
                <w:sz w:val="24"/>
                <w:szCs w:val="24"/>
              </w:rPr>
              <w:t xml:space="preserve">Typ 3.3 e </w:t>
            </w:r>
            <w:r w:rsidRPr="00D64494">
              <w:rPr>
                <w:rFonts w:cs="Arial"/>
                <w:b/>
                <w:sz w:val="24"/>
                <w:szCs w:val="24"/>
              </w:rPr>
              <w:t>Modernizacja systemów grzewczych i odnawialne źródła energii - projekty dotycząc</w:t>
            </w:r>
            <w:r>
              <w:rPr>
                <w:rFonts w:cs="Arial"/>
                <w:b/>
                <w:sz w:val="24"/>
                <w:szCs w:val="24"/>
              </w:rPr>
              <w:t>e zwalczania emisji kominowej</w:t>
            </w:r>
            <w:r w:rsidR="00D82502">
              <w:rPr>
                <w:rFonts w:cs="Arial"/>
                <w:b/>
                <w:sz w:val="24"/>
                <w:szCs w:val="24"/>
              </w:rPr>
              <w:t xml:space="preserve"> – projekt grantowy</w:t>
            </w:r>
          </w:p>
          <w:p w14:paraId="0FE2BBC6" w14:textId="77777777" w:rsidR="001E7599" w:rsidRPr="007765AD" w:rsidRDefault="001E7599" w:rsidP="001E7599">
            <w:pPr>
              <w:spacing w:after="0" w:line="240" w:lineRule="auto"/>
              <w:jc w:val="center"/>
              <w:rPr>
                <w:rFonts w:ascii="Calibri" w:hAnsi="Calibri"/>
                <w:strike/>
                <w:sz w:val="24"/>
                <w:szCs w:val="24"/>
              </w:rPr>
            </w:pPr>
          </w:p>
          <w:p w14:paraId="084A56A7" w14:textId="77777777" w:rsidR="001E7599" w:rsidRPr="007765AD" w:rsidRDefault="001E7599" w:rsidP="001E7599">
            <w:pPr>
              <w:spacing w:after="0" w:line="240" w:lineRule="auto"/>
              <w:jc w:val="right"/>
              <w:rPr>
                <w:rFonts w:ascii="Calibri" w:hAnsi="Calibri"/>
                <w:b/>
                <w:strike/>
                <w:sz w:val="24"/>
                <w:szCs w:val="24"/>
              </w:rPr>
            </w:pPr>
            <w:r w:rsidRPr="007765AD">
              <w:rPr>
                <w:rFonts w:ascii="Calibri" w:hAnsi="Calibri"/>
                <w:b/>
                <w:sz w:val="24"/>
                <w:szCs w:val="24"/>
              </w:rPr>
              <w:t>Dolnośląska Instytucja Pośrednicząca</w:t>
            </w:r>
          </w:p>
          <w:p w14:paraId="26EAEF3B" w14:textId="77777777" w:rsidR="001E7599" w:rsidRPr="007765AD" w:rsidRDefault="001E7599" w:rsidP="001E7599">
            <w:pPr>
              <w:spacing w:after="0" w:line="240" w:lineRule="auto"/>
              <w:jc w:val="right"/>
              <w:rPr>
                <w:rFonts w:ascii="Calibri" w:hAnsi="Calibri"/>
                <w:b/>
                <w:strike/>
                <w:sz w:val="24"/>
                <w:szCs w:val="24"/>
              </w:rPr>
            </w:pPr>
            <w:r w:rsidRPr="007765AD">
              <w:rPr>
                <w:rFonts w:ascii="Calibri" w:hAnsi="Calibri"/>
                <w:b/>
                <w:sz w:val="24"/>
                <w:szCs w:val="24"/>
              </w:rPr>
              <w:t>ul. Strzegomska 2-4</w:t>
            </w:r>
          </w:p>
          <w:p w14:paraId="1DE86481" w14:textId="77777777" w:rsidR="00136366" w:rsidRPr="00E6105C" w:rsidRDefault="001E7599" w:rsidP="001E7599">
            <w:pPr>
              <w:spacing w:after="0" w:line="276" w:lineRule="auto"/>
              <w:jc w:val="right"/>
              <w:rPr>
                <w:b/>
                <w:bCs/>
                <w:strike/>
              </w:rPr>
            </w:pPr>
            <w:r w:rsidRPr="007765AD">
              <w:rPr>
                <w:rFonts w:ascii="Calibri" w:hAnsi="Calibri"/>
                <w:b/>
                <w:bCs/>
                <w:sz w:val="24"/>
                <w:szCs w:val="24"/>
              </w:rPr>
              <w:t>53-611 Wrocław</w:t>
            </w:r>
          </w:p>
        </w:tc>
      </w:tr>
    </w:tbl>
    <w:p w14:paraId="64A6B431" w14:textId="77777777" w:rsidR="00136366" w:rsidRDefault="00136366" w:rsidP="00136366">
      <w:pPr>
        <w:autoSpaceDE w:val="0"/>
        <w:autoSpaceDN w:val="0"/>
        <w:spacing w:after="0" w:line="276" w:lineRule="auto"/>
        <w:jc w:val="both"/>
        <w:rPr>
          <w:rFonts w:eastAsia="Times New Roman" w:cs="Arial"/>
          <w:lang w:eastAsia="pl-PL"/>
        </w:rPr>
      </w:pPr>
    </w:p>
    <w:p w14:paraId="6A5BAB11"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Wniosek o dofinansowanie należy sporządzić według </w:t>
      </w:r>
      <w:r>
        <w:rPr>
          <w:rFonts w:eastAsia="Times New Roman" w:cs="Arial"/>
          <w:lang w:eastAsia="pl-PL"/>
        </w:rPr>
        <w:t xml:space="preserve">Instrukcji wypełniania wniosku </w:t>
      </w:r>
      <w:r w:rsidRPr="00E6105C">
        <w:rPr>
          <w:rFonts w:eastAsia="Times New Roman" w:cs="Arial"/>
          <w:lang w:eastAsia="pl-PL"/>
        </w:rPr>
        <w:t>o dofinansowanie projektu dostępnej na stronie internetowej DIP.</w:t>
      </w:r>
    </w:p>
    <w:p w14:paraId="59BEA143" w14:textId="19FE7FC6"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W każdym przypadku, w którym jest mowa o kopii dokumentu potwierdzonej za zgodność z oryginałem</w:t>
      </w:r>
      <w:r w:rsidR="006E011E">
        <w:rPr>
          <w:rFonts w:eastAsia="Times New Roman" w:cs="Arial"/>
          <w:lang w:eastAsia="pl-PL"/>
        </w:rPr>
        <w:t>,</w:t>
      </w:r>
      <w:r w:rsidRPr="00E6105C">
        <w:rPr>
          <w:rFonts w:eastAsia="Times New Roman" w:cs="Arial"/>
          <w:lang w:eastAsia="pl-PL"/>
        </w:rPr>
        <w:t xml:space="preserve"> należy przez to rozumieć: </w:t>
      </w:r>
    </w:p>
    <w:p w14:paraId="013D6B60"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Wniosek powinien być trwale spięty w kompletny dokument. </w:t>
      </w:r>
    </w:p>
    <w:p w14:paraId="51C0B893"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lastRenderedPageBreak/>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E6105C" w:rsidRDefault="00136366" w:rsidP="004C4153">
      <w:pPr>
        <w:autoSpaceDE w:val="0"/>
        <w:autoSpaceDN w:val="0"/>
        <w:spacing w:after="0" w:line="276" w:lineRule="auto"/>
        <w:jc w:val="both"/>
        <w:rPr>
          <w:rFonts w:eastAsia="Times New Roman" w:cs="Arial"/>
          <w:lang w:eastAsia="pl-PL"/>
        </w:rPr>
      </w:pPr>
    </w:p>
    <w:p w14:paraId="6BF681CD" w14:textId="77777777" w:rsidR="00136366" w:rsidRDefault="00136366" w:rsidP="004C4153">
      <w:pPr>
        <w:autoSpaceDE w:val="0"/>
        <w:autoSpaceDN w:val="0"/>
        <w:spacing w:after="0" w:line="276" w:lineRule="auto"/>
        <w:jc w:val="both"/>
        <w:rPr>
          <w:rFonts w:eastAsia="Times New Roman" w:cs="Arial"/>
          <w:b/>
          <w:lang w:eastAsia="pl-PL"/>
        </w:rPr>
      </w:pPr>
      <w:r w:rsidRPr="00E6105C">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E6105C" w:rsidRDefault="000C13FB" w:rsidP="004C4153">
      <w:pPr>
        <w:autoSpaceDE w:val="0"/>
        <w:autoSpaceDN w:val="0"/>
        <w:spacing w:after="0" w:line="276" w:lineRule="auto"/>
        <w:jc w:val="both"/>
        <w:rPr>
          <w:rFonts w:eastAsia="Times New Roman" w:cs="Arial"/>
          <w:b/>
          <w:lang w:eastAsia="pl-PL"/>
        </w:rPr>
      </w:pPr>
    </w:p>
    <w:p w14:paraId="6ADE8DCE" w14:textId="711B2FB6" w:rsidR="00136366" w:rsidRPr="00B833FE" w:rsidRDefault="00136366" w:rsidP="004C4153">
      <w:pPr>
        <w:autoSpaceDE w:val="0"/>
        <w:autoSpaceDN w:val="0"/>
        <w:spacing w:after="0" w:line="276" w:lineRule="auto"/>
        <w:jc w:val="both"/>
        <w:rPr>
          <w:b/>
          <w:u w:val="single"/>
        </w:rPr>
      </w:pPr>
      <w:r w:rsidRPr="00B833FE">
        <w:rPr>
          <w:b/>
          <w:u w:val="single"/>
        </w:rPr>
        <w:t>Forma i sposób komunikacji pomiędzy IOK i wnioskodawcą</w:t>
      </w:r>
      <w:r w:rsidR="000C13FB">
        <w:rPr>
          <w:b/>
          <w:u w:val="single"/>
        </w:rPr>
        <w:t>:</w:t>
      </w:r>
    </w:p>
    <w:p w14:paraId="76F30D3F" w14:textId="77777777" w:rsidR="00136366" w:rsidRDefault="00136366" w:rsidP="004C4153">
      <w:pPr>
        <w:autoSpaceDE w:val="0"/>
        <w:autoSpaceDN w:val="0"/>
        <w:spacing w:after="0" w:line="276" w:lineRule="auto"/>
        <w:jc w:val="both"/>
        <w:rPr>
          <w:rFonts w:eastAsia="Times New Roman" w:cs="Calibri"/>
          <w:color w:val="000000"/>
          <w:lang w:eastAsia="pl-PL"/>
        </w:rPr>
      </w:pPr>
    </w:p>
    <w:p w14:paraId="65501C00" w14:textId="77777777" w:rsidR="00136366" w:rsidRDefault="00136366" w:rsidP="004C4153">
      <w:pPr>
        <w:autoSpaceDE w:val="0"/>
        <w:autoSpaceDN w:val="0"/>
        <w:spacing w:after="0" w:line="276" w:lineRule="auto"/>
        <w:jc w:val="both"/>
        <w:rPr>
          <w:lang w:eastAsia="pl-PL"/>
        </w:rPr>
      </w:pPr>
      <w:r w:rsidRPr="00B833FE">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B833FE" w:rsidRDefault="00136366" w:rsidP="004C4153">
      <w:pPr>
        <w:autoSpaceDE w:val="0"/>
        <w:autoSpaceDN w:val="0"/>
        <w:spacing w:after="0" w:line="276" w:lineRule="auto"/>
        <w:jc w:val="both"/>
        <w:rPr>
          <w:lang w:eastAsia="pl-PL"/>
        </w:rPr>
      </w:pPr>
    </w:p>
    <w:p w14:paraId="6F4EB05B" w14:textId="77777777" w:rsidR="00136366" w:rsidRDefault="00136366" w:rsidP="004C4153">
      <w:pPr>
        <w:autoSpaceDE w:val="0"/>
        <w:autoSpaceDN w:val="0"/>
        <w:spacing w:after="0" w:line="276" w:lineRule="auto"/>
        <w:jc w:val="both"/>
        <w:rPr>
          <w:lang w:eastAsia="pl-PL"/>
        </w:rPr>
      </w:pPr>
      <w:r w:rsidRPr="00B833FE">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B833FE" w:rsidRDefault="00136366" w:rsidP="004C4153">
      <w:pPr>
        <w:autoSpaceDE w:val="0"/>
        <w:autoSpaceDN w:val="0"/>
        <w:spacing w:after="0" w:line="276" w:lineRule="auto"/>
        <w:jc w:val="both"/>
        <w:rPr>
          <w:lang w:eastAsia="pl-PL"/>
        </w:rPr>
      </w:pPr>
    </w:p>
    <w:p w14:paraId="33441362" w14:textId="16CB9B74" w:rsidR="00136366" w:rsidRDefault="00136366" w:rsidP="004C4153">
      <w:pPr>
        <w:autoSpaceDE w:val="0"/>
        <w:autoSpaceDN w:val="0"/>
        <w:spacing w:after="0" w:line="276" w:lineRule="auto"/>
        <w:jc w:val="both"/>
        <w:rPr>
          <w:lang w:eastAsia="pl-PL"/>
        </w:rPr>
      </w:pPr>
      <w:r w:rsidRPr="00B833FE">
        <w:rPr>
          <w:lang w:eastAsia="pl-PL"/>
        </w:rPr>
        <w:t xml:space="preserve">Na podstawie art. 41 ust. 2 pkt. 7b, art. 43 oraz art. 50 ustawy wdrożeniowej </w:t>
      </w:r>
      <w:r w:rsidR="00F82E33" w:rsidRPr="00B833FE">
        <w:rPr>
          <w:lang w:eastAsia="pl-PL"/>
        </w:rPr>
        <w:t>komunikacja między</w:t>
      </w:r>
      <w:r w:rsidRPr="00B833FE">
        <w:rPr>
          <w:lang w:eastAsia="pl-PL"/>
        </w:rPr>
        <w:t xml:space="preserve"> Wnioskodawcą a IOK będzie odbywała się elektronicznie za pośrednictwem </w:t>
      </w:r>
      <w:r w:rsidRPr="00B833FE">
        <w:rPr>
          <w:bCs/>
          <w:lang w:eastAsia="pl-PL"/>
        </w:rPr>
        <w:t>Systemu Naboru i Oceny Wniosków (zwany dalej SNOW)</w:t>
      </w:r>
      <w:r w:rsidRPr="00B833FE">
        <w:rPr>
          <w:lang w:eastAsia="pl-PL"/>
        </w:rPr>
        <w:t xml:space="preserve"> poprzez Moduł „Wiadomości” w </w:t>
      </w:r>
      <w:r w:rsidRPr="00B833FE">
        <w:rPr>
          <w:bCs/>
          <w:lang w:eastAsia="pl-PL"/>
        </w:rPr>
        <w:t>Generatorze Wniosków o dofinansowanie EFRR (zwany dalej GWND)</w:t>
      </w:r>
      <w:r w:rsidRPr="00B833FE">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w:t>
      </w:r>
      <w:r>
        <w:rPr>
          <w:lang w:eastAsia="pl-PL"/>
        </w:rPr>
        <w:t xml:space="preserve">DIP </w:t>
      </w:r>
      <w:hyperlink r:id="rId16" w:history="1">
        <w:r w:rsidRPr="00E92241">
          <w:rPr>
            <w:rStyle w:val="Hipercze"/>
            <w:lang w:eastAsia="pl-PL"/>
          </w:rPr>
          <w:t>www.dip.dolnyslask.pl</w:t>
        </w:r>
      </w:hyperlink>
      <w:r w:rsidRPr="00B833FE">
        <w:rPr>
          <w:lang w:eastAsia="pl-PL"/>
        </w:rPr>
        <w:t>.</w:t>
      </w:r>
    </w:p>
    <w:p w14:paraId="55A86520" w14:textId="77777777" w:rsidR="00136366" w:rsidRPr="00B833FE" w:rsidRDefault="00136366" w:rsidP="004C4153">
      <w:pPr>
        <w:autoSpaceDE w:val="0"/>
        <w:autoSpaceDN w:val="0"/>
        <w:spacing w:after="0" w:line="276" w:lineRule="auto"/>
        <w:jc w:val="both"/>
        <w:rPr>
          <w:lang w:eastAsia="pl-PL"/>
        </w:rPr>
      </w:pPr>
    </w:p>
    <w:p w14:paraId="383C6440" w14:textId="6E225AED" w:rsidR="00136366" w:rsidRPr="00B833FE" w:rsidRDefault="00136366" w:rsidP="004C4153">
      <w:pPr>
        <w:autoSpaceDE w:val="0"/>
        <w:autoSpaceDN w:val="0"/>
        <w:spacing w:after="0" w:line="276" w:lineRule="auto"/>
        <w:jc w:val="both"/>
        <w:rPr>
          <w:lang w:eastAsia="pl-PL"/>
        </w:rPr>
      </w:pPr>
      <w:r w:rsidRPr="00B833FE">
        <w:rPr>
          <w:lang w:eastAsia="pl-PL"/>
        </w:rPr>
        <w:t>Forma złożenia wniosku o dofinansowanie projektu po poprawie na wezwanie IOK jest tożsama z formą zło</w:t>
      </w:r>
      <w:r w:rsidR="0056068F">
        <w:rPr>
          <w:lang w:eastAsia="pl-PL"/>
        </w:rPr>
        <w:t>żenia pierwszej wersji wniosku.</w:t>
      </w:r>
    </w:p>
    <w:p w14:paraId="17C8C951" w14:textId="77777777" w:rsidR="0056068F" w:rsidRDefault="0056068F" w:rsidP="004C4153">
      <w:pPr>
        <w:autoSpaceDE w:val="0"/>
        <w:autoSpaceDN w:val="0"/>
        <w:spacing w:after="0" w:line="276" w:lineRule="auto"/>
        <w:jc w:val="both"/>
        <w:rPr>
          <w:lang w:eastAsia="pl-PL"/>
        </w:rPr>
      </w:pPr>
    </w:p>
    <w:p w14:paraId="7FDECD1A" w14:textId="77777777" w:rsidR="00136366" w:rsidRPr="00B833FE" w:rsidRDefault="00136366" w:rsidP="004C4153">
      <w:pPr>
        <w:autoSpaceDE w:val="0"/>
        <w:autoSpaceDN w:val="0"/>
        <w:spacing w:after="0" w:line="276" w:lineRule="auto"/>
        <w:jc w:val="both"/>
        <w:rPr>
          <w:lang w:eastAsia="pl-PL"/>
        </w:rPr>
      </w:pPr>
      <w:r w:rsidRPr="00B833FE">
        <w:rPr>
          <w:lang w:eastAsia="pl-PL"/>
        </w:rPr>
        <w:t xml:space="preserve">Komunikacja elektroniczna za pośrednictwem </w:t>
      </w:r>
      <w:r w:rsidRPr="00B833FE">
        <w:rPr>
          <w:bCs/>
          <w:lang w:eastAsia="pl-PL"/>
        </w:rPr>
        <w:t>SNOW</w:t>
      </w:r>
      <w:r w:rsidRPr="00B833FE">
        <w:rPr>
          <w:lang w:eastAsia="pl-PL"/>
        </w:rPr>
        <w:t xml:space="preserve"> będzie odbywała się w następujący sposób:</w:t>
      </w:r>
    </w:p>
    <w:p w14:paraId="216F6731" w14:textId="065A9D7B" w:rsidR="00136366" w:rsidRPr="00B833FE" w:rsidRDefault="00136366" w:rsidP="004C4153">
      <w:pPr>
        <w:numPr>
          <w:ilvl w:val="0"/>
          <w:numId w:val="14"/>
        </w:numPr>
        <w:autoSpaceDE w:val="0"/>
        <w:autoSpaceDN w:val="0"/>
        <w:spacing w:after="0" w:line="276" w:lineRule="auto"/>
        <w:jc w:val="both"/>
        <w:rPr>
          <w:bCs/>
          <w:lang w:eastAsia="pl-PL"/>
        </w:rPr>
      </w:pPr>
      <w:r w:rsidRPr="00B833FE">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B833FE">
        <w:rPr>
          <w:lang w:eastAsia="pl-PL"/>
        </w:rPr>
        <w:t xml:space="preserve">Module „Wiadomości” </w:t>
      </w:r>
      <w:r w:rsidRPr="00B833FE">
        <w:rPr>
          <w:bCs/>
          <w:lang w:eastAsia="pl-PL"/>
        </w:rPr>
        <w:t>w GWND</w:t>
      </w:r>
      <w:r w:rsidR="0077129E">
        <w:rPr>
          <w:bCs/>
          <w:lang w:eastAsia="pl-PL"/>
        </w:rPr>
        <w:t xml:space="preserve">, </w:t>
      </w:r>
      <w:r w:rsidR="0077129E" w:rsidRPr="0077129E">
        <w:rPr>
          <w:bCs/>
          <w:lang w:eastAsia="pl-PL"/>
        </w:rPr>
        <w:t>na koncie użytkownika, z którego wysłany został wniosek do IOK</w:t>
      </w:r>
      <w:r w:rsidRPr="00B833FE">
        <w:rPr>
          <w:bCs/>
          <w:lang w:eastAsia="pl-PL"/>
        </w:rPr>
        <w:t>;</w:t>
      </w:r>
    </w:p>
    <w:p w14:paraId="49D6894F" w14:textId="77777777" w:rsidR="00136366" w:rsidRPr="00B833FE" w:rsidRDefault="00136366" w:rsidP="004C4153">
      <w:pPr>
        <w:numPr>
          <w:ilvl w:val="0"/>
          <w:numId w:val="14"/>
        </w:numPr>
        <w:autoSpaceDE w:val="0"/>
        <w:autoSpaceDN w:val="0"/>
        <w:spacing w:after="0" w:line="276" w:lineRule="auto"/>
        <w:jc w:val="both"/>
        <w:rPr>
          <w:bCs/>
          <w:lang w:eastAsia="pl-PL"/>
        </w:rPr>
      </w:pPr>
      <w:r w:rsidRPr="00B833FE">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B833FE" w:rsidRDefault="00136366" w:rsidP="004C4153">
      <w:pPr>
        <w:numPr>
          <w:ilvl w:val="0"/>
          <w:numId w:val="14"/>
        </w:numPr>
        <w:autoSpaceDE w:val="0"/>
        <w:autoSpaceDN w:val="0"/>
        <w:spacing w:after="0" w:line="276" w:lineRule="auto"/>
        <w:jc w:val="both"/>
        <w:rPr>
          <w:bCs/>
          <w:lang w:eastAsia="pl-PL"/>
        </w:rPr>
      </w:pPr>
      <w:r w:rsidRPr="00B833FE">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B833FE">
        <w:rPr>
          <w:lang w:eastAsia="pl-PL"/>
        </w:rPr>
        <w:t xml:space="preserve"> Module „Wiadomości” </w:t>
      </w:r>
      <w:r w:rsidRPr="00B833FE">
        <w:rPr>
          <w:bCs/>
          <w:lang w:eastAsia="pl-PL"/>
        </w:rPr>
        <w:t xml:space="preserve">w GWND - pierwsze powiadomienie zostanie wysłane po 3 dniach od </w:t>
      </w:r>
      <w:r w:rsidRPr="00B833FE">
        <w:rPr>
          <w:bCs/>
          <w:lang w:eastAsia="pl-PL"/>
        </w:rPr>
        <w:lastRenderedPageBreak/>
        <w:t>wysłania wiadomości, a w przypadku dalszego braku odbioru zostanie wysłane powtórne powiadomienie po 7 dniach od wysłania wiadomości;</w:t>
      </w:r>
    </w:p>
    <w:p w14:paraId="305FE5DA" w14:textId="77777777" w:rsidR="00136366" w:rsidRPr="00B833FE" w:rsidRDefault="00136366" w:rsidP="004C4153">
      <w:pPr>
        <w:numPr>
          <w:ilvl w:val="0"/>
          <w:numId w:val="14"/>
        </w:numPr>
        <w:autoSpaceDE w:val="0"/>
        <w:autoSpaceDN w:val="0"/>
        <w:spacing w:after="0" w:line="276" w:lineRule="auto"/>
        <w:jc w:val="both"/>
        <w:rPr>
          <w:bCs/>
          <w:lang w:eastAsia="pl-PL"/>
        </w:rPr>
      </w:pPr>
      <w:r w:rsidRPr="00B833FE">
        <w:rPr>
          <w:bCs/>
          <w:lang w:eastAsia="pl-PL"/>
        </w:rPr>
        <w:t xml:space="preserve">terminy dla wezwań do uzupełnienia i/lub poprawy wniosku o dofinansowanie przekazane </w:t>
      </w:r>
      <w:r w:rsidRPr="00B833FE">
        <w:rPr>
          <w:lang w:eastAsia="pl-PL"/>
        </w:rPr>
        <w:t xml:space="preserve">za pośrednictwem </w:t>
      </w:r>
      <w:r w:rsidRPr="00B833FE">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Default="00136366" w:rsidP="004C4153">
      <w:pPr>
        <w:autoSpaceDE w:val="0"/>
        <w:autoSpaceDN w:val="0"/>
        <w:spacing w:after="0" w:line="276" w:lineRule="auto"/>
        <w:jc w:val="both"/>
        <w:rPr>
          <w:bCs/>
          <w:lang w:eastAsia="pl-PL"/>
        </w:rPr>
      </w:pPr>
      <w:r w:rsidRPr="00B833FE">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B833FE" w:rsidRDefault="00136366" w:rsidP="004C4153">
      <w:pPr>
        <w:autoSpaceDE w:val="0"/>
        <w:autoSpaceDN w:val="0"/>
        <w:spacing w:after="0" w:line="276" w:lineRule="auto"/>
        <w:jc w:val="both"/>
        <w:rPr>
          <w:bCs/>
          <w:lang w:eastAsia="pl-PL"/>
        </w:rPr>
      </w:pPr>
    </w:p>
    <w:p w14:paraId="787BFAF8" w14:textId="77777777" w:rsidR="00136366" w:rsidRDefault="00136366" w:rsidP="004C4153">
      <w:pPr>
        <w:autoSpaceDE w:val="0"/>
        <w:autoSpaceDN w:val="0"/>
        <w:spacing w:after="0" w:line="276" w:lineRule="auto"/>
        <w:jc w:val="both"/>
        <w:rPr>
          <w:bCs/>
          <w:lang w:eastAsia="pl-PL"/>
        </w:rPr>
      </w:pPr>
      <w:r w:rsidRPr="00B833FE">
        <w:rPr>
          <w:bCs/>
          <w:lang w:eastAsia="pl-PL"/>
        </w:rPr>
        <w:t xml:space="preserve">Wnioskodawca zobowiązuje się do odbioru korespondencji kierowanej do niego w ww. sposób. </w:t>
      </w:r>
    </w:p>
    <w:p w14:paraId="4757EC69" w14:textId="77777777" w:rsidR="00136366" w:rsidRPr="00B833FE" w:rsidRDefault="00136366" w:rsidP="004C4153">
      <w:pPr>
        <w:autoSpaceDE w:val="0"/>
        <w:autoSpaceDN w:val="0"/>
        <w:spacing w:after="0" w:line="276" w:lineRule="auto"/>
        <w:jc w:val="both"/>
        <w:rPr>
          <w:bCs/>
          <w:lang w:eastAsia="pl-PL"/>
        </w:rPr>
      </w:pPr>
    </w:p>
    <w:p w14:paraId="13155CC7" w14:textId="77777777" w:rsidR="00136366" w:rsidRPr="00B833FE" w:rsidRDefault="00136366" w:rsidP="004C4153">
      <w:pPr>
        <w:autoSpaceDE w:val="0"/>
        <w:autoSpaceDN w:val="0"/>
        <w:spacing w:after="0" w:line="276" w:lineRule="auto"/>
        <w:jc w:val="both"/>
        <w:rPr>
          <w:bCs/>
          <w:lang w:eastAsia="pl-PL"/>
        </w:rPr>
      </w:pPr>
      <w:r w:rsidRPr="00B833FE">
        <w:rPr>
          <w:bCs/>
          <w:lang w:eastAsia="pl-PL"/>
        </w:rPr>
        <w:t>Nieprzestrzeganie wskazanej formy komunikacji (w szczególności, gdy Wnioskodawca nie odbierze przesłanego za pomocą SNOW wezwania) oznaczać będzie:</w:t>
      </w:r>
    </w:p>
    <w:p w14:paraId="3594EF99" w14:textId="77777777" w:rsidR="00136366" w:rsidRPr="00B833FE" w:rsidRDefault="00136366" w:rsidP="004C4153">
      <w:pPr>
        <w:numPr>
          <w:ilvl w:val="0"/>
          <w:numId w:val="15"/>
        </w:numPr>
        <w:autoSpaceDE w:val="0"/>
        <w:autoSpaceDN w:val="0"/>
        <w:spacing w:after="0" w:line="276" w:lineRule="auto"/>
        <w:jc w:val="both"/>
        <w:rPr>
          <w:bCs/>
          <w:lang w:eastAsia="pl-PL"/>
        </w:rPr>
      </w:pPr>
      <w:r w:rsidRPr="00B833FE">
        <w:rPr>
          <w:bCs/>
          <w:lang w:eastAsia="pl-PL"/>
        </w:rPr>
        <w:t>negatywną ocenę projektu w przypadku niespełnienia przez projekt kryteriów wyboru projektów;</w:t>
      </w:r>
    </w:p>
    <w:p w14:paraId="2DB887FD" w14:textId="77777777" w:rsidR="00136366" w:rsidRDefault="00136366" w:rsidP="004C4153">
      <w:pPr>
        <w:numPr>
          <w:ilvl w:val="0"/>
          <w:numId w:val="15"/>
        </w:numPr>
        <w:autoSpaceDE w:val="0"/>
        <w:autoSpaceDN w:val="0"/>
        <w:spacing w:after="0" w:line="276" w:lineRule="auto"/>
        <w:jc w:val="both"/>
        <w:rPr>
          <w:bCs/>
          <w:lang w:eastAsia="pl-PL"/>
        </w:rPr>
      </w:pPr>
      <w:r w:rsidRPr="00B833FE">
        <w:rPr>
          <w:bCs/>
          <w:lang w:eastAsia="pl-PL"/>
        </w:rPr>
        <w:t>pozostawienie wniosku o dofinansowanie bez rozpatrzenia w przypadku niespełnienia przez wniosek warunków formalnych i/lub niepoprawienia oczywistych omyłek.</w:t>
      </w:r>
    </w:p>
    <w:p w14:paraId="1B45D2B9" w14:textId="77777777" w:rsidR="00136366" w:rsidRPr="00B833FE" w:rsidRDefault="00136366" w:rsidP="004C4153">
      <w:pPr>
        <w:autoSpaceDE w:val="0"/>
        <w:autoSpaceDN w:val="0"/>
        <w:spacing w:after="0" w:line="276" w:lineRule="auto"/>
        <w:ind w:left="720"/>
        <w:jc w:val="both"/>
        <w:rPr>
          <w:bCs/>
          <w:lang w:eastAsia="pl-PL"/>
        </w:rPr>
      </w:pPr>
    </w:p>
    <w:p w14:paraId="60B1C691" w14:textId="77777777" w:rsidR="00136366" w:rsidRPr="00B833FE" w:rsidRDefault="00136366" w:rsidP="004C4153">
      <w:pPr>
        <w:autoSpaceDE w:val="0"/>
        <w:autoSpaceDN w:val="0"/>
        <w:spacing w:after="0" w:line="276" w:lineRule="auto"/>
        <w:jc w:val="both"/>
        <w:rPr>
          <w:bCs/>
          <w:lang w:eastAsia="pl-PL"/>
        </w:rPr>
      </w:pPr>
      <w:r w:rsidRPr="00B833FE">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E6105C" w:rsidRDefault="00136366" w:rsidP="004C4153">
      <w:pPr>
        <w:autoSpaceDE w:val="0"/>
        <w:autoSpaceDN w:val="0"/>
        <w:spacing w:after="0" w:line="276" w:lineRule="auto"/>
        <w:jc w:val="both"/>
        <w:rPr>
          <w:rFonts w:eastAsia="Times New Roman" w:cs="Arial"/>
          <w:lang w:eastAsia="pl-PL"/>
        </w:rPr>
      </w:pPr>
    </w:p>
    <w:p w14:paraId="11CDF002" w14:textId="2FD0A429" w:rsidR="00136366" w:rsidRPr="00E6105C" w:rsidRDefault="00136366" w:rsidP="004C4153">
      <w:pPr>
        <w:autoSpaceDE w:val="0"/>
        <w:autoSpaceDN w:val="0"/>
        <w:spacing w:after="0" w:line="276" w:lineRule="auto"/>
        <w:jc w:val="both"/>
        <w:rPr>
          <w:rFonts w:eastAsia="Times New Roman" w:cs="Arial"/>
          <w:lang w:eastAsia="pl-PL"/>
        </w:rPr>
      </w:pPr>
      <w:r w:rsidRPr="00E6105C">
        <w:rPr>
          <w:rFonts w:eastAsia="Times New Roman" w:cs="Arial"/>
          <w:lang w:eastAsia="pl-PL"/>
        </w:rPr>
        <w:t>Oświadczenia oraz dane zawarte we wniosku o dofinansowanie projektu są składane pod rygorem odpowiedzialności karnej za składanie fałszywych zeznań, z wyłączeniem oświadczenia</w:t>
      </w:r>
      <w:r w:rsidR="00085D9F">
        <w:rPr>
          <w:rFonts w:eastAsia="Times New Roman" w:cs="Arial"/>
          <w:lang w:eastAsia="pl-PL"/>
        </w:rPr>
        <w:t>,</w:t>
      </w:r>
      <w:r w:rsidRPr="00E6105C">
        <w:rPr>
          <w:rFonts w:eastAsia="Times New Roman" w:cs="Arial"/>
          <w:lang w:eastAsia="pl-PL"/>
        </w:rPr>
        <w:t xml:space="preserve"> o którym mowa w Art. 41 ust. 2 pkt 7c</w:t>
      </w:r>
      <w:r w:rsidR="00BA046D">
        <w:rPr>
          <w:rFonts w:eastAsia="Times New Roman" w:cs="Arial"/>
          <w:lang w:eastAsia="pl-PL"/>
        </w:rPr>
        <w:t xml:space="preserve"> ustawy wdrożeniowej</w:t>
      </w:r>
      <w:r w:rsidRPr="00E6105C">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E6105C" w:rsidRDefault="00136366" w:rsidP="004C4153">
      <w:pPr>
        <w:autoSpaceDE w:val="0"/>
        <w:autoSpaceDN w:val="0"/>
        <w:spacing w:after="0" w:line="276" w:lineRule="auto"/>
        <w:jc w:val="both"/>
        <w:rPr>
          <w:rFonts w:eastAsia="Times New Roman" w:cs="Arial"/>
          <w:lang w:eastAsia="pl-PL"/>
        </w:rPr>
      </w:pPr>
    </w:p>
    <w:p w14:paraId="4BB63014" w14:textId="4DB902A1" w:rsidR="00136366" w:rsidRPr="00EA6340" w:rsidRDefault="00136366" w:rsidP="004C4153">
      <w:pPr>
        <w:widowControl w:val="0"/>
        <w:spacing w:after="0" w:line="276" w:lineRule="auto"/>
        <w:jc w:val="both"/>
        <w:rPr>
          <w:rFonts w:cs="Arial"/>
          <w:b/>
        </w:rPr>
      </w:pPr>
      <w:r w:rsidRPr="00E6105C">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385BAB5C" w:rsidR="00136366" w:rsidRPr="00CE3EAF" w:rsidRDefault="00B46E71" w:rsidP="00CE3EAF">
      <w:pPr>
        <w:pStyle w:val="Nagwek1"/>
        <w:tabs>
          <w:tab w:val="left" w:pos="426"/>
        </w:tabs>
        <w:spacing w:before="480" w:after="240" w:line="240" w:lineRule="auto"/>
        <w:ind w:left="425" w:hanging="425"/>
        <w:jc w:val="both"/>
      </w:pPr>
      <w:bookmarkStart w:id="49" w:name="_Toc531155462"/>
      <w:r>
        <w:lastRenderedPageBreak/>
        <w:t>1</w:t>
      </w:r>
      <w:r w:rsidR="00B341E2">
        <w:t>1</w:t>
      </w:r>
      <w:r>
        <w:t xml:space="preserve">. </w:t>
      </w:r>
      <w:r w:rsidR="00136366" w:rsidRPr="00590B1D">
        <w:t>Sposób uzupełnienia braków w zakresie warunków formalnych oraz</w:t>
      </w:r>
      <w:r w:rsidR="00136366" w:rsidRPr="00F04DBB">
        <w:t xml:space="preserve"> poprawiania oczywistych omyłek</w:t>
      </w:r>
      <w:bookmarkEnd w:id="49"/>
    </w:p>
    <w:p w14:paraId="40A95B1E" w14:textId="4FFD70A4" w:rsidR="00136366" w:rsidRPr="00F04DBB" w:rsidRDefault="00136366" w:rsidP="004C4153">
      <w:pPr>
        <w:suppressAutoHyphens/>
        <w:autoSpaceDN w:val="0"/>
        <w:spacing w:after="0" w:line="276" w:lineRule="auto"/>
        <w:jc w:val="both"/>
        <w:textAlignment w:val="baseline"/>
        <w:rPr>
          <w:rFonts w:eastAsia="SimSun" w:cs="Times New Roman"/>
          <w:color w:val="000000"/>
          <w:kern w:val="3"/>
          <w:lang w:eastAsia="pl-PL"/>
        </w:rPr>
      </w:pPr>
      <w:r w:rsidRPr="00F04DBB">
        <w:rPr>
          <w:rFonts w:eastAsia="SimSun" w:cs="Tahoma"/>
          <w:kern w:val="3"/>
          <w:lang w:eastAsia="pl-PL"/>
        </w:rPr>
        <w:t>Zgodnie z art. 43 ust. 1 ustawy wdrożeniowej, w</w:t>
      </w:r>
      <w:r w:rsidRPr="00F04DBB">
        <w:rPr>
          <w:rFonts w:eastAsia="SimSun" w:cs="Times New Roman"/>
          <w:color w:val="000000"/>
          <w:kern w:val="3"/>
          <w:lang w:eastAsia="pl-PL"/>
        </w:rPr>
        <w:t xml:space="preserve"> przypadku stwierdzenia we wniosku o</w:t>
      </w:r>
      <w:r w:rsidR="006E011E">
        <w:rPr>
          <w:rFonts w:eastAsia="SimSun" w:cs="Times New Roman"/>
          <w:color w:val="000000"/>
          <w:kern w:val="3"/>
          <w:lang w:eastAsia="pl-PL"/>
        </w:rPr>
        <w:t> </w:t>
      </w:r>
      <w:r w:rsidRPr="00F04DBB">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F04DBB">
        <w:rPr>
          <w:rFonts w:eastAsia="SimSun" w:cs="Arial"/>
          <w:kern w:val="3"/>
          <w:lang w:eastAsia="pl-PL"/>
        </w:rPr>
        <w:t>, pod rygorem pozostawienia wniosku bez rozpatrzenia</w:t>
      </w:r>
      <w:r w:rsidRPr="00F04DBB">
        <w:rPr>
          <w:rFonts w:eastAsia="SimSun" w:cs="Times New Roman"/>
          <w:color w:val="000000"/>
          <w:kern w:val="3"/>
          <w:lang w:eastAsia="pl-PL"/>
        </w:rPr>
        <w:t>. Wnioskodawca wprowadza poprawki we wniosku o dofinansowanie (w wyznaczonym terminie) oraz wysyła go poprzez Generator wniosków.</w:t>
      </w:r>
    </w:p>
    <w:p w14:paraId="788404A3" w14:textId="77777777" w:rsidR="00085FEB" w:rsidRDefault="00085FEB" w:rsidP="004C4153">
      <w:pPr>
        <w:suppressAutoHyphens/>
        <w:autoSpaceDN w:val="0"/>
        <w:spacing w:after="0" w:line="276" w:lineRule="auto"/>
        <w:jc w:val="both"/>
        <w:textAlignment w:val="baseline"/>
        <w:rPr>
          <w:rFonts w:eastAsia="SimSun" w:cs="Tahoma"/>
          <w:b/>
          <w:kern w:val="3"/>
          <w:lang w:eastAsia="pl-PL"/>
        </w:rPr>
      </w:pPr>
    </w:p>
    <w:p w14:paraId="3C197646" w14:textId="77777777" w:rsidR="00136366" w:rsidRPr="00F04DBB" w:rsidRDefault="00136366" w:rsidP="004C4153">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Oczywista omyłka</w:t>
      </w:r>
    </w:p>
    <w:p w14:paraId="37DB363E" w14:textId="77777777"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Oczywista omyłka powinna być możliwa do poprawienia bez odwoływania się do innych dokumentów.</w:t>
      </w:r>
    </w:p>
    <w:p w14:paraId="6FBCC80E" w14:textId="79AA47E1"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Oczywiste omyłki to wszelkie omyłki rachunkowe, pisarskie lub inne omyłki</w:t>
      </w:r>
      <w:r w:rsidR="006E011E">
        <w:rPr>
          <w:rFonts w:eastAsia="SimSun" w:cs="Tahoma"/>
          <w:kern w:val="3"/>
          <w:lang w:eastAsia="pl-PL"/>
        </w:rPr>
        <w:t>,</w:t>
      </w:r>
      <w:r w:rsidRPr="00F04DB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Przykładem oczywistych omyłek są:</w:t>
      </w:r>
    </w:p>
    <w:p w14:paraId="7DD240BB" w14:textId="77777777"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literówki, przekręcenie, opuszczenie wyrazu, błąd logiczny, pisarski, niewłaściwe użycie wyrazu;</w:t>
      </w:r>
    </w:p>
    <w:p w14:paraId="060A3E92" w14:textId="77777777"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F04DBB" w:rsidRDefault="00136366" w:rsidP="00085D9F">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xml:space="preserve">• dane niepełne, które </w:t>
      </w:r>
      <w:r w:rsidR="00F82E33" w:rsidRPr="00F04DBB">
        <w:rPr>
          <w:rFonts w:eastAsia="SimSun" w:cs="Tahoma"/>
          <w:kern w:val="3"/>
          <w:lang w:eastAsia="pl-PL"/>
        </w:rPr>
        <w:t>występują, jako</w:t>
      </w:r>
      <w:r w:rsidRPr="00F04DBB">
        <w:rPr>
          <w:rFonts w:eastAsia="SimSun" w:cs="Tahoma"/>
          <w:kern w:val="3"/>
          <w:lang w:eastAsia="pl-PL"/>
        </w:rPr>
        <w:t xml:space="preserve"> pełne w innych miejscach we wniosku o dofinansowanie i załącznikach;</w:t>
      </w:r>
    </w:p>
    <w:p w14:paraId="2B086E24" w14:textId="77777777" w:rsidR="00136366" w:rsidRPr="00F04DBB" w:rsidRDefault="00136366" w:rsidP="00085D9F">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jednoznaczna do zidentyfikowania niespójność danych we wniosku i załącznikach;</w:t>
      </w:r>
    </w:p>
    <w:p w14:paraId="7D762195" w14:textId="77777777" w:rsidR="00136366" w:rsidRPr="00F04DBB" w:rsidRDefault="00136366" w:rsidP="00085D9F">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błędy w nazwach własnych;</w:t>
      </w:r>
    </w:p>
    <w:p w14:paraId="5C7AB0C8" w14:textId="77777777" w:rsidR="00B05150" w:rsidRDefault="00136366" w:rsidP="00085D9F">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błędna numeracja stron w załącznikach</w:t>
      </w:r>
      <w:r w:rsidR="00B05150">
        <w:rPr>
          <w:rFonts w:eastAsia="SimSun" w:cs="Tahoma"/>
          <w:kern w:val="3"/>
          <w:lang w:eastAsia="pl-PL"/>
        </w:rPr>
        <w:t>;</w:t>
      </w:r>
    </w:p>
    <w:p w14:paraId="0804FAAB" w14:textId="2678ABAA" w:rsidR="00B05150" w:rsidRPr="00085D9F" w:rsidRDefault="00B05150" w:rsidP="002E623B">
      <w:pPr>
        <w:pStyle w:val="Akapitzlist"/>
        <w:numPr>
          <w:ilvl w:val="0"/>
          <w:numId w:val="43"/>
        </w:numPr>
        <w:rPr>
          <w:rFonts w:eastAsia="SimSun"/>
        </w:rPr>
      </w:pPr>
      <w:r w:rsidRPr="00085D9F">
        <w:rPr>
          <w:rFonts w:eastAsia="SimSun"/>
        </w:rPr>
        <w:t>pozostawienie błędnego załącznika w wersji elektronicznej przy je</w:t>
      </w:r>
      <w:r w:rsidR="002368E3" w:rsidRPr="00085D9F">
        <w:rPr>
          <w:rFonts w:eastAsia="SimSun"/>
        </w:rPr>
        <w:t>dnoczesnym załączeniu poprawion</w:t>
      </w:r>
      <w:r w:rsidRPr="00085D9F">
        <w:rPr>
          <w:rFonts w:eastAsia="SimSun"/>
        </w:rPr>
        <w:t>ego;</w:t>
      </w:r>
    </w:p>
    <w:p w14:paraId="37F34E69" w14:textId="77777777" w:rsidR="00136366" w:rsidRPr="00085D9F" w:rsidRDefault="00B05150" w:rsidP="002E623B">
      <w:pPr>
        <w:pStyle w:val="Akapitzlist"/>
        <w:numPr>
          <w:ilvl w:val="0"/>
          <w:numId w:val="43"/>
        </w:numPr>
        <w:rPr>
          <w:rFonts w:eastAsia="SimSun"/>
        </w:rPr>
      </w:pPr>
      <w:r w:rsidRPr="00085D9F">
        <w:rPr>
          <w:rFonts w:eastAsia="SimSun" w:cs="Tahoma"/>
          <w:kern w:val="3"/>
        </w:rPr>
        <w:t>dołączenie</w:t>
      </w:r>
      <w:r w:rsidRPr="00085D9F">
        <w:rPr>
          <w:rFonts w:eastAsia="SimSun"/>
        </w:rPr>
        <w:t xml:space="preserve"> załącznika nie dotyczącego projektu/Wnioskodawcy</w:t>
      </w:r>
      <w:r w:rsidR="00136366" w:rsidRPr="00085D9F">
        <w:rPr>
          <w:rFonts w:eastAsia="SimSun"/>
        </w:rPr>
        <w:t>.</w:t>
      </w:r>
    </w:p>
    <w:p w14:paraId="0C13E099" w14:textId="77777777" w:rsidR="00136366" w:rsidRDefault="00136366" w:rsidP="004C4153">
      <w:pPr>
        <w:suppressAutoHyphens/>
        <w:autoSpaceDN w:val="0"/>
        <w:spacing w:after="0" w:line="276" w:lineRule="auto"/>
        <w:jc w:val="both"/>
        <w:textAlignment w:val="baseline"/>
        <w:rPr>
          <w:rFonts w:eastAsia="SimSun" w:cs="Tahoma"/>
          <w:kern w:val="3"/>
          <w:lang w:eastAsia="pl-PL"/>
        </w:rPr>
      </w:pPr>
    </w:p>
    <w:p w14:paraId="719C07E0" w14:textId="77777777" w:rsidR="00136366" w:rsidRDefault="00136366" w:rsidP="004C4153">
      <w:pPr>
        <w:suppressAutoHyphens/>
        <w:autoSpaceDN w:val="0"/>
        <w:spacing w:after="0" w:line="276" w:lineRule="auto"/>
        <w:textAlignment w:val="baseline"/>
        <w:rPr>
          <w:rFonts w:eastAsia="SimSun" w:cs="Times New Roman"/>
          <w:bCs/>
          <w:color w:val="000000"/>
          <w:kern w:val="3"/>
          <w:sz w:val="24"/>
          <w:szCs w:val="24"/>
          <w:lang w:eastAsia="pl-PL"/>
        </w:rPr>
      </w:pPr>
      <w:r>
        <w:rPr>
          <w:rFonts w:eastAsia="SimSun" w:cs="Times New Roman"/>
          <w:bCs/>
          <w:color w:val="000000"/>
          <w:kern w:val="3"/>
          <w:sz w:val="24"/>
          <w:szCs w:val="24"/>
          <w:lang w:eastAsia="pl-PL"/>
        </w:rPr>
        <w:t>IOK nie przewiduje poprawy oczywistej omyłki z urzędu.</w:t>
      </w:r>
    </w:p>
    <w:p w14:paraId="4DA6AA36" w14:textId="77777777" w:rsidR="00EA6340" w:rsidRPr="00F04DBB" w:rsidRDefault="00EA6340" w:rsidP="004C4153">
      <w:pPr>
        <w:suppressAutoHyphens/>
        <w:autoSpaceDN w:val="0"/>
        <w:spacing w:after="0" w:line="276" w:lineRule="auto"/>
        <w:jc w:val="both"/>
        <w:textAlignment w:val="baseline"/>
        <w:rPr>
          <w:rFonts w:eastAsia="SimSun" w:cs="Tahoma"/>
          <w:kern w:val="3"/>
          <w:lang w:eastAsia="pl-PL"/>
        </w:rPr>
      </w:pPr>
    </w:p>
    <w:p w14:paraId="7E5218C6" w14:textId="77777777" w:rsidR="00136366" w:rsidRPr="00F04DBB" w:rsidRDefault="00136366" w:rsidP="004C4153">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Warunki formalne</w:t>
      </w:r>
    </w:p>
    <w:p w14:paraId="2E8D5B38" w14:textId="77777777" w:rsidR="00136366" w:rsidRPr="00F04DBB" w:rsidRDefault="00136366" w:rsidP="004C4153">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62680C94" w14:textId="77777777" w:rsidR="00136366" w:rsidRPr="00F04DBB" w:rsidRDefault="00136366" w:rsidP="002E623B">
      <w:pPr>
        <w:pStyle w:val="Akapitzlist"/>
        <w:numPr>
          <w:ilvl w:val="0"/>
          <w:numId w:val="10"/>
        </w:numPr>
        <w:rPr>
          <w:rFonts w:eastAsia="SimSun"/>
        </w:rPr>
      </w:pPr>
      <w:r w:rsidRPr="00F04DBB">
        <w:rPr>
          <w:rFonts w:eastAsia="SimSun"/>
        </w:rPr>
        <w:t>Termin (brak możliwości poprawy)</w:t>
      </w:r>
    </w:p>
    <w:p w14:paraId="4CB77849" w14:textId="77777777" w:rsidR="00136366" w:rsidRPr="00F04DBB" w:rsidRDefault="00136366" w:rsidP="002E623B">
      <w:pPr>
        <w:pStyle w:val="Akapitzlist"/>
        <w:numPr>
          <w:ilvl w:val="0"/>
          <w:numId w:val="10"/>
        </w:numPr>
        <w:rPr>
          <w:rFonts w:eastAsia="SimSun"/>
        </w:rPr>
      </w:pPr>
      <w:r w:rsidRPr="00F04DBB">
        <w:rPr>
          <w:rFonts w:eastAsia="SimSun"/>
        </w:rPr>
        <w:t>Forma (bez możliwości poprawy)</w:t>
      </w:r>
    </w:p>
    <w:p w14:paraId="358E5F4A" w14:textId="77777777" w:rsidR="00136366" w:rsidRPr="00960E03" w:rsidRDefault="00136366" w:rsidP="004C4153">
      <w:pPr>
        <w:suppressAutoHyphens/>
        <w:autoSpaceDN w:val="0"/>
        <w:spacing w:after="0" w:line="276" w:lineRule="auto"/>
        <w:jc w:val="both"/>
        <w:textAlignment w:val="baseline"/>
        <w:rPr>
          <w:rFonts w:ascii="Calibri" w:eastAsia="SimSun" w:hAnsi="Calibri" w:cs="Times New Roman"/>
          <w:bCs/>
          <w:color w:val="000000"/>
          <w:kern w:val="3"/>
        </w:rPr>
      </w:pPr>
      <w:r w:rsidRPr="00F04DBB">
        <w:rPr>
          <w:rFonts w:eastAsia="SimSun"/>
          <w:bCs/>
          <w:color w:val="000000"/>
          <w:kern w:val="3"/>
        </w:rPr>
        <w:t xml:space="preserve">Niespełnienie tych warunków formalnych </w:t>
      </w:r>
      <w:r w:rsidRPr="00F04DBB">
        <w:rPr>
          <w:rFonts w:ascii="Calibri" w:eastAsia="SimSun" w:hAnsi="Calibri" w:cs="Times New Roman"/>
          <w:bCs/>
          <w:color w:val="000000"/>
          <w:kern w:val="3"/>
        </w:rPr>
        <w:t>skutkuje pozostawieniem wniosku bez rozpatrzenia. Weryf</w:t>
      </w:r>
      <w:r>
        <w:rPr>
          <w:rFonts w:ascii="Calibri" w:eastAsia="SimSun" w:hAnsi="Calibri" w:cs="Times New Roman"/>
          <w:bCs/>
          <w:color w:val="000000"/>
          <w:kern w:val="3"/>
        </w:rPr>
        <w:t>ikacja nie będzie kontynuowana.</w:t>
      </w:r>
    </w:p>
    <w:p w14:paraId="31EA5A66" w14:textId="77777777" w:rsidR="00136366" w:rsidRPr="00F04DBB" w:rsidRDefault="00136366" w:rsidP="002E623B">
      <w:pPr>
        <w:pStyle w:val="Akapitzlist"/>
        <w:numPr>
          <w:ilvl w:val="0"/>
          <w:numId w:val="10"/>
        </w:numPr>
        <w:rPr>
          <w:rFonts w:eastAsia="SimSun"/>
        </w:rPr>
      </w:pPr>
      <w:r w:rsidRPr="00F04DBB">
        <w:rPr>
          <w:rFonts w:eastAsia="SimSun"/>
        </w:rPr>
        <w:t>Kompletność złożonego wniosku (możliwość jednej poprawy):</w:t>
      </w:r>
    </w:p>
    <w:p w14:paraId="069ABD98" w14:textId="77777777" w:rsidR="00136366" w:rsidRPr="00F04DBB" w:rsidRDefault="00136366" w:rsidP="004C4153">
      <w:pPr>
        <w:spacing w:after="0" w:line="276" w:lineRule="auto"/>
        <w:jc w:val="both"/>
        <w:rPr>
          <w:rFonts w:eastAsia="Calibri Light"/>
        </w:rPr>
      </w:pPr>
      <w:r w:rsidRPr="00F04DBB">
        <w:rPr>
          <w:rFonts w:eastAsia="SimSun"/>
          <w:bCs/>
          <w:color w:val="000000"/>
          <w:kern w:val="3"/>
        </w:rPr>
        <w:t xml:space="preserve">W przypadku niespełnienia </w:t>
      </w:r>
      <w:r w:rsidRPr="00F04DBB">
        <w:rPr>
          <w:rFonts w:eastAsia="Calibri Light"/>
        </w:rPr>
        <w:t>Warunku formalnego nr 3 oznaczać będzie wezwanie Wnioskodawcy do jednokrotnej poprawy/uzupełnienia we wskazanym przez IOK zakresie.</w:t>
      </w:r>
    </w:p>
    <w:p w14:paraId="79682F15" w14:textId="77777777" w:rsidR="00136366" w:rsidRPr="00F04DBB" w:rsidRDefault="00136366" w:rsidP="004C4153">
      <w:pPr>
        <w:spacing w:after="0" w:line="276" w:lineRule="auto"/>
        <w:jc w:val="both"/>
        <w:rPr>
          <w:rFonts w:eastAsia="Calibri Light"/>
        </w:rPr>
      </w:pPr>
    </w:p>
    <w:p w14:paraId="2CE321AE" w14:textId="0726B594" w:rsidR="00136366" w:rsidRPr="00F04DBB" w:rsidRDefault="00136366" w:rsidP="004C4153">
      <w:pPr>
        <w:spacing w:after="0" w:line="276" w:lineRule="auto"/>
        <w:jc w:val="both"/>
        <w:rPr>
          <w:rFonts w:eastAsia="SimSun"/>
        </w:rPr>
      </w:pPr>
      <w:r w:rsidRPr="00F04DBB">
        <w:rPr>
          <w:rFonts w:eastAsia="SimSun"/>
        </w:rPr>
        <w:lastRenderedPageBreak/>
        <w:t xml:space="preserve">Lista sprawdzająca projekt zgłoszony do dofinansowania w zakresie warunków formalnych i </w:t>
      </w:r>
      <w:r w:rsidRPr="00CC4A6E">
        <w:rPr>
          <w:rFonts w:eastAsia="SimSun"/>
        </w:rPr>
        <w:t xml:space="preserve">oczywistych omyłek w trybie art. 43. ustawy wdrożeniowej stanowi załącznik nr </w:t>
      </w:r>
      <w:r w:rsidR="004D4870">
        <w:rPr>
          <w:rFonts w:eastAsia="SimSun"/>
        </w:rPr>
        <w:t>6</w:t>
      </w:r>
      <w:r w:rsidRPr="00CC4A6E">
        <w:rPr>
          <w:rFonts w:eastAsia="SimSun"/>
        </w:rPr>
        <w:t xml:space="preserve"> do niniejszego Regulaminu.</w:t>
      </w:r>
    </w:p>
    <w:p w14:paraId="208FDD2A" w14:textId="77777777"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14:paraId="4A245CA3" w14:textId="77777777"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14:paraId="7002C4E2" w14:textId="77777777"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14:paraId="1D7CF54F" w14:textId="77777777" w:rsidR="00E31921" w:rsidRDefault="00E31921" w:rsidP="004C4153">
      <w:pPr>
        <w:suppressAutoHyphens/>
        <w:autoSpaceDN w:val="0"/>
        <w:spacing w:after="0" w:line="276" w:lineRule="auto"/>
        <w:jc w:val="both"/>
        <w:textAlignment w:val="baseline"/>
        <w:rPr>
          <w:rFonts w:eastAsia="SimSun" w:cs="Times New Roman"/>
          <w:bCs/>
          <w:color w:val="000000"/>
          <w:kern w:val="3"/>
          <w:lang w:eastAsia="pl-PL"/>
        </w:rPr>
      </w:pPr>
    </w:p>
    <w:p w14:paraId="290CEAD8" w14:textId="31ED8B00"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Niepoprawienie w terminie lub niepoprawienie wszystkich braków i omyłek spowoduje pozostawienie wniosku bez rozpatrzenia zgodnie z art. 43 ustawy</w:t>
      </w:r>
      <w:r w:rsidR="00E31921">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14:paraId="5DDB9331" w14:textId="77777777" w:rsidR="00E31921" w:rsidRDefault="00E31921" w:rsidP="004C4153">
      <w:pPr>
        <w:suppressAutoHyphens/>
        <w:autoSpaceDN w:val="0"/>
        <w:spacing w:after="0" w:line="276" w:lineRule="auto"/>
        <w:jc w:val="both"/>
        <w:textAlignment w:val="baseline"/>
        <w:rPr>
          <w:rFonts w:eastAsia="SimSun" w:cs="Times New Roman"/>
          <w:bCs/>
          <w:color w:val="000000"/>
          <w:kern w:val="3"/>
          <w:lang w:eastAsia="pl-PL"/>
        </w:rPr>
      </w:pPr>
    </w:p>
    <w:p w14:paraId="6F9A3B21" w14:textId="00FA4D87" w:rsidR="00136366" w:rsidRPr="00F04DBB"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E31921">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14:paraId="0ADB58F4" w14:textId="77777777" w:rsidR="00136366" w:rsidRPr="00F04DBB" w:rsidRDefault="00136366" w:rsidP="004C4153">
      <w:pPr>
        <w:spacing w:after="0" w:line="276" w:lineRule="auto"/>
        <w:ind w:right="20"/>
        <w:jc w:val="both"/>
        <w:rPr>
          <w:rFonts w:eastAsia="Calibri" w:cs="Calibri"/>
        </w:rPr>
      </w:pPr>
    </w:p>
    <w:p w14:paraId="1BF034C7" w14:textId="22496AFF" w:rsidR="00136366" w:rsidRPr="00F04DBB" w:rsidRDefault="00136366" w:rsidP="004C4153">
      <w:pPr>
        <w:tabs>
          <w:tab w:val="left" w:pos="0"/>
          <w:tab w:val="left" w:pos="709"/>
        </w:tabs>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Wezwanie do poprawienia oczywistej omyłki lub uzupełnienia braku w zakresie warunku formalnego, o ile zostaną one stwierdzone, może następować na każdym etapie oceny</w:t>
      </w:r>
      <w:r w:rsidR="00FA16EB">
        <w:rPr>
          <w:rFonts w:eastAsia="SimSun" w:cs="Tahoma"/>
          <w:kern w:val="3"/>
          <w:lang w:eastAsia="pl-PL"/>
        </w:rPr>
        <w:t xml:space="preserve"> kryteriów wyboru</w:t>
      </w:r>
      <w:r w:rsidRPr="00F04DBB">
        <w:rPr>
          <w:rFonts w:eastAsia="SimSun" w:cs="Tahoma"/>
          <w:kern w:val="3"/>
          <w:lang w:eastAsia="pl-PL"/>
        </w:rPr>
        <w:t>.</w:t>
      </w:r>
    </w:p>
    <w:p w14:paraId="6E753A45" w14:textId="77777777" w:rsidR="00FA16EB" w:rsidRDefault="00FA16EB" w:rsidP="004C4153">
      <w:pPr>
        <w:tabs>
          <w:tab w:val="left" w:pos="0"/>
          <w:tab w:val="left" w:pos="709"/>
        </w:tabs>
        <w:suppressAutoHyphens/>
        <w:autoSpaceDN w:val="0"/>
        <w:spacing w:after="0" w:line="276" w:lineRule="auto"/>
        <w:jc w:val="both"/>
        <w:textAlignment w:val="baseline"/>
        <w:rPr>
          <w:rFonts w:cs="Times New Roman"/>
          <w:b/>
        </w:rPr>
      </w:pPr>
    </w:p>
    <w:p w14:paraId="432BCD8A" w14:textId="6F3C400A" w:rsidR="00B500A2" w:rsidRDefault="00136366" w:rsidP="004C4153">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F04DBB">
        <w:rPr>
          <w:rFonts w:cs="Times New Roman"/>
          <w:b/>
        </w:rPr>
        <w:t xml:space="preserve">Wezwanie </w:t>
      </w:r>
      <w:r w:rsidRPr="00960E03">
        <w:rPr>
          <w:rFonts w:eastAsia="SimSun" w:cs="Times New Roman"/>
          <w:b/>
          <w:bCs/>
          <w:color w:val="000000"/>
          <w:kern w:val="3"/>
          <w:lang w:eastAsia="pl-PL"/>
        </w:rPr>
        <w:t>do poprawy/uzupełnienia wniosku</w:t>
      </w:r>
      <w:r w:rsidRPr="00F04DBB">
        <w:rPr>
          <w:rFonts w:eastAsia="SimSun" w:cs="Times New Roman"/>
          <w:bCs/>
          <w:color w:val="000000"/>
          <w:kern w:val="3"/>
          <w:lang w:eastAsia="pl-PL"/>
        </w:rPr>
        <w:t xml:space="preserve"> </w:t>
      </w:r>
      <w:r w:rsidRPr="00F04DBB">
        <w:rPr>
          <w:rFonts w:cs="Times New Roman"/>
          <w:b/>
        </w:rPr>
        <w:t>przesłane</w:t>
      </w:r>
      <w:r w:rsidRPr="00F04DBB">
        <w:rPr>
          <w:rFonts w:eastAsia="SimSun" w:cs="Times New Roman"/>
          <w:bCs/>
          <w:color w:val="000000"/>
          <w:kern w:val="3"/>
          <w:lang w:eastAsia="pl-PL"/>
        </w:rPr>
        <w:t xml:space="preserve"> </w:t>
      </w:r>
      <w:r w:rsidRPr="00F04DB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657EA627" w14:textId="77777777" w:rsidR="00E82BC9" w:rsidRDefault="00E82BC9" w:rsidP="004C4153">
      <w:pPr>
        <w:spacing w:after="0" w:line="276" w:lineRule="auto"/>
        <w:ind w:right="20"/>
        <w:jc w:val="both"/>
        <w:rPr>
          <w:rFonts w:eastAsia="Calibri" w:cs="Calibri"/>
          <w:b/>
        </w:rPr>
      </w:pPr>
    </w:p>
    <w:p w14:paraId="42592451" w14:textId="77777777" w:rsidR="00136366" w:rsidRPr="009B2211" w:rsidRDefault="00136366" w:rsidP="004C4153">
      <w:pPr>
        <w:spacing w:after="0" w:line="276" w:lineRule="auto"/>
        <w:ind w:right="20"/>
        <w:jc w:val="both"/>
        <w:rPr>
          <w:rFonts w:eastAsia="Calibri" w:cs="Calibri"/>
          <w:b/>
        </w:rPr>
      </w:pPr>
      <w:r w:rsidRPr="009B2211">
        <w:rPr>
          <w:rFonts w:eastAsia="Calibri" w:cs="Calibri"/>
          <w:b/>
        </w:rPr>
        <w:t>Uwaga!</w:t>
      </w:r>
    </w:p>
    <w:p w14:paraId="1CC5B80A" w14:textId="2DA9C077" w:rsidR="00136366" w:rsidRPr="00F04DBB" w:rsidRDefault="00136366" w:rsidP="004C4153">
      <w:pPr>
        <w:spacing w:after="0" w:line="276" w:lineRule="auto"/>
        <w:ind w:right="20"/>
        <w:jc w:val="both"/>
        <w:rPr>
          <w:rFonts w:cs="Times New Roman"/>
          <w:b/>
        </w:rPr>
      </w:pPr>
      <w:r w:rsidRPr="009B2211">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Default="00B500A2" w:rsidP="004C4153">
      <w:pPr>
        <w:autoSpaceDE w:val="0"/>
        <w:autoSpaceDN w:val="0"/>
        <w:adjustRightInd w:val="0"/>
        <w:spacing w:after="0" w:line="276" w:lineRule="auto"/>
        <w:jc w:val="both"/>
        <w:rPr>
          <w:rFonts w:cs="Times New Roman"/>
          <w:b/>
        </w:rPr>
      </w:pPr>
    </w:p>
    <w:p w14:paraId="4A9F73D5" w14:textId="77777777" w:rsidR="006A49D6" w:rsidRDefault="006A49D6" w:rsidP="004C4153">
      <w:pPr>
        <w:autoSpaceDE w:val="0"/>
        <w:autoSpaceDN w:val="0"/>
        <w:adjustRightInd w:val="0"/>
        <w:spacing w:after="0" w:line="276" w:lineRule="auto"/>
        <w:jc w:val="both"/>
        <w:rPr>
          <w:rFonts w:cs="Times New Roman"/>
          <w:b/>
        </w:rPr>
      </w:pPr>
    </w:p>
    <w:p w14:paraId="68322B67" w14:textId="77777777" w:rsidR="00136366" w:rsidRPr="00F04DBB" w:rsidRDefault="00136366" w:rsidP="004C4153">
      <w:pPr>
        <w:autoSpaceDE w:val="0"/>
        <w:autoSpaceDN w:val="0"/>
        <w:adjustRightInd w:val="0"/>
        <w:spacing w:after="0" w:line="276" w:lineRule="auto"/>
        <w:jc w:val="both"/>
        <w:rPr>
          <w:rFonts w:cs="Times New Roman"/>
          <w:b/>
        </w:rPr>
      </w:pPr>
      <w:r w:rsidRPr="00F04DBB">
        <w:rPr>
          <w:rFonts w:cs="Times New Roman"/>
          <w:b/>
        </w:rPr>
        <w:t>Wycofanie wniosku</w:t>
      </w:r>
    </w:p>
    <w:p w14:paraId="67B7EB1A" w14:textId="77777777" w:rsidR="00136366" w:rsidRPr="00F04DBB" w:rsidRDefault="00136366" w:rsidP="004C4153">
      <w:pPr>
        <w:widowControl w:val="0"/>
        <w:spacing w:after="0" w:line="276" w:lineRule="auto"/>
        <w:jc w:val="both"/>
        <w:rPr>
          <w:rFonts w:cs="Arial"/>
          <w:b/>
        </w:rPr>
      </w:pPr>
      <w:r w:rsidRPr="00F04DBB">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Default="00B46E71" w:rsidP="00136366">
      <w:pPr>
        <w:pStyle w:val="Nagwek1"/>
        <w:tabs>
          <w:tab w:val="left" w:pos="426"/>
        </w:tabs>
        <w:spacing w:before="480" w:after="240" w:line="240" w:lineRule="auto"/>
        <w:ind w:left="425" w:hanging="425"/>
        <w:jc w:val="both"/>
      </w:pPr>
      <w:bookmarkStart w:id="50" w:name="_Toc499633779"/>
      <w:bookmarkStart w:id="51" w:name="_Toc531155463"/>
      <w:bookmarkEnd w:id="50"/>
      <w:r>
        <w:t>1</w:t>
      </w:r>
      <w:r w:rsidR="00B341E2">
        <w:t>2</w:t>
      </w:r>
      <w:r>
        <w:t xml:space="preserve">. </w:t>
      </w:r>
      <w:r w:rsidR="00136366" w:rsidRPr="00953A34">
        <w:t>Wzór wniosku o dofinansowanie projektu</w:t>
      </w:r>
      <w:bookmarkEnd w:id="51"/>
    </w:p>
    <w:p w14:paraId="7D645A89" w14:textId="14DDE5AD" w:rsidR="00136366" w:rsidRDefault="00136366" w:rsidP="00136366">
      <w:pPr>
        <w:widowControl w:val="0"/>
        <w:spacing w:after="0" w:line="276" w:lineRule="auto"/>
        <w:jc w:val="both"/>
        <w:rPr>
          <w:rFonts w:cs="Arial"/>
          <w:b/>
          <w:sz w:val="28"/>
          <w:szCs w:val="28"/>
        </w:rPr>
      </w:pPr>
      <w:r w:rsidRPr="00AF5FBA">
        <w:rPr>
          <w:rFonts w:ascii="Calibri" w:hAnsi="Calibri"/>
        </w:rPr>
        <w:t xml:space="preserve">Wzór wniosku o dofinansowanie projektu, którym należy się posługiwać ubiegając się o dofinansowanie projektu w ramach danego konkursu stanowi załącznik nr </w:t>
      </w:r>
      <w:r w:rsidR="004C4153">
        <w:rPr>
          <w:rFonts w:ascii="Calibri" w:hAnsi="Calibri"/>
        </w:rPr>
        <w:t>2</w:t>
      </w:r>
      <w:r w:rsidRPr="00AF5FBA">
        <w:rPr>
          <w:rFonts w:ascii="Calibri" w:hAnsi="Calibri"/>
        </w:rPr>
        <w:t xml:space="preserve"> do Regulaminu </w:t>
      </w:r>
      <w:r w:rsidRPr="00AF5FBA">
        <w:rPr>
          <w:rFonts w:ascii="Calibri" w:hAnsi="Calibri"/>
        </w:rPr>
        <w:lastRenderedPageBreak/>
        <w:t>Konkursu, a instrukcja jego wypełniania dostępna jest na stronie internetowej DIP</w:t>
      </w:r>
      <w:r>
        <w:rPr>
          <w:rFonts w:ascii="Calibri" w:hAnsi="Calibri"/>
        </w:rPr>
        <w:t xml:space="preserve"> (najpóźniej w momencie rozpoczęcia naboru).</w:t>
      </w:r>
    </w:p>
    <w:p w14:paraId="0DF23C99" w14:textId="4BE47ED0" w:rsidR="00136366" w:rsidRDefault="00B46E71" w:rsidP="00136366">
      <w:pPr>
        <w:pStyle w:val="Nagwek1"/>
        <w:tabs>
          <w:tab w:val="left" w:pos="426"/>
        </w:tabs>
        <w:spacing w:before="480" w:after="240" w:line="240" w:lineRule="auto"/>
        <w:ind w:left="425" w:hanging="425"/>
        <w:jc w:val="both"/>
      </w:pPr>
      <w:bookmarkStart w:id="52" w:name="_Toc499633781"/>
      <w:bookmarkStart w:id="53" w:name="_Toc531155464"/>
      <w:bookmarkEnd w:id="52"/>
      <w:r>
        <w:t>1</w:t>
      </w:r>
      <w:r w:rsidR="00B341E2">
        <w:t>3</w:t>
      </w:r>
      <w:r>
        <w:t xml:space="preserve">. </w:t>
      </w:r>
      <w:r w:rsidR="00136366" w:rsidRPr="00953A34">
        <w:t>Wzór umowy o dofinansowanie projektu</w:t>
      </w:r>
      <w:bookmarkEnd w:id="53"/>
    </w:p>
    <w:p w14:paraId="340FD8E1" w14:textId="32695762" w:rsidR="00EA6340" w:rsidRDefault="00136366" w:rsidP="00136366">
      <w:pPr>
        <w:autoSpaceDE w:val="0"/>
        <w:autoSpaceDN w:val="0"/>
        <w:adjustRightInd w:val="0"/>
        <w:spacing w:after="0" w:line="276" w:lineRule="auto"/>
        <w:jc w:val="both"/>
        <w:rPr>
          <w:rFonts w:ascii="Calibri" w:hAnsi="Calibri"/>
        </w:rPr>
      </w:pPr>
      <w:r w:rsidRPr="00AF5FBA">
        <w:rPr>
          <w:rFonts w:ascii="Calibri" w:hAnsi="Calibri"/>
        </w:rPr>
        <w:t>Wzór umowy o dofinansowanie projektu, która będzie zawierana z Wnioskodawcami projektów wybranych do dofinansowania, stanowi</w:t>
      </w:r>
      <w:r>
        <w:rPr>
          <w:rFonts w:ascii="Calibri" w:hAnsi="Calibri"/>
        </w:rPr>
        <w:t xml:space="preserve"> załącznik nr </w:t>
      </w:r>
      <w:r w:rsidR="004D4870">
        <w:rPr>
          <w:rFonts w:ascii="Calibri" w:hAnsi="Calibri"/>
        </w:rPr>
        <w:t>4</w:t>
      </w:r>
      <w:r>
        <w:rPr>
          <w:rFonts w:ascii="Calibri" w:hAnsi="Calibri"/>
        </w:rPr>
        <w:t xml:space="preserve"> do niniejszego R</w:t>
      </w:r>
      <w:r w:rsidRPr="00AF5FBA">
        <w:rPr>
          <w:rFonts w:ascii="Calibri" w:hAnsi="Calibri"/>
        </w:rPr>
        <w:t xml:space="preserve">egulaminu. </w:t>
      </w:r>
      <w:r w:rsidR="00EA6340">
        <w:rPr>
          <w:rFonts w:ascii="Calibri" w:hAnsi="Calibri"/>
        </w:rPr>
        <w:t xml:space="preserve"> </w:t>
      </w:r>
    </w:p>
    <w:p w14:paraId="1D379E90" w14:textId="77777777" w:rsidR="00EA6340" w:rsidRDefault="00EA6340" w:rsidP="00136366">
      <w:pPr>
        <w:autoSpaceDE w:val="0"/>
        <w:autoSpaceDN w:val="0"/>
        <w:adjustRightInd w:val="0"/>
        <w:spacing w:after="0" w:line="276" w:lineRule="auto"/>
        <w:jc w:val="both"/>
        <w:rPr>
          <w:rFonts w:ascii="Calibri" w:hAnsi="Calibri"/>
        </w:rPr>
      </w:pPr>
    </w:p>
    <w:p w14:paraId="210B72C1" w14:textId="1EADA0E6" w:rsidR="00136366" w:rsidRDefault="00136366" w:rsidP="00136366">
      <w:pPr>
        <w:autoSpaceDE w:val="0"/>
        <w:autoSpaceDN w:val="0"/>
        <w:adjustRightInd w:val="0"/>
        <w:spacing w:after="0" w:line="276" w:lineRule="auto"/>
        <w:jc w:val="both"/>
        <w:rPr>
          <w:rFonts w:ascii="Calibri" w:hAnsi="Calibri"/>
        </w:rPr>
      </w:pPr>
      <w:r w:rsidRPr="00AF5FBA">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AF5FBA" w:rsidRDefault="00136366" w:rsidP="00136366">
      <w:pPr>
        <w:autoSpaceDE w:val="0"/>
        <w:autoSpaceDN w:val="0"/>
        <w:adjustRightInd w:val="0"/>
        <w:spacing w:after="0" w:line="276" w:lineRule="auto"/>
        <w:jc w:val="both"/>
        <w:rPr>
          <w:rFonts w:ascii="Calibri" w:hAnsi="Calibri"/>
        </w:rPr>
      </w:pPr>
    </w:p>
    <w:p w14:paraId="1D69B058" w14:textId="522BAC1C" w:rsidR="00136366" w:rsidRDefault="00136366" w:rsidP="00136366">
      <w:pPr>
        <w:autoSpaceDE w:val="0"/>
        <w:autoSpaceDN w:val="0"/>
        <w:adjustRightInd w:val="0"/>
        <w:spacing w:after="0" w:line="276" w:lineRule="auto"/>
        <w:jc w:val="both"/>
        <w:rPr>
          <w:bCs/>
        </w:rPr>
      </w:pPr>
      <w:r w:rsidRPr="007B76DE">
        <w:t>Wzór umowy o dofinansowanie projektu stanowi minimalny zakres oraz przedmiot praw i obowiązków Stron Umowy</w:t>
      </w:r>
      <w:r>
        <w:t xml:space="preserve"> </w:t>
      </w:r>
      <w:r w:rsidRPr="007B76DE">
        <w:t xml:space="preserve">i może być przez Strony Umowy zgodnie uzupełniany o inne postanowienia niezbędne i istotne dla realizacji Projektu. </w:t>
      </w:r>
      <w:r w:rsidRPr="007B76DE">
        <w:rPr>
          <w:bCs/>
        </w:rPr>
        <w:t xml:space="preserve">Postanowienia stanowiące uzupełnienie treści umowy </w:t>
      </w:r>
      <w:r w:rsidRPr="007B76DE">
        <w:t>o dofinansowanie projektu</w:t>
      </w:r>
      <w:r w:rsidRPr="007B76DE">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Default="001A0A80" w:rsidP="00136366">
      <w:pPr>
        <w:autoSpaceDE w:val="0"/>
        <w:autoSpaceDN w:val="0"/>
        <w:adjustRightInd w:val="0"/>
        <w:spacing w:after="0" w:line="276" w:lineRule="auto"/>
        <w:jc w:val="both"/>
        <w:rPr>
          <w:bCs/>
        </w:rPr>
      </w:pPr>
    </w:p>
    <w:p w14:paraId="3CA950FD" w14:textId="0EC11E5C" w:rsidR="00212E92" w:rsidRDefault="00212E92" w:rsidP="00212E92">
      <w:pPr>
        <w:pStyle w:val="Nagwek1"/>
      </w:pPr>
      <w:bookmarkStart w:id="54" w:name="_Toc531155465"/>
      <w:r>
        <w:t>1</w:t>
      </w:r>
      <w:r w:rsidR="00B341E2">
        <w:t>4</w:t>
      </w:r>
      <w:r>
        <w:t xml:space="preserve">. </w:t>
      </w:r>
      <w:r w:rsidRPr="00953A34">
        <w:t>Kryteria wyboru projektów wraz z podaniem ich znaczenia</w:t>
      </w:r>
      <w:bookmarkEnd w:id="54"/>
    </w:p>
    <w:p w14:paraId="4694CCDB" w14:textId="77777777" w:rsidR="00212E92" w:rsidRPr="00212E92" w:rsidRDefault="00212E92" w:rsidP="00212E92"/>
    <w:p w14:paraId="5D4C4D61" w14:textId="2600CF8A" w:rsidR="00EA6340" w:rsidRDefault="00212E92" w:rsidP="009E1B2A">
      <w:pPr>
        <w:pStyle w:val="Tekstpodstawowy2"/>
        <w:spacing w:after="0" w:line="276" w:lineRule="auto"/>
        <w:jc w:val="both"/>
        <w:rPr>
          <w:rFonts w:asciiTheme="minorHAnsi" w:hAnsiTheme="minorHAnsi"/>
          <w:bCs/>
          <w:iCs/>
          <w:sz w:val="22"/>
          <w:szCs w:val="22"/>
        </w:rPr>
      </w:pPr>
      <w:r w:rsidRPr="001A0A80">
        <w:rPr>
          <w:rFonts w:asciiTheme="minorHAnsi" w:hAnsiTheme="minorHAnsi"/>
          <w:sz w:val="22"/>
          <w:szCs w:val="22"/>
        </w:rPr>
        <w:t>DIP</w:t>
      </w:r>
      <w:r w:rsidR="00D26114">
        <w:rPr>
          <w:rFonts w:asciiTheme="minorHAnsi" w:hAnsiTheme="minorHAnsi"/>
          <w:sz w:val="22"/>
          <w:szCs w:val="22"/>
        </w:rPr>
        <w:t>/ZIT AJ</w:t>
      </w:r>
      <w:r w:rsidRPr="001A0A80">
        <w:rPr>
          <w:rFonts w:asciiTheme="minorHAnsi" w:hAnsiTheme="minorHAnsi"/>
          <w:sz w:val="22"/>
          <w:szCs w:val="22"/>
        </w:rPr>
        <w:t xml:space="preserve"> dokona wyboru wniosków o dofinansowanie projektu na podstawie </w:t>
      </w:r>
      <w:r w:rsidRPr="001A0A80">
        <w:rPr>
          <w:rFonts w:asciiTheme="minorHAnsi" w:hAnsiTheme="minorHAnsi"/>
          <w:iCs/>
          <w:sz w:val="22"/>
          <w:szCs w:val="22"/>
        </w:rPr>
        <w:t xml:space="preserve">zatwierdzonych </w:t>
      </w:r>
      <w:r w:rsidRPr="004C4C93">
        <w:rPr>
          <w:rFonts w:ascii="Calibri" w:hAnsi="Calibri"/>
          <w:iCs/>
          <w:sz w:val="22"/>
          <w:szCs w:val="22"/>
        </w:rPr>
        <w:t xml:space="preserve">Uchwałą Nr </w:t>
      </w:r>
      <w:r w:rsidR="00F60C94" w:rsidRPr="004C4C93">
        <w:rPr>
          <w:rFonts w:ascii="Calibri" w:hAnsi="Calibri"/>
          <w:iCs/>
          <w:sz w:val="22"/>
          <w:szCs w:val="22"/>
        </w:rPr>
        <w:t>9</w:t>
      </w:r>
      <w:r w:rsidR="00F60C94">
        <w:rPr>
          <w:rFonts w:ascii="Calibri" w:hAnsi="Calibri"/>
          <w:iCs/>
          <w:sz w:val="22"/>
          <w:szCs w:val="22"/>
        </w:rPr>
        <w:t>5</w:t>
      </w:r>
      <w:r w:rsidR="007942F1" w:rsidRPr="004C4C93">
        <w:rPr>
          <w:rFonts w:ascii="Calibri" w:hAnsi="Calibri"/>
          <w:iCs/>
          <w:sz w:val="22"/>
          <w:szCs w:val="22"/>
        </w:rPr>
        <w:t>/18</w:t>
      </w:r>
      <w:r w:rsidR="00E17DD0" w:rsidRPr="004C4C93">
        <w:rPr>
          <w:rFonts w:ascii="Calibri" w:hAnsi="Calibri"/>
          <w:iCs/>
          <w:sz w:val="22"/>
          <w:szCs w:val="22"/>
        </w:rPr>
        <w:t xml:space="preserve"> </w:t>
      </w:r>
      <w:r w:rsidRPr="004C4C93">
        <w:rPr>
          <w:rFonts w:ascii="Calibri" w:hAnsi="Calibri"/>
          <w:iCs/>
          <w:sz w:val="22"/>
          <w:szCs w:val="22"/>
        </w:rPr>
        <w:t>Komitetu Monitorującego Regionalny Program Operacyjny Województw</w:t>
      </w:r>
      <w:r w:rsidR="005408A2" w:rsidRPr="004C4C93">
        <w:rPr>
          <w:rFonts w:ascii="Calibri" w:hAnsi="Calibri"/>
          <w:iCs/>
          <w:sz w:val="22"/>
          <w:szCs w:val="22"/>
        </w:rPr>
        <w:t xml:space="preserve">a Dolnośląskiego 2014-2020 z  </w:t>
      </w:r>
      <w:r w:rsidRPr="004C4C93">
        <w:rPr>
          <w:rFonts w:ascii="Calibri" w:hAnsi="Calibri"/>
          <w:iCs/>
          <w:sz w:val="22"/>
          <w:szCs w:val="22"/>
        </w:rPr>
        <w:t>dnia</w:t>
      </w:r>
      <w:r w:rsidR="00F60C94">
        <w:rPr>
          <w:rFonts w:ascii="Calibri" w:hAnsi="Calibri"/>
          <w:iCs/>
          <w:sz w:val="22"/>
          <w:szCs w:val="22"/>
        </w:rPr>
        <w:t>26</w:t>
      </w:r>
      <w:r w:rsidR="007942F1" w:rsidRPr="004C4C93">
        <w:rPr>
          <w:rFonts w:ascii="Calibri" w:hAnsi="Calibri"/>
          <w:iCs/>
          <w:sz w:val="22"/>
          <w:szCs w:val="22"/>
        </w:rPr>
        <w:t>.</w:t>
      </w:r>
      <w:r w:rsidR="00F60C94">
        <w:rPr>
          <w:rFonts w:ascii="Calibri" w:hAnsi="Calibri"/>
          <w:iCs/>
          <w:sz w:val="22"/>
          <w:szCs w:val="22"/>
        </w:rPr>
        <w:t>11</w:t>
      </w:r>
      <w:r w:rsidR="007942F1" w:rsidRPr="004C4C93">
        <w:rPr>
          <w:rFonts w:ascii="Calibri" w:hAnsi="Calibri"/>
          <w:iCs/>
          <w:sz w:val="22"/>
          <w:szCs w:val="22"/>
        </w:rPr>
        <w:t>.</w:t>
      </w:r>
      <w:r w:rsidR="00E17DD0" w:rsidRPr="004C4C93">
        <w:rPr>
          <w:rFonts w:ascii="Calibri" w:hAnsi="Calibri"/>
          <w:iCs/>
          <w:sz w:val="22"/>
          <w:szCs w:val="22"/>
        </w:rPr>
        <w:t xml:space="preserve">2018 </w:t>
      </w:r>
      <w:r w:rsidRPr="004C4C93">
        <w:rPr>
          <w:rFonts w:ascii="Calibri" w:hAnsi="Calibri"/>
          <w:iCs/>
          <w:sz w:val="22"/>
          <w:szCs w:val="22"/>
        </w:rPr>
        <w:t>r.</w:t>
      </w:r>
      <w:r w:rsidR="00E17DD0" w:rsidRPr="004C4C93">
        <w:rPr>
          <w:rFonts w:asciiTheme="minorHAnsi" w:hAnsiTheme="minorHAnsi"/>
          <w:sz w:val="22"/>
          <w:szCs w:val="22"/>
        </w:rPr>
        <w:t xml:space="preserve"> „</w:t>
      </w:r>
      <w:r w:rsidRPr="004C4C93">
        <w:rPr>
          <w:rFonts w:asciiTheme="minorHAnsi" w:hAnsiTheme="minorHAnsi"/>
          <w:bCs/>
          <w:i/>
          <w:iCs/>
          <w:sz w:val="22"/>
          <w:szCs w:val="22"/>
        </w:rPr>
        <w:t>Kryteriów</w:t>
      </w:r>
      <w:r w:rsidRPr="001A0A80">
        <w:rPr>
          <w:rFonts w:asciiTheme="minorHAnsi" w:hAnsiTheme="minorHAnsi"/>
          <w:bCs/>
          <w:i/>
          <w:iCs/>
          <w:sz w:val="22"/>
          <w:szCs w:val="22"/>
        </w:rPr>
        <w:t xml:space="preserve"> wyboru projektów w ramach RPO WD 2014-2020 </w:t>
      </w:r>
      <w:r w:rsidRPr="001A0A80">
        <w:rPr>
          <w:rFonts w:asciiTheme="minorHAnsi" w:hAnsiTheme="minorHAnsi"/>
          <w:sz w:val="22"/>
          <w:szCs w:val="22"/>
        </w:rPr>
        <w:t xml:space="preserve">stanowiących zał. 3 do </w:t>
      </w:r>
      <w:r w:rsidRPr="001A0A80">
        <w:rPr>
          <w:rFonts w:asciiTheme="minorHAnsi" w:hAnsiTheme="minorHAnsi"/>
          <w:i/>
          <w:sz w:val="22"/>
          <w:szCs w:val="22"/>
        </w:rPr>
        <w:t>SZOOP RPO WD</w:t>
      </w:r>
      <w:r w:rsidRPr="001A0A80">
        <w:rPr>
          <w:rFonts w:asciiTheme="minorHAnsi" w:hAnsiTheme="minorHAnsi"/>
          <w:sz w:val="22"/>
          <w:szCs w:val="22"/>
        </w:rPr>
        <w:t xml:space="preserve">, który dostępny jest na stronie internetowej </w:t>
      </w:r>
      <w:hyperlink r:id="rId17" w:history="1">
        <w:r w:rsidRPr="001A0A80">
          <w:rPr>
            <w:rStyle w:val="Hipercze"/>
            <w:rFonts w:asciiTheme="minorHAnsi" w:hAnsiTheme="minorHAnsi"/>
            <w:color w:val="auto"/>
            <w:sz w:val="22"/>
            <w:szCs w:val="22"/>
            <w:u w:val="none"/>
          </w:rPr>
          <w:t>DIP</w:t>
        </w:r>
      </w:hyperlink>
      <w:r w:rsidRPr="001A0A80">
        <w:rPr>
          <w:rFonts w:asciiTheme="minorHAnsi" w:hAnsiTheme="minorHAnsi"/>
          <w:sz w:val="22"/>
          <w:szCs w:val="22"/>
        </w:rPr>
        <w:t xml:space="preserve">. Wyciąg z </w:t>
      </w:r>
      <w:r w:rsidRPr="001A0A80">
        <w:rPr>
          <w:rFonts w:asciiTheme="minorHAnsi" w:hAnsiTheme="minorHAnsi"/>
          <w:iCs/>
          <w:sz w:val="22"/>
          <w:szCs w:val="22"/>
        </w:rPr>
        <w:t xml:space="preserve">Kryteriów wyboru projektów dla Działania </w:t>
      </w:r>
      <w:r w:rsidR="00EA6340">
        <w:rPr>
          <w:rFonts w:asciiTheme="minorHAnsi" w:hAnsiTheme="minorHAnsi"/>
          <w:iCs/>
          <w:sz w:val="22"/>
          <w:szCs w:val="22"/>
        </w:rPr>
        <w:t>3.3</w:t>
      </w:r>
      <w:r w:rsidRPr="001A0A80">
        <w:rPr>
          <w:rFonts w:asciiTheme="minorHAnsi" w:hAnsiTheme="minorHAnsi"/>
          <w:iCs/>
          <w:sz w:val="22"/>
          <w:szCs w:val="22"/>
        </w:rPr>
        <w:t xml:space="preserve">, Podziałania </w:t>
      </w:r>
      <w:r w:rsidR="00EA6340">
        <w:rPr>
          <w:rFonts w:asciiTheme="minorHAnsi" w:hAnsiTheme="minorHAnsi"/>
          <w:iCs/>
          <w:sz w:val="22"/>
          <w:szCs w:val="22"/>
        </w:rPr>
        <w:t>3.3.</w:t>
      </w:r>
      <w:r w:rsidR="008C0874">
        <w:rPr>
          <w:rFonts w:asciiTheme="minorHAnsi" w:hAnsiTheme="minorHAnsi"/>
          <w:iCs/>
          <w:sz w:val="22"/>
          <w:szCs w:val="22"/>
        </w:rPr>
        <w:t>3</w:t>
      </w:r>
      <w:r w:rsidRPr="001A0A80">
        <w:rPr>
          <w:rFonts w:asciiTheme="minorHAnsi" w:hAnsiTheme="minorHAnsi"/>
          <w:iCs/>
          <w:sz w:val="22"/>
          <w:szCs w:val="22"/>
        </w:rPr>
        <w:t xml:space="preserve">, </w:t>
      </w:r>
      <w:r w:rsidR="00EA6340">
        <w:rPr>
          <w:rFonts w:asciiTheme="minorHAnsi" w:hAnsiTheme="minorHAnsi"/>
          <w:iCs/>
          <w:sz w:val="22"/>
          <w:szCs w:val="22"/>
        </w:rPr>
        <w:t xml:space="preserve">Typ 3.3 e </w:t>
      </w:r>
      <w:r w:rsidRPr="001A0A80">
        <w:rPr>
          <w:rFonts w:asciiTheme="minorHAnsi" w:hAnsiTheme="minorHAnsi"/>
          <w:bCs/>
          <w:iCs/>
          <w:sz w:val="22"/>
          <w:szCs w:val="22"/>
        </w:rPr>
        <w:t xml:space="preserve">stanowi </w:t>
      </w:r>
      <w:r w:rsidRPr="008C0874">
        <w:rPr>
          <w:rFonts w:asciiTheme="minorHAnsi" w:hAnsiTheme="minorHAnsi"/>
          <w:bCs/>
          <w:iCs/>
          <w:sz w:val="22"/>
          <w:szCs w:val="22"/>
        </w:rPr>
        <w:t xml:space="preserve">załącznik nr </w:t>
      </w:r>
      <w:r w:rsidR="008C0874" w:rsidRPr="008C0874">
        <w:rPr>
          <w:rFonts w:asciiTheme="minorHAnsi" w:hAnsiTheme="minorHAnsi"/>
          <w:bCs/>
          <w:iCs/>
          <w:sz w:val="22"/>
          <w:szCs w:val="22"/>
        </w:rPr>
        <w:t>3</w:t>
      </w:r>
      <w:r w:rsidRPr="008C0874">
        <w:rPr>
          <w:rFonts w:asciiTheme="minorHAnsi" w:hAnsiTheme="minorHAnsi"/>
          <w:bCs/>
          <w:iCs/>
          <w:sz w:val="22"/>
          <w:szCs w:val="22"/>
        </w:rPr>
        <w:t xml:space="preserve"> do niniejszego Regulaminu.</w:t>
      </w:r>
      <w:r w:rsidRPr="008D13A9">
        <w:rPr>
          <w:rFonts w:asciiTheme="minorHAnsi" w:hAnsiTheme="minorHAnsi"/>
          <w:bCs/>
          <w:iCs/>
          <w:sz w:val="22"/>
          <w:szCs w:val="22"/>
        </w:rPr>
        <w:t xml:space="preserve"> </w:t>
      </w:r>
    </w:p>
    <w:p w14:paraId="0F193983" w14:textId="77777777" w:rsidR="009E1B2A" w:rsidRPr="009E1B2A" w:rsidRDefault="009E1B2A" w:rsidP="009E1B2A">
      <w:pPr>
        <w:pStyle w:val="Tekstpodstawowy2"/>
        <w:spacing w:after="0" w:line="276" w:lineRule="auto"/>
        <w:jc w:val="both"/>
        <w:rPr>
          <w:rFonts w:asciiTheme="minorHAnsi" w:hAnsiTheme="minorHAnsi"/>
          <w:bCs/>
          <w:iCs/>
          <w:sz w:val="22"/>
          <w:szCs w:val="22"/>
        </w:rPr>
      </w:pPr>
    </w:p>
    <w:p w14:paraId="42C008EA" w14:textId="77777777" w:rsidR="008C0874" w:rsidRDefault="008C0874" w:rsidP="008C0874">
      <w:pPr>
        <w:pStyle w:val="Tekstpodstawowy2"/>
        <w:spacing w:after="0" w:line="276" w:lineRule="auto"/>
        <w:jc w:val="both"/>
        <w:rPr>
          <w:rFonts w:asciiTheme="minorHAnsi" w:hAnsiTheme="minorHAnsi"/>
          <w:sz w:val="22"/>
          <w:szCs w:val="22"/>
        </w:rPr>
      </w:pPr>
      <w:r>
        <w:rPr>
          <w:rFonts w:asciiTheme="minorHAnsi" w:hAnsiTheme="minorHAnsi"/>
          <w:sz w:val="22"/>
          <w:szCs w:val="22"/>
        </w:rPr>
        <w:t xml:space="preserve">Tylko wniosek, </w:t>
      </w:r>
      <w:r w:rsidRPr="00021B93">
        <w:rPr>
          <w:rFonts w:asciiTheme="minorHAnsi" w:hAnsiTheme="minorHAnsi"/>
          <w:sz w:val="22"/>
          <w:szCs w:val="22"/>
        </w:rPr>
        <w:t xml:space="preserve">który </w:t>
      </w:r>
      <w:r>
        <w:rPr>
          <w:rFonts w:asciiTheme="minorHAnsi" w:hAnsiTheme="minorHAnsi"/>
          <w:sz w:val="22"/>
          <w:szCs w:val="22"/>
        </w:rPr>
        <w:t xml:space="preserve">spełni wszystkie kryteria obligatoryjne i </w:t>
      </w:r>
      <w:r w:rsidRPr="00021B93">
        <w:rPr>
          <w:rFonts w:asciiTheme="minorHAnsi" w:hAnsiTheme="minorHAnsi"/>
          <w:sz w:val="22"/>
          <w:szCs w:val="22"/>
        </w:rPr>
        <w:t xml:space="preserve">w wyniku </w:t>
      </w:r>
      <w:r>
        <w:rPr>
          <w:rFonts w:asciiTheme="minorHAnsi" w:hAnsiTheme="minorHAnsi"/>
          <w:sz w:val="22"/>
          <w:szCs w:val="22"/>
        </w:rPr>
        <w:t>oceny otrzyma 15 % punktów możliwych do uzyskania za kryteria:</w:t>
      </w:r>
    </w:p>
    <w:p w14:paraId="5C22CF7A" w14:textId="77777777" w:rsidR="008C0874" w:rsidRDefault="008C0874" w:rsidP="008C0874">
      <w:pPr>
        <w:pStyle w:val="Tekstpodstawowy2"/>
        <w:spacing w:after="0" w:line="276" w:lineRule="auto"/>
        <w:jc w:val="both"/>
        <w:rPr>
          <w:rFonts w:asciiTheme="minorHAnsi" w:hAnsiTheme="minorHAnsi"/>
          <w:sz w:val="22"/>
          <w:szCs w:val="22"/>
        </w:rPr>
      </w:pPr>
      <w:r>
        <w:rPr>
          <w:rFonts w:asciiTheme="minorHAnsi" w:hAnsiTheme="minorHAnsi"/>
          <w:sz w:val="22"/>
          <w:szCs w:val="22"/>
        </w:rPr>
        <w:t>- merytoryczne ogólne,</w:t>
      </w:r>
    </w:p>
    <w:p w14:paraId="3E7E51CA" w14:textId="498DD447" w:rsidR="008C0874" w:rsidRDefault="008C0874" w:rsidP="008C0874">
      <w:pPr>
        <w:pStyle w:val="Tekstpodstawowy2"/>
        <w:spacing w:after="0" w:line="276" w:lineRule="auto"/>
        <w:jc w:val="both"/>
        <w:rPr>
          <w:rFonts w:asciiTheme="minorHAnsi" w:hAnsiTheme="minorHAnsi"/>
          <w:sz w:val="22"/>
          <w:szCs w:val="22"/>
        </w:rPr>
      </w:pPr>
      <w:r>
        <w:rPr>
          <w:rFonts w:asciiTheme="minorHAnsi" w:hAnsiTheme="minorHAnsi"/>
          <w:sz w:val="22"/>
          <w:szCs w:val="22"/>
        </w:rPr>
        <w:t>- zgodności ze Strategią ZIT AJ</w:t>
      </w:r>
    </w:p>
    <w:p w14:paraId="0F147D64" w14:textId="77777777" w:rsidR="008C0874" w:rsidRPr="00021B93" w:rsidRDefault="008C0874" w:rsidP="008C0874">
      <w:pPr>
        <w:pStyle w:val="Tekstpodstawowy2"/>
        <w:spacing w:after="0" w:line="276" w:lineRule="auto"/>
        <w:jc w:val="both"/>
        <w:rPr>
          <w:rFonts w:asciiTheme="minorHAnsi" w:hAnsiTheme="minorHAnsi"/>
          <w:sz w:val="22"/>
          <w:szCs w:val="22"/>
        </w:rPr>
      </w:pPr>
      <w:r w:rsidRPr="00021B93">
        <w:rPr>
          <w:rFonts w:asciiTheme="minorHAnsi" w:hAnsiTheme="minorHAnsi"/>
          <w:sz w:val="22"/>
          <w:szCs w:val="22"/>
        </w:rPr>
        <w:t>otrzyma pozytywną ocenę merytoryczną.</w:t>
      </w:r>
    </w:p>
    <w:p w14:paraId="5CD10A0F" w14:textId="77777777" w:rsidR="004755D3" w:rsidRDefault="004755D3" w:rsidP="00212E92">
      <w:pPr>
        <w:snapToGrid w:val="0"/>
        <w:spacing w:after="120" w:line="240" w:lineRule="auto"/>
        <w:jc w:val="both"/>
        <w:rPr>
          <w:b/>
        </w:rPr>
      </w:pPr>
    </w:p>
    <w:p w14:paraId="43B2A7C9" w14:textId="1B604A21" w:rsidR="00212E92" w:rsidRPr="00A5217D" w:rsidRDefault="00212E92" w:rsidP="004755D3">
      <w:pPr>
        <w:snapToGrid w:val="0"/>
        <w:spacing w:after="0" w:line="276" w:lineRule="auto"/>
        <w:jc w:val="both"/>
        <w:rPr>
          <w:b/>
        </w:rPr>
      </w:pPr>
      <w:r w:rsidRPr="00A5217D">
        <w:rPr>
          <w:b/>
        </w:rPr>
        <w:t>Uwaga</w:t>
      </w:r>
      <w:r w:rsidR="004755D3">
        <w:rPr>
          <w:b/>
        </w:rPr>
        <w:t>:</w:t>
      </w:r>
    </w:p>
    <w:p w14:paraId="37DBA73B" w14:textId="41B13225" w:rsidR="00212E92" w:rsidRDefault="00212E92" w:rsidP="004755D3">
      <w:pPr>
        <w:snapToGrid w:val="0"/>
        <w:spacing w:after="0" w:line="276" w:lineRule="auto"/>
        <w:jc w:val="both"/>
      </w:pPr>
      <w:r>
        <w:t>W przypadku kryterium „</w:t>
      </w:r>
      <w:r>
        <w:rPr>
          <w:b/>
          <w:bCs/>
        </w:rPr>
        <w:t>Sytuacja finansowa Wnioskodawcy”</w:t>
      </w:r>
      <w:r>
        <w:t>- kryterium to zostanie spełnione</w:t>
      </w:r>
      <w:r w:rsidR="00380F37">
        <w:t>,</w:t>
      </w:r>
      <w:r>
        <w:t xml:space="preserve"> jeśli</w:t>
      </w:r>
      <w:r w:rsidR="00380F37">
        <w:t xml:space="preserve"> </w:t>
      </w:r>
      <w:r w:rsidRPr="00F60EC6">
        <w:rPr>
          <w:bCs/>
        </w:rPr>
        <w:t xml:space="preserve">wnioskodawca dołączy do wniosku o dofinansowanie zawartą umowę kredytową, wystawioną przez właściwy podmiot promesę kredytową, promesę leasingową na minimalną kwotę równą wartości dofinansowania. </w:t>
      </w:r>
      <w:r w:rsidRPr="00F60EC6">
        <w:t>W pozostałych przypadkach dokonana zostanie ocena sytuacji finansowej</w:t>
      </w:r>
      <w:r>
        <w:t xml:space="preserve"> na podstawie wniosku o dofinansowanie</w:t>
      </w:r>
      <w:r w:rsidRPr="00DF6365">
        <w:t>.</w:t>
      </w:r>
    </w:p>
    <w:p w14:paraId="5808873D" w14:textId="77777777" w:rsidR="004755D3" w:rsidRPr="00DE7B64" w:rsidRDefault="004755D3" w:rsidP="004755D3">
      <w:pPr>
        <w:snapToGrid w:val="0"/>
        <w:spacing w:after="0" w:line="276" w:lineRule="auto"/>
        <w:jc w:val="both"/>
        <w:rPr>
          <w:b/>
          <w:bCs/>
        </w:rPr>
      </w:pPr>
    </w:p>
    <w:p w14:paraId="00AB5AC7" w14:textId="6FFC60B2" w:rsidR="00212E92" w:rsidRPr="002167D5" w:rsidRDefault="00212E92" w:rsidP="00212E92">
      <w:pPr>
        <w:pStyle w:val="Nagwek1"/>
      </w:pPr>
      <w:bookmarkStart w:id="55" w:name="_Toc499633785"/>
      <w:bookmarkStart w:id="56" w:name="_Toc531155466"/>
      <w:bookmarkEnd w:id="55"/>
      <w:r>
        <w:lastRenderedPageBreak/>
        <w:t>1</w:t>
      </w:r>
      <w:r w:rsidR="00B341E2">
        <w:t>5</w:t>
      </w:r>
      <w:r>
        <w:t xml:space="preserve">. </w:t>
      </w:r>
      <w:r w:rsidRPr="002167D5">
        <w:t>Zasady finansowania projektu</w:t>
      </w:r>
      <w:bookmarkEnd w:id="56"/>
    </w:p>
    <w:p w14:paraId="59BE68CD" w14:textId="77777777" w:rsidR="004755D3" w:rsidRDefault="004755D3" w:rsidP="004755D3">
      <w:pPr>
        <w:pStyle w:val="Default"/>
        <w:spacing w:line="276" w:lineRule="auto"/>
        <w:jc w:val="both"/>
        <w:rPr>
          <w:rFonts w:asciiTheme="minorHAnsi" w:hAnsiTheme="minorHAnsi"/>
          <w:color w:val="auto"/>
          <w:sz w:val="22"/>
          <w:szCs w:val="22"/>
        </w:rPr>
      </w:pPr>
    </w:p>
    <w:p w14:paraId="48C63DB0" w14:textId="23605DFC" w:rsidR="00212E92" w:rsidRPr="00726D99" w:rsidRDefault="00212E92" w:rsidP="008C0874">
      <w:pPr>
        <w:pStyle w:val="Default"/>
        <w:spacing w:line="276" w:lineRule="auto"/>
        <w:jc w:val="both"/>
        <w:rPr>
          <w:rFonts w:ascii="Calibri" w:hAnsi="Calibri"/>
          <w:color w:val="auto"/>
          <w:sz w:val="22"/>
          <w:szCs w:val="22"/>
        </w:rPr>
      </w:pPr>
      <w:r w:rsidRPr="00726D9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726D99">
        <w:rPr>
          <w:rFonts w:ascii="Calibri" w:hAnsi="Calibri"/>
          <w:color w:val="auto"/>
          <w:sz w:val="22"/>
          <w:szCs w:val="22"/>
        </w:rPr>
        <w:t xml:space="preserve">na realizację Działania </w:t>
      </w:r>
      <w:r w:rsidR="004755D3">
        <w:rPr>
          <w:rFonts w:ascii="Calibri" w:hAnsi="Calibri"/>
          <w:color w:val="auto"/>
          <w:sz w:val="22"/>
          <w:szCs w:val="22"/>
        </w:rPr>
        <w:t>3.3</w:t>
      </w:r>
      <w:r w:rsidRPr="00726D99">
        <w:rPr>
          <w:rFonts w:ascii="Calibri" w:hAnsi="Calibri"/>
          <w:color w:val="auto"/>
          <w:sz w:val="22"/>
          <w:szCs w:val="22"/>
        </w:rPr>
        <w:t xml:space="preserve">, </w:t>
      </w:r>
      <w:r w:rsidR="004755D3">
        <w:rPr>
          <w:rFonts w:asciiTheme="minorHAnsi" w:hAnsiTheme="minorHAnsi"/>
          <w:iCs/>
          <w:sz w:val="22"/>
          <w:szCs w:val="22"/>
        </w:rPr>
        <w:t>Podziałania 3.3.</w:t>
      </w:r>
      <w:r w:rsidR="008A5739">
        <w:rPr>
          <w:rFonts w:asciiTheme="minorHAnsi" w:hAnsiTheme="minorHAnsi"/>
          <w:iCs/>
          <w:sz w:val="22"/>
          <w:szCs w:val="22"/>
        </w:rPr>
        <w:t>3</w:t>
      </w:r>
      <w:r w:rsidR="00655BF3">
        <w:rPr>
          <w:rFonts w:asciiTheme="minorHAnsi" w:hAnsiTheme="minorHAnsi"/>
          <w:iCs/>
          <w:sz w:val="22"/>
          <w:szCs w:val="22"/>
        </w:rPr>
        <w:t xml:space="preserve">, </w:t>
      </w:r>
      <w:r w:rsidR="004755D3">
        <w:rPr>
          <w:rFonts w:asciiTheme="minorHAnsi" w:hAnsiTheme="minorHAnsi"/>
          <w:iCs/>
          <w:sz w:val="22"/>
          <w:szCs w:val="22"/>
        </w:rPr>
        <w:t>Typu 3.3 e</w:t>
      </w:r>
      <w:r w:rsidRPr="00726D99">
        <w:rPr>
          <w:rFonts w:ascii="Calibri" w:hAnsi="Calibri"/>
          <w:color w:val="auto"/>
          <w:sz w:val="22"/>
          <w:szCs w:val="22"/>
        </w:rPr>
        <w:t>, przewidziano:</w:t>
      </w:r>
    </w:p>
    <w:p w14:paraId="4D588060" w14:textId="77777777" w:rsidR="00212E92" w:rsidRPr="00726D99" w:rsidRDefault="00212E92" w:rsidP="008C0874">
      <w:pPr>
        <w:pStyle w:val="Default"/>
        <w:spacing w:line="276" w:lineRule="auto"/>
        <w:jc w:val="both"/>
        <w:rPr>
          <w:rFonts w:asciiTheme="minorHAnsi" w:hAnsiTheme="minorHAnsi"/>
          <w:color w:val="auto"/>
          <w:sz w:val="22"/>
          <w:szCs w:val="22"/>
        </w:rPr>
      </w:pPr>
    </w:p>
    <w:p w14:paraId="1172B8D3" w14:textId="6FD3974D" w:rsidR="00212E92" w:rsidRPr="005B1861" w:rsidRDefault="00B500A2" w:rsidP="008C0874">
      <w:pPr>
        <w:pStyle w:val="Default"/>
        <w:spacing w:line="276" w:lineRule="auto"/>
        <w:jc w:val="center"/>
        <w:rPr>
          <w:rFonts w:asciiTheme="minorHAnsi" w:hAnsiTheme="minorHAnsi"/>
          <w:color w:val="auto"/>
        </w:rPr>
      </w:pPr>
      <w:r>
        <w:rPr>
          <w:rFonts w:asciiTheme="minorHAnsi" w:eastAsia="Calibri" w:hAnsiTheme="minorHAnsi" w:cstheme="minorBidi"/>
          <w:b/>
          <w:color w:val="auto"/>
          <w:lang w:eastAsia="en-US"/>
        </w:rPr>
        <w:t>1</w:t>
      </w:r>
      <w:r w:rsidR="00D26114">
        <w:rPr>
          <w:rFonts w:asciiTheme="minorHAnsi" w:eastAsia="Calibri" w:hAnsiTheme="minorHAnsi" w:cstheme="minorBidi"/>
          <w:b/>
          <w:color w:val="auto"/>
          <w:lang w:eastAsia="en-US"/>
        </w:rPr>
        <w:t> 432</w:t>
      </w:r>
      <w:r w:rsidR="008C0874">
        <w:rPr>
          <w:rFonts w:asciiTheme="minorHAnsi" w:eastAsia="Calibri" w:hAnsiTheme="minorHAnsi" w:cstheme="minorBidi"/>
          <w:b/>
          <w:color w:val="auto"/>
          <w:lang w:eastAsia="en-US"/>
        </w:rPr>
        <w:t> </w:t>
      </w:r>
      <w:r w:rsidR="00D26114">
        <w:rPr>
          <w:rFonts w:asciiTheme="minorHAnsi" w:eastAsia="Calibri" w:hAnsiTheme="minorHAnsi" w:cstheme="minorBidi"/>
          <w:b/>
          <w:color w:val="auto"/>
          <w:lang w:eastAsia="en-US"/>
        </w:rPr>
        <w:t>923</w:t>
      </w:r>
      <w:r w:rsidR="008C0874">
        <w:rPr>
          <w:rFonts w:asciiTheme="minorHAnsi" w:eastAsia="Calibri" w:hAnsiTheme="minorHAnsi" w:cstheme="minorBidi"/>
          <w:b/>
          <w:color w:val="auto"/>
          <w:lang w:eastAsia="en-US"/>
        </w:rPr>
        <w:t>,00</w:t>
      </w:r>
      <w:r w:rsidR="00212E92" w:rsidRPr="005B1861">
        <w:rPr>
          <w:rFonts w:asciiTheme="minorHAnsi" w:eastAsia="Calibri" w:hAnsiTheme="minorHAnsi" w:cstheme="minorBidi"/>
          <w:b/>
          <w:color w:val="auto"/>
          <w:lang w:eastAsia="en-US"/>
        </w:rPr>
        <w:t xml:space="preserve"> </w:t>
      </w:r>
      <w:r w:rsidR="00212E92" w:rsidRPr="005B1861">
        <w:rPr>
          <w:rFonts w:asciiTheme="minorHAnsi" w:eastAsia="Calibri" w:hAnsiTheme="minorHAnsi"/>
          <w:b/>
          <w:color w:val="auto"/>
        </w:rPr>
        <w:t>EUR</w:t>
      </w:r>
    </w:p>
    <w:p w14:paraId="792940E7" w14:textId="6B4A200C" w:rsidR="00212E92" w:rsidRPr="005B1861" w:rsidRDefault="00212E92" w:rsidP="004C4C93">
      <w:pPr>
        <w:pStyle w:val="Default"/>
        <w:spacing w:line="276" w:lineRule="auto"/>
        <w:jc w:val="center"/>
        <w:rPr>
          <w:rFonts w:ascii="Calibri" w:hAnsi="Calibri"/>
          <w:color w:val="auto"/>
          <w:sz w:val="18"/>
          <w:szCs w:val="18"/>
        </w:rPr>
      </w:pPr>
      <w:r w:rsidRPr="00D26114">
        <w:rPr>
          <w:rFonts w:asciiTheme="minorHAnsi" w:hAnsiTheme="minorHAnsi"/>
          <w:color w:val="auto"/>
          <w:sz w:val="22"/>
          <w:szCs w:val="22"/>
        </w:rPr>
        <w:t xml:space="preserve">(PLN </w:t>
      </w:r>
      <w:r w:rsidR="00D26114" w:rsidRPr="00D26114">
        <w:rPr>
          <w:rFonts w:asciiTheme="minorHAnsi" w:hAnsiTheme="minorHAnsi" w:cs="Calibri"/>
          <w:b/>
          <w:color w:val="auto"/>
          <w:sz w:val="22"/>
          <w:szCs w:val="22"/>
        </w:rPr>
        <w:t>6 129 901,30</w:t>
      </w:r>
      <w:r w:rsidRPr="00D26114">
        <w:rPr>
          <w:rFonts w:asciiTheme="minorHAnsi" w:hAnsiTheme="minorHAnsi"/>
          <w:color w:val="auto"/>
          <w:sz w:val="22"/>
          <w:szCs w:val="22"/>
        </w:rPr>
        <w:t>*, kurs</w:t>
      </w:r>
      <w:r w:rsidR="00D81731" w:rsidRPr="00D26114">
        <w:rPr>
          <w:rFonts w:asciiTheme="minorHAnsi" w:hAnsiTheme="minorHAnsi"/>
          <w:color w:val="auto"/>
          <w:sz w:val="22"/>
          <w:szCs w:val="22"/>
        </w:rPr>
        <w:t xml:space="preserve"> </w:t>
      </w:r>
      <w:r w:rsidR="00884730" w:rsidRPr="00D26114">
        <w:rPr>
          <w:rFonts w:asciiTheme="minorHAnsi" w:hAnsiTheme="minorHAnsi" w:cs="Calibri"/>
          <w:b/>
          <w:color w:val="auto"/>
          <w:sz w:val="22"/>
          <w:szCs w:val="22"/>
        </w:rPr>
        <w:t>4,2779</w:t>
      </w:r>
      <w:r w:rsidR="005B1861" w:rsidRPr="00D26114">
        <w:rPr>
          <w:rFonts w:asciiTheme="minorHAnsi" w:hAnsiTheme="minorHAnsi" w:cs="Calibri"/>
          <w:b/>
          <w:color w:val="auto"/>
          <w:sz w:val="22"/>
          <w:szCs w:val="22"/>
        </w:rPr>
        <w:t>**</w:t>
      </w:r>
      <w:r w:rsidR="00380F37" w:rsidRPr="00D26114">
        <w:rPr>
          <w:rFonts w:asciiTheme="minorHAnsi" w:hAnsiTheme="minorHAnsi" w:cs="Calibri"/>
          <w:b/>
          <w:color w:val="auto"/>
          <w:sz w:val="22"/>
          <w:szCs w:val="22"/>
        </w:rPr>
        <w:t xml:space="preserve"> </w:t>
      </w:r>
      <w:r w:rsidR="00380F37" w:rsidRPr="00D26114">
        <w:rPr>
          <w:rFonts w:asciiTheme="minorHAnsi" w:hAnsiTheme="minorHAnsi" w:cs="Calibri"/>
          <w:color w:val="auto"/>
          <w:sz w:val="22"/>
          <w:szCs w:val="22"/>
        </w:rPr>
        <w:t xml:space="preserve">z </w:t>
      </w:r>
      <w:r w:rsidR="00D26114" w:rsidRPr="00D26114">
        <w:rPr>
          <w:rFonts w:asciiTheme="minorHAnsi" w:hAnsiTheme="minorHAnsi" w:cs="Calibri"/>
          <w:color w:val="auto"/>
          <w:sz w:val="22"/>
          <w:szCs w:val="22"/>
        </w:rPr>
        <w:t>27</w:t>
      </w:r>
      <w:r w:rsidR="0025368C" w:rsidRPr="00D26114">
        <w:rPr>
          <w:rFonts w:asciiTheme="minorHAnsi" w:hAnsiTheme="minorHAnsi" w:cs="Calibri"/>
          <w:color w:val="auto"/>
          <w:sz w:val="22"/>
          <w:szCs w:val="22"/>
        </w:rPr>
        <w:t xml:space="preserve"> </w:t>
      </w:r>
      <w:r w:rsidR="00D26114" w:rsidRPr="00D26114">
        <w:rPr>
          <w:rFonts w:asciiTheme="minorHAnsi" w:hAnsiTheme="minorHAnsi" w:cs="Calibri"/>
          <w:color w:val="auto"/>
          <w:sz w:val="22"/>
          <w:szCs w:val="22"/>
        </w:rPr>
        <w:t>września</w:t>
      </w:r>
      <w:r w:rsidR="00380F37" w:rsidRPr="00D26114">
        <w:rPr>
          <w:rFonts w:asciiTheme="minorHAnsi" w:hAnsiTheme="minorHAnsi" w:cs="Calibri"/>
          <w:color w:val="auto"/>
          <w:sz w:val="22"/>
          <w:szCs w:val="22"/>
        </w:rPr>
        <w:t xml:space="preserve"> 2018 r.</w:t>
      </w:r>
      <w:r w:rsidR="00F11082">
        <w:rPr>
          <w:rFonts w:asciiTheme="minorHAnsi" w:hAnsiTheme="minorHAnsi" w:cs="Calibri"/>
          <w:color w:val="auto"/>
          <w:sz w:val="22"/>
          <w:szCs w:val="22"/>
        </w:rPr>
        <w:t xml:space="preserve"> </w:t>
      </w:r>
      <w:r w:rsidR="00F11082" w:rsidRPr="00F11082">
        <w:rPr>
          <w:rFonts w:asciiTheme="minorHAnsi" w:hAnsiTheme="minorHAnsi" w:cs="Calibri"/>
          <w:color w:val="auto"/>
          <w:sz w:val="22"/>
          <w:szCs w:val="22"/>
        </w:rPr>
        <w:t>obowiązujący w październiku 2018 r.</w:t>
      </w:r>
      <w:r w:rsidRPr="00D26114">
        <w:rPr>
          <w:rFonts w:asciiTheme="minorHAnsi" w:hAnsiTheme="minorHAnsi"/>
          <w:color w:val="auto"/>
          <w:sz w:val="22"/>
          <w:szCs w:val="22"/>
        </w:rPr>
        <w:t>)</w:t>
      </w:r>
    </w:p>
    <w:p w14:paraId="68BBBC8B" w14:textId="77777777" w:rsidR="004755D3" w:rsidRDefault="004755D3" w:rsidP="008C0874">
      <w:pPr>
        <w:pStyle w:val="Default"/>
        <w:spacing w:line="276" w:lineRule="auto"/>
        <w:jc w:val="both"/>
        <w:rPr>
          <w:rFonts w:asciiTheme="minorHAnsi" w:hAnsiTheme="minorHAnsi"/>
          <w:sz w:val="18"/>
          <w:szCs w:val="18"/>
        </w:rPr>
      </w:pPr>
    </w:p>
    <w:p w14:paraId="3EABDE58" w14:textId="1253AB47" w:rsidR="00212E92" w:rsidRDefault="00273729" w:rsidP="008C0874">
      <w:pPr>
        <w:pStyle w:val="Default"/>
        <w:spacing w:line="276" w:lineRule="auto"/>
        <w:jc w:val="both"/>
        <w:rPr>
          <w:rFonts w:ascii="Calibri" w:hAnsi="Calibri"/>
          <w:color w:val="auto"/>
          <w:sz w:val="18"/>
          <w:szCs w:val="18"/>
        </w:rPr>
      </w:pPr>
      <w:r w:rsidRPr="005B1861">
        <w:rPr>
          <w:rFonts w:asciiTheme="minorHAnsi" w:hAnsiTheme="minorHAnsi"/>
          <w:sz w:val="18"/>
          <w:szCs w:val="18"/>
        </w:rPr>
        <w:t>*</w:t>
      </w:r>
      <w:r w:rsidR="00212E92" w:rsidRPr="005B1861">
        <w:t>w</w:t>
      </w:r>
      <w:r w:rsidR="00212E92" w:rsidRPr="005B1861">
        <w:rPr>
          <w:rFonts w:ascii="Calibri" w:hAnsi="Calibri"/>
          <w:color w:val="auto"/>
          <w:sz w:val="18"/>
          <w:szCs w:val="18"/>
        </w:rPr>
        <w:t xml:space="preserve"> tym na procedurę odwoławczą 15% kwoty przeznaczonej na konkurs.</w:t>
      </w:r>
      <w:r w:rsidR="00212E92" w:rsidRPr="00726D99">
        <w:rPr>
          <w:rFonts w:ascii="Calibri" w:hAnsi="Calibri"/>
          <w:color w:val="auto"/>
          <w:sz w:val="18"/>
          <w:szCs w:val="18"/>
        </w:rPr>
        <w:t xml:space="preserve"> </w:t>
      </w:r>
    </w:p>
    <w:p w14:paraId="627DBCB2" w14:textId="6816A6DC" w:rsidR="00212E92" w:rsidRPr="00726D99" w:rsidRDefault="00273729" w:rsidP="008C0874">
      <w:pPr>
        <w:pStyle w:val="Default"/>
        <w:spacing w:line="276" w:lineRule="auto"/>
        <w:jc w:val="both"/>
        <w:rPr>
          <w:rFonts w:ascii="Calibri" w:hAnsi="Calibri"/>
          <w:color w:val="auto"/>
          <w:sz w:val="18"/>
          <w:szCs w:val="18"/>
        </w:rPr>
      </w:pPr>
      <w:r>
        <w:rPr>
          <w:rFonts w:ascii="Calibri" w:hAnsi="Calibri"/>
          <w:color w:val="auto"/>
          <w:sz w:val="18"/>
          <w:szCs w:val="18"/>
        </w:rPr>
        <w:t>*</w:t>
      </w:r>
      <w:r w:rsidR="00212E92" w:rsidRPr="00726D99">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Default="00212E92" w:rsidP="008C0874">
      <w:pPr>
        <w:pStyle w:val="Default"/>
        <w:spacing w:line="276" w:lineRule="auto"/>
        <w:jc w:val="both"/>
        <w:rPr>
          <w:rFonts w:ascii="Calibri" w:hAnsi="Calibri"/>
          <w:color w:val="auto"/>
          <w:sz w:val="18"/>
          <w:szCs w:val="18"/>
        </w:rPr>
      </w:pPr>
    </w:p>
    <w:p w14:paraId="7AEEA795" w14:textId="68D826A7" w:rsidR="00487804" w:rsidRPr="00D26114" w:rsidRDefault="004755D3" w:rsidP="008C0874">
      <w:pPr>
        <w:pStyle w:val="Default"/>
        <w:spacing w:line="276" w:lineRule="auto"/>
        <w:jc w:val="both"/>
        <w:rPr>
          <w:rFonts w:asciiTheme="minorHAnsi" w:hAnsiTheme="minorHAnsi"/>
        </w:rPr>
      </w:pPr>
      <w:r w:rsidRPr="00D26114">
        <w:rPr>
          <w:rFonts w:asciiTheme="minorHAnsi" w:hAnsiTheme="minorHAnsi"/>
        </w:rPr>
        <w:t xml:space="preserve">Konkurs będzie ukierunkowany na Obszary </w:t>
      </w:r>
      <w:r w:rsidR="00D26114" w:rsidRPr="00D26114">
        <w:rPr>
          <w:rFonts w:asciiTheme="minorHAnsi" w:hAnsiTheme="minorHAnsi"/>
        </w:rPr>
        <w:t>ZIT AJ</w:t>
      </w:r>
      <w:r w:rsidR="00487804" w:rsidRPr="00D26114">
        <w:rPr>
          <w:rFonts w:asciiTheme="minorHAnsi" w:hAnsiTheme="minorHAnsi"/>
        </w:rPr>
        <w:t>:</w:t>
      </w:r>
    </w:p>
    <w:p w14:paraId="40B62029" w14:textId="77777777" w:rsidR="00D26114" w:rsidRPr="00D92AC3" w:rsidRDefault="00D26114" w:rsidP="008C0874">
      <w:pPr>
        <w:autoSpaceDE w:val="0"/>
        <w:spacing w:after="0" w:line="276" w:lineRule="auto"/>
        <w:contextualSpacing/>
        <w:jc w:val="both"/>
      </w:pPr>
      <w:r w:rsidRPr="00D92AC3">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7A24A1B1" w14:textId="77777777" w:rsidR="004755D3" w:rsidRDefault="004755D3" w:rsidP="008C0874">
      <w:pPr>
        <w:pStyle w:val="Default"/>
        <w:spacing w:line="276" w:lineRule="auto"/>
        <w:jc w:val="both"/>
        <w:rPr>
          <w:rFonts w:ascii="Calibri" w:hAnsi="Calibri"/>
          <w:color w:val="auto"/>
          <w:sz w:val="18"/>
          <w:szCs w:val="18"/>
        </w:rPr>
      </w:pPr>
    </w:p>
    <w:p w14:paraId="430F8E98" w14:textId="67BD0164" w:rsidR="00212E92" w:rsidRPr="00DE7510" w:rsidRDefault="00DE7510" w:rsidP="008C0874">
      <w:pPr>
        <w:tabs>
          <w:tab w:val="left" w:pos="3290"/>
        </w:tabs>
        <w:spacing w:after="0" w:line="276" w:lineRule="auto"/>
        <w:jc w:val="both"/>
        <w:rPr>
          <w:rFonts w:eastAsia="Times New Roman" w:cs="Arial"/>
          <w:b/>
          <w:bCs/>
          <w:lang w:eastAsia="pl-PL"/>
        </w:rPr>
      </w:pPr>
      <w:r w:rsidRPr="00DE7510">
        <w:rPr>
          <w:rFonts w:eastAsia="Times New Roman" w:cs="Arial"/>
          <w:b/>
          <w:bCs/>
          <w:lang w:eastAsia="pl-PL"/>
        </w:rPr>
        <w:t>Minimalna wartość wnioskowanego dofinansowania projektu granowego wynosi 500 000 PLN.</w:t>
      </w:r>
    </w:p>
    <w:p w14:paraId="6875CAB8" w14:textId="77777777" w:rsidR="00280310" w:rsidRDefault="00280310" w:rsidP="008C0874">
      <w:pPr>
        <w:tabs>
          <w:tab w:val="left" w:pos="3290"/>
        </w:tabs>
        <w:spacing w:after="0" w:line="276" w:lineRule="auto"/>
        <w:jc w:val="both"/>
        <w:rPr>
          <w:rFonts w:eastAsia="Times New Roman" w:cs="Arial"/>
          <w:b/>
          <w:bCs/>
          <w:lang w:eastAsia="pl-PL"/>
        </w:rPr>
      </w:pPr>
    </w:p>
    <w:p w14:paraId="29F386E1" w14:textId="737E602C" w:rsidR="00280310" w:rsidRPr="00280310" w:rsidRDefault="00A85DB5" w:rsidP="008C0874">
      <w:pPr>
        <w:tabs>
          <w:tab w:val="left" w:pos="3290"/>
        </w:tabs>
        <w:spacing w:after="0" w:line="276" w:lineRule="auto"/>
        <w:jc w:val="both"/>
        <w:rPr>
          <w:rFonts w:eastAsia="Times New Roman" w:cs="Arial"/>
          <w:b/>
          <w:bCs/>
          <w:lang w:eastAsia="pl-PL"/>
        </w:rPr>
      </w:pPr>
      <w:r w:rsidRPr="004C4C93">
        <w:rPr>
          <w:rFonts w:eastAsia="Times New Roman" w:cs="Arial"/>
          <w:b/>
          <w:bCs/>
          <w:lang w:eastAsia="pl-PL"/>
        </w:rPr>
        <w:t xml:space="preserve">Średnia </w:t>
      </w:r>
      <w:r w:rsidR="00280310" w:rsidRPr="004C4C93">
        <w:rPr>
          <w:rFonts w:eastAsia="Times New Roman" w:cs="Arial"/>
          <w:b/>
          <w:bCs/>
          <w:lang w:eastAsia="pl-PL"/>
        </w:rPr>
        <w:t xml:space="preserve">wartość grantu udzielonego Grantobiorcy </w:t>
      </w:r>
      <w:r w:rsidR="00AB0119" w:rsidRPr="004C4C93">
        <w:rPr>
          <w:rFonts w:eastAsia="Times New Roman" w:cs="Arial"/>
          <w:b/>
          <w:bCs/>
          <w:lang w:eastAsia="pl-PL"/>
        </w:rPr>
        <w:t xml:space="preserve">nie przekracza </w:t>
      </w:r>
      <w:r w:rsidR="00280310" w:rsidRPr="004C4C93">
        <w:rPr>
          <w:rFonts w:eastAsia="Times New Roman" w:cs="Arial"/>
          <w:b/>
          <w:bCs/>
          <w:lang w:eastAsia="pl-PL"/>
        </w:rPr>
        <w:t>35 000 PLN niezależnie od liczby źródeł ciepła</w:t>
      </w:r>
      <w:r w:rsidR="00F2449F" w:rsidRPr="004C4C93">
        <w:rPr>
          <w:rFonts w:eastAsia="Times New Roman" w:cs="Arial"/>
          <w:b/>
          <w:bCs/>
          <w:lang w:eastAsia="pl-PL"/>
        </w:rPr>
        <w:t xml:space="preserve"> w domu / mieszkaniu - w przypadku wymiany źródeł indywidualnych (zgodnie z kryterium „Limit kwotowy na źródło ciepła”. W przypadku</w:t>
      </w:r>
      <w:r w:rsidR="00F2449F">
        <w:rPr>
          <w:rFonts w:eastAsia="Times New Roman" w:cs="Arial"/>
          <w:b/>
          <w:bCs/>
          <w:lang w:eastAsia="pl-PL"/>
        </w:rPr>
        <w:t xml:space="preserve"> zastąpienia źródeł indywidualnych źródłami zbiorczymi (jak kotłownia osiedlowa albo dla budynku) zastosowanie ma wyłącznie kryterium „</w:t>
      </w:r>
      <w:r w:rsidR="00F2449F" w:rsidRPr="00F95EB2">
        <w:rPr>
          <w:rFonts w:cs="Arial"/>
          <w:b/>
        </w:rPr>
        <w:t>Zasadność i adekwatność wydatków</w:t>
      </w:r>
      <w:r w:rsidR="00F2449F">
        <w:rPr>
          <w:rFonts w:cs="Arial"/>
          <w:b/>
        </w:rPr>
        <w:t>”.</w:t>
      </w:r>
    </w:p>
    <w:p w14:paraId="0B3AAF8D" w14:textId="77777777" w:rsidR="00212E92" w:rsidRPr="002542E1" w:rsidRDefault="00212E92" w:rsidP="008C0874">
      <w:pPr>
        <w:tabs>
          <w:tab w:val="left" w:pos="3290"/>
        </w:tabs>
        <w:spacing w:after="0" w:line="276" w:lineRule="auto"/>
        <w:jc w:val="both"/>
        <w:rPr>
          <w:rFonts w:eastAsia="Times New Roman" w:cs="Arial"/>
          <w:b/>
          <w:bCs/>
          <w:lang w:eastAsia="pl-PL"/>
        </w:rPr>
      </w:pPr>
    </w:p>
    <w:p w14:paraId="656D7E06" w14:textId="68405EBF" w:rsidR="00212E92" w:rsidRPr="006B68D3" w:rsidRDefault="00212E92" w:rsidP="008C0874">
      <w:pPr>
        <w:spacing w:after="0" w:line="276" w:lineRule="auto"/>
        <w:jc w:val="both"/>
        <w:rPr>
          <w:rFonts w:ascii="Calibri" w:hAnsi="Calibri"/>
          <w:u w:val="single"/>
        </w:rPr>
      </w:pPr>
      <w:r w:rsidRPr="00884730">
        <w:rPr>
          <w:rFonts w:ascii="Calibri" w:hAnsi="Calibri"/>
          <w:u w:val="single"/>
        </w:rPr>
        <w:t>IOK rekomenduje przyjąć termin zakończenia realiz</w:t>
      </w:r>
      <w:r w:rsidR="00884730" w:rsidRPr="00884730">
        <w:rPr>
          <w:rFonts w:ascii="Calibri" w:hAnsi="Calibri"/>
          <w:u w:val="single"/>
        </w:rPr>
        <w:t>acji projektu do 31 grudnia 2021</w:t>
      </w:r>
      <w:r w:rsidRPr="00884730">
        <w:rPr>
          <w:rFonts w:ascii="Calibri" w:hAnsi="Calibri"/>
          <w:u w:val="single"/>
        </w:rPr>
        <w:t xml:space="preserve"> r.</w:t>
      </w:r>
      <w:r w:rsidRPr="006B68D3">
        <w:rPr>
          <w:rFonts w:ascii="Calibri" w:hAnsi="Calibri"/>
          <w:u w:val="single"/>
        </w:rPr>
        <w:t xml:space="preserve"> </w:t>
      </w:r>
    </w:p>
    <w:p w14:paraId="6D37B60A" w14:textId="77777777" w:rsidR="00DC612D" w:rsidRDefault="00DC612D" w:rsidP="008C0874">
      <w:pPr>
        <w:autoSpaceDE w:val="0"/>
        <w:autoSpaceDN w:val="0"/>
        <w:spacing w:after="0" w:line="276" w:lineRule="auto"/>
        <w:jc w:val="both"/>
        <w:rPr>
          <w:rFonts w:eastAsia="Calibri" w:cs="Arial"/>
        </w:rPr>
      </w:pPr>
    </w:p>
    <w:p w14:paraId="62281F81" w14:textId="2BCA6B36" w:rsidR="00FB2142" w:rsidRDefault="00212E92" w:rsidP="008C0874">
      <w:pPr>
        <w:autoSpaceDE w:val="0"/>
        <w:autoSpaceDN w:val="0"/>
        <w:spacing w:after="0" w:line="276" w:lineRule="auto"/>
        <w:jc w:val="both"/>
      </w:pPr>
      <w:r w:rsidRPr="005B1861">
        <w:rPr>
          <w:rFonts w:eastAsia="Calibri" w:cs="Arial"/>
        </w:rPr>
        <w:t xml:space="preserve">Wniosek końcowy o płatność należy złożyć w terminie do 60 dni od daty zakończenia realizacji projektu, wskazanej w umowie o dofinansowanie. </w:t>
      </w:r>
      <w:r w:rsidR="00FB2142" w:rsidRPr="005B1861">
        <w:t xml:space="preserve">Termin złożenia wniosku końcowego o płatność nie może być </w:t>
      </w:r>
      <w:r w:rsidR="00FB2142" w:rsidRPr="00884730">
        <w:t>późniejszy niż 30 czerwca 2023 roku (w uzasadnionych</w:t>
      </w:r>
      <w:r w:rsidR="00FB2142" w:rsidRPr="005B1861">
        <w:t xml:space="preserve"> przypadkach, z przyczyn niezależnych od beneficjenta – IOK może wyrazić zgodę na wydłużenie tego terminu).”</w:t>
      </w:r>
    </w:p>
    <w:p w14:paraId="3488A929" w14:textId="2D8DB070" w:rsidR="00212E92" w:rsidRPr="00A003F1" w:rsidRDefault="00212E92" w:rsidP="008C0874">
      <w:pPr>
        <w:autoSpaceDE w:val="0"/>
        <w:autoSpaceDN w:val="0"/>
        <w:adjustRightInd w:val="0"/>
        <w:spacing w:after="0" w:line="276" w:lineRule="auto"/>
        <w:jc w:val="both"/>
        <w:rPr>
          <w:rFonts w:eastAsia="Calibri" w:cs="Arial"/>
        </w:rPr>
      </w:pPr>
    </w:p>
    <w:p w14:paraId="7DB27684" w14:textId="622B87DF" w:rsidR="00967C30" w:rsidRPr="006A49D6" w:rsidRDefault="00212E92" w:rsidP="006A49D6">
      <w:pPr>
        <w:tabs>
          <w:tab w:val="left" w:pos="3290"/>
        </w:tabs>
        <w:spacing w:after="0" w:line="276" w:lineRule="auto"/>
        <w:jc w:val="both"/>
        <w:rPr>
          <w:rFonts w:ascii="Calibri" w:hAnsi="Calibri"/>
        </w:rPr>
      </w:pPr>
      <w:r w:rsidRPr="00726D99">
        <w:rPr>
          <w:rFonts w:ascii="Calibri" w:hAnsi="Calibri"/>
          <w:u w:val="single"/>
        </w:rPr>
        <w:t>Uwaga:</w:t>
      </w:r>
      <w:r w:rsidRPr="00726D99">
        <w:rPr>
          <w:rFonts w:ascii="Calibri" w:hAnsi="Calibri"/>
        </w:rPr>
        <w:t xml:space="preserve"> do wskazanego terminu złożenia ostatniego wniosku o płatność projekt musi być zakończony.</w:t>
      </w:r>
    </w:p>
    <w:p w14:paraId="4279B0F2" w14:textId="382A803B" w:rsidR="00967C30" w:rsidRPr="00CC4A6E" w:rsidRDefault="00967C30" w:rsidP="00967C30">
      <w:pPr>
        <w:pStyle w:val="Nagwek1"/>
      </w:pPr>
      <w:bookmarkStart w:id="57" w:name="_Toc499633788"/>
      <w:bookmarkStart w:id="58" w:name="_Toc531155467"/>
      <w:r>
        <w:t>1</w:t>
      </w:r>
      <w:r w:rsidR="00B341E2">
        <w:t>6</w:t>
      </w:r>
      <w:r>
        <w:t xml:space="preserve">. </w:t>
      </w:r>
      <w:bookmarkEnd w:id="57"/>
      <w:r w:rsidRPr="00CC4A6E">
        <w:t>Maksymalny dopuszczalny poziom dofinansowania projektu lub maksymalna intensywność pomocy</w:t>
      </w:r>
      <w:bookmarkEnd w:id="58"/>
    </w:p>
    <w:p w14:paraId="7CCFE7F3" w14:textId="77777777" w:rsidR="00492214" w:rsidRDefault="00492214" w:rsidP="006F0BDB">
      <w:pPr>
        <w:autoSpaceDE w:val="0"/>
        <w:autoSpaceDN w:val="0"/>
        <w:adjustRightInd w:val="0"/>
        <w:spacing w:before="120" w:after="120" w:line="240" w:lineRule="auto"/>
        <w:jc w:val="both"/>
        <w:rPr>
          <w:b/>
        </w:rPr>
      </w:pPr>
    </w:p>
    <w:p w14:paraId="13399CB9" w14:textId="7493BE7D" w:rsidR="00F762F0" w:rsidRPr="004B5CDD" w:rsidRDefault="00F762F0" w:rsidP="00F762F0">
      <w:pPr>
        <w:spacing w:line="276" w:lineRule="auto"/>
        <w:ind w:left="11" w:hanging="11"/>
        <w:jc w:val="both"/>
        <w:rPr>
          <w:bCs/>
        </w:rPr>
      </w:pPr>
      <w:r w:rsidRPr="004B5CDD">
        <w:rPr>
          <w:bCs/>
        </w:rPr>
        <w:t xml:space="preserve">W przypadku projektów nie objętych pomocą publiczną oraz objętych pomocą de </w:t>
      </w:r>
      <w:proofErr w:type="spellStart"/>
      <w:r w:rsidRPr="004B5CDD">
        <w:rPr>
          <w:bCs/>
        </w:rPr>
        <w:t>minimis</w:t>
      </w:r>
      <w:proofErr w:type="spellEnd"/>
      <w:r w:rsidRPr="004B5CDD">
        <w:rPr>
          <w:bCs/>
        </w:rPr>
        <w:t xml:space="preserve"> maksymalny limit dofinansowania środków EFRR wynosi </w:t>
      </w:r>
      <w:r w:rsidRPr="004B5CDD">
        <w:rPr>
          <w:b/>
          <w:bCs/>
        </w:rPr>
        <w:t>do 85% wydatków kwalifikowalnych</w:t>
      </w:r>
      <w:r w:rsidRPr="004B5CDD">
        <w:rPr>
          <w:bCs/>
        </w:rPr>
        <w:t xml:space="preserve"> (dotyczy to zarówno poziomu </w:t>
      </w:r>
      <w:proofErr w:type="spellStart"/>
      <w:r w:rsidRPr="004B5CDD">
        <w:rPr>
          <w:bCs/>
        </w:rPr>
        <w:t>grantodawcy</w:t>
      </w:r>
      <w:proofErr w:type="spellEnd"/>
      <w:r w:rsidRPr="004B5CDD">
        <w:rPr>
          <w:bCs/>
        </w:rPr>
        <w:t xml:space="preserve"> jak i </w:t>
      </w:r>
      <w:proofErr w:type="spellStart"/>
      <w:r w:rsidRPr="004B5CDD">
        <w:rPr>
          <w:bCs/>
        </w:rPr>
        <w:t>grantobiorcy</w:t>
      </w:r>
      <w:proofErr w:type="spellEnd"/>
      <w:r w:rsidR="00F2449F" w:rsidRPr="00F2449F">
        <w:rPr>
          <w:bCs/>
        </w:rPr>
        <w:t xml:space="preserve"> </w:t>
      </w:r>
      <w:r w:rsidR="00F2449F" w:rsidRPr="003D6619">
        <w:rPr>
          <w:bCs/>
        </w:rPr>
        <w:t>z uwzględnieniem dopuszczalnych limitów kwalifikowalności wydatków dla projektów grantowych wynikających z zał. nr 7 do SZOOP).</w:t>
      </w:r>
    </w:p>
    <w:p w14:paraId="243E304A" w14:textId="77777777" w:rsidR="00F762F0" w:rsidRPr="0002444B" w:rsidRDefault="00F762F0" w:rsidP="00F762F0">
      <w:pPr>
        <w:spacing w:line="276" w:lineRule="auto"/>
        <w:ind w:left="11" w:hanging="11"/>
        <w:jc w:val="both"/>
        <w:rPr>
          <w:bCs/>
        </w:rPr>
      </w:pPr>
      <w:r w:rsidRPr="0002444B">
        <w:rPr>
          <w:bCs/>
        </w:rPr>
        <w:lastRenderedPageBreak/>
        <w:t xml:space="preserve">W przypadku pomocy udzielanej na podstawie GBER – </w:t>
      </w:r>
      <w:r w:rsidRPr="0002444B">
        <w:rPr>
          <w:b/>
          <w:bCs/>
        </w:rPr>
        <w:t>zgodnie z limitem  określonym w rozporządzeniu</w:t>
      </w:r>
      <w:r w:rsidRPr="0002444B">
        <w:rPr>
          <w:bCs/>
        </w:rPr>
        <w:t xml:space="preserve"> ( art. 37 i/lub 41 GBER - dotyczy </w:t>
      </w:r>
      <w:proofErr w:type="spellStart"/>
      <w:r w:rsidRPr="0002444B">
        <w:rPr>
          <w:bCs/>
        </w:rPr>
        <w:t>grantobiorcy</w:t>
      </w:r>
      <w:proofErr w:type="spellEnd"/>
      <w:r w:rsidRPr="0002444B">
        <w:rPr>
          <w:bCs/>
        </w:rPr>
        <w:t xml:space="preserve">). </w:t>
      </w:r>
    </w:p>
    <w:p w14:paraId="29046CD6" w14:textId="77777777" w:rsidR="00F762F0" w:rsidRPr="0002444B" w:rsidRDefault="00F762F0" w:rsidP="002E623B">
      <w:pPr>
        <w:pStyle w:val="Akapitzlist"/>
        <w:numPr>
          <w:ilvl w:val="0"/>
          <w:numId w:val="47"/>
        </w:numPr>
      </w:pPr>
      <w:r w:rsidRPr="0002444B">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9D01EE4" w14:textId="77777777" w:rsidR="00F762F0" w:rsidRPr="0002444B" w:rsidRDefault="00F762F0" w:rsidP="002E623B">
      <w:pPr>
        <w:pStyle w:val="Akapitzlist"/>
        <w:numPr>
          <w:ilvl w:val="0"/>
          <w:numId w:val="47"/>
        </w:numPr>
      </w:pPr>
      <w:r w:rsidRPr="0002444B">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28F8037" w14:textId="08EA1367" w:rsidR="003408FB" w:rsidRPr="003D6619" w:rsidRDefault="00F762F0" w:rsidP="003408FB">
      <w:pPr>
        <w:spacing w:line="276" w:lineRule="auto"/>
        <w:ind w:left="11" w:hanging="11"/>
        <w:jc w:val="both"/>
        <w:rPr>
          <w:bCs/>
        </w:rPr>
      </w:pPr>
      <w:r w:rsidRPr="0002444B">
        <w:rPr>
          <w:bCs/>
        </w:rPr>
        <w:t xml:space="preserve">Co najmniej 85% wydatków kwalifikowalnych w projekcie grantowym muszą stanowić wydatki przeznaczone na  granty i nie więcej niż 15% wydatków kwalifikowalnych </w:t>
      </w:r>
      <w:r w:rsidR="003408FB">
        <w:rPr>
          <w:bCs/>
        </w:rPr>
        <w:t>mogą</w:t>
      </w:r>
      <w:r w:rsidRPr="0002444B">
        <w:rPr>
          <w:bCs/>
        </w:rPr>
        <w:t xml:space="preserve"> stanowić wydatki nieprzeznaczone na granty</w:t>
      </w:r>
      <w:r w:rsidR="003408FB">
        <w:rPr>
          <w:bCs/>
        </w:rPr>
        <w:t xml:space="preserve"> czyli koszty zarządzania projektem grantowym, dokumentacji projektowej oraz działań info – </w:t>
      </w:r>
      <w:proofErr w:type="spellStart"/>
      <w:r w:rsidR="003408FB">
        <w:rPr>
          <w:bCs/>
        </w:rPr>
        <w:t>promo</w:t>
      </w:r>
      <w:proofErr w:type="spellEnd"/>
      <w:r w:rsidR="003408FB" w:rsidRPr="003D6619">
        <w:rPr>
          <w:bCs/>
        </w:rPr>
        <w:t xml:space="preserve">.  </w:t>
      </w:r>
    </w:p>
    <w:p w14:paraId="5278E2B1" w14:textId="77777777" w:rsidR="00F762F0" w:rsidRPr="004B5CDD" w:rsidRDefault="00F762F0" w:rsidP="00F762F0">
      <w:pPr>
        <w:spacing w:line="276" w:lineRule="auto"/>
        <w:ind w:left="11" w:hanging="11"/>
        <w:jc w:val="both"/>
        <w:rPr>
          <w:bCs/>
        </w:rPr>
      </w:pPr>
      <w:r w:rsidRPr="0002444B">
        <w:rPr>
          <w:bCs/>
        </w:rPr>
        <w:t xml:space="preserve">W przypadku wystąpienia pomocy publicznej w części projektu obejmującej wydatki nieprzeznaczone bezpośrednio na granty, dofinansowanie może być udzielane na podstawie </w:t>
      </w:r>
      <w:r w:rsidRPr="0002444B">
        <w:t xml:space="preserve">rozporządzenia Komisji (UE) nr 1407/2013 z dnia 18 grudnia 2013 r. w sprawie stosowania art. 107 i 108 Traktatu o funkcjonowaniu Unii Europejskiej do pomocy de </w:t>
      </w:r>
      <w:proofErr w:type="spellStart"/>
      <w:r w:rsidRPr="0002444B">
        <w:t>minimis</w:t>
      </w:r>
      <w:proofErr w:type="spellEnd"/>
      <w:r w:rsidRPr="0002444B">
        <w:t xml:space="preserve"> oraz</w:t>
      </w:r>
      <w:r w:rsidRPr="0002444B">
        <w:rPr>
          <w:bCs/>
        </w:rPr>
        <w:t xml:space="preserve"> rozporządzenia Ministra Infrastruktury i </w:t>
      </w:r>
      <w:r w:rsidRPr="004B5CDD">
        <w:rPr>
          <w:bCs/>
        </w:rPr>
        <w:t xml:space="preserve">Rozwoju z dnia 19 marca 2015 r. w sprawie udzielania pomocy de </w:t>
      </w:r>
      <w:proofErr w:type="spellStart"/>
      <w:r w:rsidRPr="004B5CDD">
        <w:rPr>
          <w:bCs/>
        </w:rPr>
        <w:t>minimis</w:t>
      </w:r>
      <w:proofErr w:type="spellEnd"/>
      <w:r w:rsidRPr="004B5CDD">
        <w:rPr>
          <w:bCs/>
        </w:rPr>
        <w:t xml:space="preserve"> w ramach regionalnych programów operacyjnych na lata 2014-2020. W tym przypadku wielkość dofinansowania może wynosić do 85% całkowitych wydatków kwalifikowalnych </w:t>
      </w:r>
    </w:p>
    <w:p w14:paraId="029D9036" w14:textId="77777777" w:rsidR="00F762F0" w:rsidRPr="0002444B" w:rsidRDefault="00F762F0" w:rsidP="00F762F0">
      <w:pPr>
        <w:spacing w:after="0" w:line="276" w:lineRule="auto"/>
        <w:ind w:left="11" w:hanging="11"/>
        <w:jc w:val="both"/>
        <w:rPr>
          <w:bCs/>
        </w:rPr>
      </w:pPr>
      <w:r w:rsidRPr="004B5CDD">
        <w:rPr>
          <w:bCs/>
        </w:rPr>
        <w:t xml:space="preserve">W </w:t>
      </w:r>
      <w:r w:rsidRPr="0002444B">
        <w:rPr>
          <w:bCs/>
        </w:rPr>
        <w:t xml:space="preserve">przypadku projektów objętych pomocą de </w:t>
      </w:r>
      <w:proofErr w:type="spellStart"/>
      <w:r w:rsidRPr="0002444B">
        <w:rPr>
          <w:bCs/>
        </w:rPr>
        <w:t>minimis</w:t>
      </w:r>
      <w:proofErr w:type="spellEnd"/>
      <w:r w:rsidRPr="0002444B">
        <w:rPr>
          <w:bCs/>
        </w:rPr>
        <w:t xml:space="preserve"> na poziomie </w:t>
      </w:r>
      <w:proofErr w:type="spellStart"/>
      <w:r w:rsidRPr="0002444B">
        <w:rPr>
          <w:bCs/>
        </w:rPr>
        <w:t>grantodawcy</w:t>
      </w:r>
      <w:proofErr w:type="spellEnd"/>
      <w:r w:rsidRPr="0002444B">
        <w:rPr>
          <w:bCs/>
        </w:rPr>
        <w:t xml:space="preserve"> i </w:t>
      </w:r>
      <w:proofErr w:type="spellStart"/>
      <w:r w:rsidRPr="0002444B">
        <w:rPr>
          <w:bCs/>
        </w:rPr>
        <w:t>grantobiorcy</w:t>
      </w:r>
      <w:proofErr w:type="spellEnd"/>
      <w:r w:rsidRPr="0002444B">
        <w:rPr>
          <w:bCs/>
        </w:rPr>
        <w:t xml:space="preserve"> należy zweryfikować czy całkowita kwota pomocy de </w:t>
      </w:r>
      <w:proofErr w:type="spellStart"/>
      <w:r w:rsidRPr="0002444B">
        <w:rPr>
          <w:bCs/>
        </w:rPr>
        <w:t>minimis</w:t>
      </w:r>
      <w:proofErr w:type="spellEnd"/>
      <w:r w:rsidRPr="0002444B">
        <w:rPr>
          <w:bCs/>
        </w:rPr>
        <w:t xml:space="preserve"> dla danego podmiotu w okresie trzech lat podatkowych (z uwzględnieniem wnioskowanej kwoty pomocy de </w:t>
      </w:r>
      <w:proofErr w:type="spellStart"/>
      <w:r w:rsidRPr="0002444B">
        <w:rPr>
          <w:bCs/>
        </w:rPr>
        <w:t>minimis</w:t>
      </w:r>
      <w:proofErr w:type="spellEnd"/>
      <w:r w:rsidRPr="0002444B">
        <w:rPr>
          <w:bCs/>
        </w:rPr>
        <w:t xml:space="preserve"> oraz pomocy de </w:t>
      </w:r>
      <w:proofErr w:type="spellStart"/>
      <w:r w:rsidRPr="0002444B">
        <w:rPr>
          <w:bCs/>
        </w:rPr>
        <w:t>minimis</w:t>
      </w:r>
      <w:proofErr w:type="spellEnd"/>
      <w:r w:rsidRPr="0002444B">
        <w:rPr>
          <w:bCs/>
        </w:rPr>
        <w:t xml:space="preserve"> otrzymanej z innych źródeł) nie przekracza równowartości 200 000 euro. </w:t>
      </w:r>
    </w:p>
    <w:p w14:paraId="71B212A0" w14:textId="77777777" w:rsidR="00F762F0" w:rsidRPr="0002444B" w:rsidRDefault="00F762F0" w:rsidP="00F762F0">
      <w:pPr>
        <w:spacing w:after="0" w:line="276" w:lineRule="auto"/>
        <w:jc w:val="both"/>
        <w:rPr>
          <w:highlight w:val="yellow"/>
        </w:rPr>
      </w:pPr>
    </w:p>
    <w:p w14:paraId="114ED9D3" w14:textId="77777777" w:rsidR="00E674A2" w:rsidRPr="003D6619" w:rsidRDefault="00E674A2" w:rsidP="00E674A2">
      <w:pPr>
        <w:spacing w:after="0" w:line="276" w:lineRule="auto"/>
        <w:jc w:val="both"/>
      </w:pPr>
      <w:r w:rsidRPr="003D6619">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3D6619">
        <w:t>mikroinstalacji</w:t>
      </w:r>
      <w:proofErr w:type="spellEnd"/>
      <w:r w:rsidRPr="003D6619">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14:paraId="190735E4" w14:textId="77777777" w:rsidR="00E674A2" w:rsidRPr="003D6619" w:rsidRDefault="00E674A2" w:rsidP="002E623B">
      <w:pPr>
        <w:pStyle w:val="Akapitzlist"/>
        <w:numPr>
          <w:ilvl w:val="0"/>
          <w:numId w:val="48"/>
        </w:numPr>
      </w:pPr>
      <w:proofErr w:type="spellStart"/>
      <w:r w:rsidRPr="003D6619">
        <w:t>grantobiorca</w:t>
      </w:r>
      <w:proofErr w:type="spellEnd"/>
      <w:r w:rsidRPr="003D6619">
        <w:t xml:space="preserve"> nie prowadzi działalności gospodarczej</w:t>
      </w:r>
      <w:r>
        <w:t xml:space="preserve"> i nie udostępnia powierzchni innym podmiotom w celu prowadzenia działalności gospodarczej</w:t>
      </w:r>
      <w:r w:rsidRPr="003D6619">
        <w:t xml:space="preserve"> /oświadczenie Grantobiorcy/, </w:t>
      </w:r>
    </w:p>
    <w:p w14:paraId="44AB352F" w14:textId="77777777" w:rsidR="00E674A2" w:rsidRPr="003D6619" w:rsidRDefault="00E674A2" w:rsidP="002E623B">
      <w:pPr>
        <w:pStyle w:val="Akapitzlist"/>
        <w:numPr>
          <w:ilvl w:val="0"/>
          <w:numId w:val="48"/>
        </w:numPr>
      </w:pPr>
      <w:r w:rsidRPr="003D6619">
        <w:t>wytworzona energia jest zużywana na potrzeby własne /oświadczenie Grantobiorcy/,</w:t>
      </w:r>
    </w:p>
    <w:p w14:paraId="77241F3E" w14:textId="77777777" w:rsidR="00E674A2" w:rsidRPr="003D6619" w:rsidRDefault="00E674A2" w:rsidP="002E623B">
      <w:pPr>
        <w:pStyle w:val="Akapitzlist"/>
        <w:numPr>
          <w:ilvl w:val="0"/>
          <w:numId w:val="48"/>
        </w:numPr>
      </w:pPr>
      <w:r w:rsidRPr="003D6619">
        <w:t xml:space="preserve">rozmiar (zdolność wytwórcza instalacji) nie przekracza realnego zapotrzebowania na energię </w:t>
      </w:r>
      <w:r w:rsidRPr="004C4C93">
        <w:rPr>
          <w:color w:val="auto"/>
        </w:rPr>
        <w:t xml:space="preserve">danego prosumenta /i wynika to z przeprowadzonej  oceny  zapotrzebowania na energię na podstawie zużycia z lat ubiegłych / - </w:t>
      </w:r>
      <w:r w:rsidRPr="003D6619">
        <w:t xml:space="preserve">z uwzględnieniem sytuacji, gdy </w:t>
      </w:r>
      <w:r w:rsidRPr="003D6619">
        <w:lastRenderedPageBreak/>
        <w:t>potrzeby te ulegną zwiększeniu ze względu na planowe wykorzystanie energii elektrycznej z OZE na potrzeby grzewcze.</w:t>
      </w:r>
    </w:p>
    <w:p w14:paraId="6CD5500B" w14:textId="77777777" w:rsidR="00F762F0" w:rsidRPr="0002444B" w:rsidRDefault="00F762F0" w:rsidP="00F762F0">
      <w:pPr>
        <w:spacing w:after="0" w:line="276" w:lineRule="auto"/>
        <w:jc w:val="both"/>
        <w:rPr>
          <w:bCs/>
        </w:rPr>
      </w:pPr>
    </w:p>
    <w:p w14:paraId="4E6CA26B" w14:textId="77777777" w:rsidR="00F762F0" w:rsidRPr="0002444B" w:rsidRDefault="00F762F0" w:rsidP="00F762F0">
      <w:pPr>
        <w:spacing w:after="0" w:line="276" w:lineRule="auto"/>
        <w:jc w:val="both"/>
        <w:rPr>
          <w:bCs/>
        </w:rPr>
      </w:pPr>
      <w:r w:rsidRPr="0002444B">
        <w:rPr>
          <w:bCs/>
        </w:rPr>
        <w:t xml:space="preserve">Wielkość, limity dofinansowania oraz podstawę prawną udzielenia grantu, każdorazowo określa umowa o powierzenie grantu zawierana pomiędzy </w:t>
      </w:r>
      <w:proofErr w:type="spellStart"/>
      <w:r w:rsidRPr="0002444B">
        <w:rPr>
          <w:bCs/>
        </w:rPr>
        <w:t>Grantodawcą</w:t>
      </w:r>
      <w:proofErr w:type="spellEnd"/>
      <w:r w:rsidRPr="0002444B">
        <w:rPr>
          <w:bCs/>
        </w:rPr>
        <w:t xml:space="preserve"> a </w:t>
      </w:r>
      <w:proofErr w:type="spellStart"/>
      <w:r w:rsidRPr="0002444B">
        <w:rPr>
          <w:bCs/>
        </w:rPr>
        <w:t>Grantobiorcą</w:t>
      </w:r>
      <w:proofErr w:type="spellEnd"/>
      <w:r w:rsidRPr="0002444B">
        <w:rPr>
          <w:bCs/>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389FB66B" w14:textId="77777777" w:rsidR="00F762F0" w:rsidRPr="0002444B" w:rsidRDefault="00F762F0" w:rsidP="00F762F0">
      <w:pPr>
        <w:spacing w:line="276" w:lineRule="auto"/>
        <w:jc w:val="both"/>
        <w:rPr>
          <w:bCs/>
        </w:rPr>
      </w:pPr>
    </w:p>
    <w:p w14:paraId="7132E67D" w14:textId="46B92240" w:rsidR="00A66154" w:rsidRPr="00E82BC9" w:rsidRDefault="00F762F0" w:rsidP="00E82BC9">
      <w:pPr>
        <w:spacing w:line="276" w:lineRule="auto"/>
        <w:jc w:val="both"/>
        <w:rPr>
          <w:bCs/>
        </w:rPr>
      </w:pPr>
      <w:r w:rsidRPr="0002444B">
        <w:rPr>
          <w:bCs/>
        </w:rPr>
        <w:t>Szczegółowe informacje dot. wystąpienia pomocy publicznej w projektach grantowych zawarte są w   „</w:t>
      </w:r>
      <w:r w:rsidRPr="0002444B">
        <w:t>Zaleceniach Instytucji Zarządzającej do realizacji projektów grantowych</w:t>
      </w:r>
      <w:r w:rsidRPr="0002444B">
        <w:rPr>
          <w:bCs/>
        </w:rPr>
        <w:t>”.</w:t>
      </w:r>
    </w:p>
    <w:p w14:paraId="20BC61FC" w14:textId="24D233F5" w:rsidR="005B3F14" w:rsidRPr="00B07D24" w:rsidRDefault="005B3F14" w:rsidP="005B3F14">
      <w:pPr>
        <w:pStyle w:val="Nagwek1"/>
      </w:pPr>
      <w:bookmarkStart w:id="59" w:name="_Toc531155468"/>
      <w:r>
        <w:t>1</w:t>
      </w:r>
      <w:r w:rsidR="00B341E2">
        <w:t>7</w:t>
      </w:r>
      <w:r>
        <w:t xml:space="preserve">. </w:t>
      </w:r>
      <w:r w:rsidRPr="00B07D24">
        <w:t>Warunki uwzględnienia dochodu w projekcie</w:t>
      </w:r>
      <w:bookmarkEnd w:id="59"/>
    </w:p>
    <w:p w14:paraId="62414D54" w14:textId="77777777" w:rsidR="00205456" w:rsidRDefault="00205456" w:rsidP="005B3F14">
      <w:pPr>
        <w:spacing w:after="0" w:line="276" w:lineRule="auto"/>
        <w:jc w:val="both"/>
      </w:pPr>
    </w:p>
    <w:p w14:paraId="0916F790" w14:textId="024451E2" w:rsidR="00884730" w:rsidRPr="00BB3006" w:rsidRDefault="00884730" w:rsidP="008C0874">
      <w:pPr>
        <w:spacing w:after="0" w:line="276" w:lineRule="auto"/>
        <w:jc w:val="both"/>
      </w:pPr>
      <w:r w:rsidRPr="00BB3006">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E674A2">
        <w:t xml:space="preserve"> i 8</w:t>
      </w:r>
      <w:r w:rsidRPr="00BB3006">
        <w:t xml:space="preserve"> rozporządzenia ogólnego. </w:t>
      </w:r>
    </w:p>
    <w:p w14:paraId="5123FB25" w14:textId="77777777" w:rsidR="00884730" w:rsidRPr="00BB3006" w:rsidRDefault="00884730" w:rsidP="008C0874">
      <w:pPr>
        <w:spacing w:after="0" w:line="276" w:lineRule="auto"/>
        <w:jc w:val="both"/>
        <w:rPr>
          <w:b/>
          <w:color w:val="000000" w:themeColor="text1"/>
          <w:szCs w:val="24"/>
        </w:rPr>
      </w:pPr>
    </w:p>
    <w:p w14:paraId="6C669E3E" w14:textId="77777777" w:rsidR="00884730" w:rsidRPr="00BB3006" w:rsidRDefault="00884730" w:rsidP="008C0874">
      <w:pPr>
        <w:spacing w:after="0" w:line="276" w:lineRule="auto"/>
        <w:jc w:val="both"/>
        <w:rPr>
          <w:b/>
          <w:color w:val="000000" w:themeColor="text1"/>
          <w:szCs w:val="24"/>
        </w:rPr>
      </w:pPr>
      <w:r w:rsidRPr="00BB3006">
        <w:rPr>
          <w:b/>
          <w:color w:val="000000" w:themeColor="text1"/>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BB3006" w:rsidRDefault="00884730" w:rsidP="008C0874">
      <w:pPr>
        <w:spacing w:after="0" w:line="276" w:lineRule="auto"/>
        <w:jc w:val="both"/>
        <w:rPr>
          <w:color w:val="000000" w:themeColor="text1"/>
          <w:szCs w:val="24"/>
        </w:rPr>
      </w:pPr>
    </w:p>
    <w:p w14:paraId="022524F1" w14:textId="77777777" w:rsidR="00884730" w:rsidRPr="00BB3006" w:rsidRDefault="00884730" w:rsidP="008C0874">
      <w:pPr>
        <w:spacing w:after="0" w:line="276" w:lineRule="auto"/>
        <w:jc w:val="both"/>
      </w:pPr>
      <w:r w:rsidRPr="00BB3006">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BB3006" w:rsidRDefault="00884730" w:rsidP="008C0874">
      <w:pPr>
        <w:spacing w:after="0" w:line="276" w:lineRule="auto"/>
        <w:jc w:val="both"/>
        <w:rPr>
          <w:color w:val="000000" w:themeColor="text1"/>
          <w:szCs w:val="24"/>
        </w:rPr>
      </w:pPr>
    </w:p>
    <w:p w14:paraId="3292A373" w14:textId="77777777" w:rsidR="00884730" w:rsidRDefault="00884730" w:rsidP="008C0874">
      <w:pPr>
        <w:widowControl w:val="0"/>
        <w:spacing w:after="0" w:line="276" w:lineRule="auto"/>
        <w:jc w:val="both"/>
        <w:rPr>
          <w:color w:val="000000" w:themeColor="text1"/>
          <w:szCs w:val="24"/>
        </w:rPr>
      </w:pPr>
      <w:r w:rsidRPr="00BB3006">
        <w:rPr>
          <w:color w:val="000000" w:themeColor="text1"/>
          <w:szCs w:val="24"/>
        </w:rPr>
        <w:t xml:space="preserve">W przypadku pomocy publicznej, de </w:t>
      </w:r>
      <w:proofErr w:type="spellStart"/>
      <w:r w:rsidRPr="00BB3006">
        <w:rPr>
          <w:color w:val="000000" w:themeColor="text1"/>
          <w:szCs w:val="24"/>
        </w:rPr>
        <w:t>minimis</w:t>
      </w:r>
      <w:proofErr w:type="spellEnd"/>
      <w:r w:rsidRPr="00BB3006">
        <w:rPr>
          <w:color w:val="000000" w:themeColor="text1"/>
          <w:szCs w:val="24"/>
        </w:rPr>
        <w:t>, zgodnie z rozporządzeniem ogólnym, przepisów odnoszących się projektów generujących dochód nie stosuje się.</w:t>
      </w:r>
    </w:p>
    <w:p w14:paraId="3E95456C" w14:textId="77777777" w:rsidR="00884730" w:rsidRDefault="00884730" w:rsidP="008C0874">
      <w:pPr>
        <w:widowControl w:val="0"/>
        <w:spacing w:after="0" w:line="276" w:lineRule="auto"/>
        <w:jc w:val="both"/>
        <w:rPr>
          <w:color w:val="000000" w:themeColor="text1"/>
          <w:szCs w:val="24"/>
        </w:rPr>
      </w:pPr>
    </w:p>
    <w:p w14:paraId="7F95277B" w14:textId="4BAAACAF" w:rsidR="00884730" w:rsidRPr="00B21165" w:rsidRDefault="00884730" w:rsidP="008C0874">
      <w:pPr>
        <w:widowControl w:val="0"/>
        <w:spacing w:after="0" w:line="276" w:lineRule="auto"/>
        <w:jc w:val="both"/>
        <w:rPr>
          <w:color w:val="000000" w:themeColor="text1"/>
          <w:szCs w:val="24"/>
        </w:rPr>
      </w:pPr>
      <w:r>
        <w:rPr>
          <w:color w:val="000000" w:themeColor="text1"/>
          <w:szCs w:val="24"/>
        </w:rPr>
        <w:t xml:space="preserve">Zgodnie z art. 61 ust. 1 </w:t>
      </w:r>
      <w:r w:rsidR="00E31921">
        <w:rPr>
          <w:color w:val="000000" w:themeColor="text1"/>
          <w:szCs w:val="24"/>
        </w:rPr>
        <w:t xml:space="preserve">rozporządzenia ogólnego </w:t>
      </w:r>
      <w:r>
        <w:rPr>
          <w:color w:val="000000" w:themeColor="text1"/>
          <w:szCs w:val="24"/>
        </w:rPr>
        <w:t>„dochód”</w:t>
      </w:r>
      <w:r w:rsidRPr="00F82889">
        <w:rPr>
          <w:color w:val="000000" w:themeColor="text1"/>
          <w:szCs w:val="24"/>
        </w:rPr>
        <w:t xml:space="preserve">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78C49EBD" w:rsidR="00704CB0" w:rsidRPr="00B07D24" w:rsidRDefault="00704CB0" w:rsidP="00704CB0">
      <w:pPr>
        <w:pStyle w:val="Nagwek1"/>
        <w:tabs>
          <w:tab w:val="left" w:pos="426"/>
        </w:tabs>
        <w:spacing w:before="480" w:after="240" w:line="240" w:lineRule="auto"/>
        <w:ind w:left="425" w:hanging="425"/>
        <w:jc w:val="both"/>
        <w:rPr>
          <w:szCs w:val="24"/>
        </w:rPr>
      </w:pPr>
      <w:bookmarkStart w:id="60" w:name="_Toc531155469"/>
      <w:r>
        <w:lastRenderedPageBreak/>
        <w:t>1</w:t>
      </w:r>
      <w:r w:rsidR="00B341E2">
        <w:t>8</w:t>
      </w:r>
      <w:r>
        <w:t xml:space="preserve">. </w:t>
      </w:r>
      <w:r w:rsidRPr="00B07D24">
        <w:t>Środki odwoławcze przysługujące wnioskodawcy</w:t>
      </w:r>
      <w:bookmarkEnd w:id="60"/>
    </w:p>
    <w:p w14:paraId="133C8277" w14:textId="4A345629" w:rsidR="00704CB0" w:rsidRPr="005E03CF" w:rsidRDefault="00704CB0" w:rsidP="00704CB0">
      <w:pPr>
        <w:pStyle w:val="xl33"/>
        <w:spacing w:after="0"/>
        <w:jc w:val="both"/>
        <w:rPr>
          <w:rFonts w:asciiTheme="minorHAnsi" w:hAnsiTheme="minorHAnsi" w:cs="Arial"/>
          <w:sz w:val="22"/>
          <w:szCs w:val="22"/>
        </w:rPr>
      </w:pPr>
      <w:r>
        <w:rPr>
          <w:rFonts w:asciiTheme="minorHAnsi" w:hAnsiTheme="minorHAnsi" w:cs="Arial"/>
          <w:sz w:val="22"/>
          <w:szCs w:val="22"/>
        </w:rPr>
        <w:t>W przypadku negatywnej oceny projektu,</w:t>
      </w:r>
      <w:r w:rsidRPr="005E03CF">
        <w:rPr>
          <w:rFonts w:asciiTheme="minorHAnsi" w:hAnsiTheme="minorHAnsi" w:cs="Arial"/>
          <w:sz w:val="22"/>
          <w:szCs w:val="22"/>
        </w:rPr>
        <w:t xml:space="preserve"> o której mowa w art. 53 ust. 2 ustawy wdrożeniowej, Wnioskodawca ma prawo w terminie </w:t>
      </w:r>
      <w:r w:rsidRPr="00FC655E">
        <w:rPr>
          <w:rFonts w:asciiTheme="minorHAnsi" w:hAnsiTheme="minorHAnsi" w:cs="Arial"/>
          <w:sz w:val="22"/>
          <w:szCs w:val="22"/>
        </w:rPr>
        <w:t>14 dni od</w:t>
      </w:r>
      <w:r w:rsidRPr="005E03CF">
        <w:rPr>
          <w:rFonts w:asciiTheme="minorHAnsi" w:hAnsiTheme="minorHAnsi" w:cs="Arial"/>
          <w:sz w:val="22"/>
          <w:szCs w:val="22"/>
        </w:rPr>
        <w:t xml:space="preserve"> dnia doręczenia informacji, o której mowa w art. 46 ust. 3 ww. ustawy, złożyć pisemny protest do </w:t>
      </w:r>
      <w:r w:rsidRPr="005E03CF">
        <w:rPr>
          <w:rFonts w:asciiTheme="minorHAnsi" w:hAnsiTheme="minorHAnsi"/>
          <w:sz w:val="22"/>
          <w:szCs w:val="22"/>
        </w:rPr>
        <w:t xml:space="preserve">Instytucji Zarządzającej RPO WD </w:t>
      </w:r>
      <w:r w:rsidRPr="005E03CF">
        <w:rPr>
          <w:rFonts w:asciiTheme="minorHAnsi" w:hAnsiTheme="minorHAnsi" w:cs="Arial"/>
          <w:sz w:val="22"/>
          <w:szCs w:val="22"/>
        </w:rPr>
        <w:t>za pośrednictwem instytucji</w:t>
      </w:r>
      <w:r>
        <w:rPr>
          <w:rFonts w:asciiTheme="minorHAnsi" w:hAnsiTheme="minorHAnsi" w:cs="Arial"/>
          <w:sz w:val="22"/>
          <w:szCs w:val="22"/>
        </w:rPr>
        <w:t>,</w:t>
      </w:r>
      <w:r w:rsidRPr="005E03CF">
        <w:rPr>
          <w:rFonts w:asciiTheme="minorHAnsi" w:hAnsiTheme="minorHAnsi" w:cs="Arial"/>
          <w:sz w:val="22"/>
          <w:szCs w:val="22"/>
        </w:rPr>
        <w:t xml:space="preserve"> o której mowa w art. 39 ust.</w:t>
      </w:r>
      <w:r w:rsidR="00590C6D">
        <w:rPr>
          <w:rFonts w:asciiTheme="minorHAnsi" w:hAnsiTheme="minorHAnsi" w:cs="Arial"/>
          <w:sz w:val="22"/>
          <w:szCs w:val="22"/>
        </w:rPr>
        <w:t xml:space="preserve"> ustawy</w:t>
      </w:r>
      <w:r w:rsidRPr="005E03CF">
        <w:rPr>
          <w:rFonts w:asciiTheme="minorHAnsi" w:hAnsiTheme="minorHAnsi" w:cs="Arial"/>
          <w:sz w:val="22"/>
          <w:szCs w:val="22"/>
        </w:rPr>
        <w:t xml:space="preserve"> 1, tj. Instytucji Organizującej Konkurs – </w:t>
      </w:r>
      <w:r>
        <w:rPr>
          <w:rFonts w:asciiTheme="minorHAnsi" w:hAnsiTheme="minorHAnsi" w:cs="Arial"/>
          <w:sz w:val="22"/>
          <w:szCs w:val="22"/>
        </w:rPr>
        <w:t>DIP</w:t>
      </w:r>
      <w:r w:rsidRPr="005E03CF">
        <w:rPr>
          <w:rFonts w:asciiTheme="minorHAnsi" w:hAnsiTheme="minorHAnsi" w:cs="Arial"/>
          <w:sz w:val="22"/>
          <w:szCs w:val="22"/>
        </w:rPr>
        <w:t>.</w:t>
      </w:r>
    </w:p>
    <w:p w14:paraId="1365DC69" w14:textId="77777777" w:rsidR="00704CB0" w:rsidRPr="006E737E" w:rsidRDefault="00704CB0" w:rsidP="00704CB0">
      <w:pPr>
        <w:tabs>
          <w:tab w:val="left" w:pos="709"/>
        </w:tabs>
        <w:spacing w:after="0" w:line="240" w:lineRule="auto"/>
        <w:jc w:val="center"/>
      </w:pPr>
    </w:p>
    <w:p w14:paraId="24AD0923" w14:textId="3B2C1A41" w:rsidR="00590C6D" w:rsidRPr="00590C6D" w:rsidRDefault="00590C6D" w:rsidP="002E623B">
      <w:pPr>
        <w:pStyle w:val="Akapitzlist"/>
        <w:numPr>
          <w:ilvl w:val="0"/>
          <w:numId w:val="7"/>
        </w:numPr>
        <w:rPr>
          <w:rFonts w:cs="Arial"/>
        </w:rPr>
      </w:pPr>
      <w:r>
        <w:t xml:space="preserve">W przypadku gdy protest dotyczy </w:t>
      </w:r>
      <w:r w:rsidRPr="00B3656B">
        <w:t>oceny formalnej</w:t>
      </w:r>
      <w:r>
        <w:t>/oceny</w:t>
      </w:r>
      <w:r w:rsidRPr="00B3656B">
        <w:t xml:space="preserve"> merytorycznej/oceny </w:t>
      </w:r>
      <w:r>
        <w:t>bądź zarówno oceny merytorycznej jak oceny strategicznej ZIT</w:t>
      </w:r>
      <w:r w:rsidRPr="00590C6D">
        <w:rPr>
          <w:rFonts w:cs="Arial"/>
        </w:rPr>
        <w:t xml:space="preserve">, protest należy złożyć za pośrednictwem DIP na adres: </w:t>
      </w:r>
    </w:p>
    <w:p w14:paraId="38EE64DD" w14:textId="77777777" w:rsidR="00704CB0" w:rsidRPr="005E03CF" w:rsidRDefault="00704CB0" w:rsidP="00704CB0">
      <w:pPr>
        <w:spacing w:after="0" w:line="240" w:lineRule="auto"/>
        <w:jc w:val="center"/>
        <w:rPr>
          <w:rFonts w:cs="Arial"/>
          <w:b/>
        </w:rPr>
      </w:pPr>
      <w:r w:rsidRPr="005E03CF">
        <w:rPr>
          <w:rFonts w:cs="Arial"/>
          <w:b/>
        </w:rPr>
        <w:t>Dolnośląska Instytucja Pośrednicząca</w:t>
      </w:r>
    </w:p>
    <w:p w14:paraId="2CA04E39" w14:textId="77777777" w:rsidR="00704CB0" w:rsidRPr="005E03CF" w:rsidRDefault="00704CB0" w:rsidP="00704CB0">
      <w:pPr>
        <w:spacing w:after="0" w:line="240" w:lineRule="auto"/>
        <w:jc w:val="center"/>
        <w:rPr>
          <w:rFonts w:cs="Arial"/>
          <w:b/>
        </w:rPr>
      </w:pPr>
      <w:r w:rsidRPr="005E03CF">
        <w:rPr>
          <w:rFonts w:cs="Arial"/>
          <w:b/>
        </w:rPr>
        <w:t>ul. Strzegomska 2-4</w:t>
      </w:r>
    </w:p>
    <w:p w14:paraId="1CE5B5AE" w14:textId="77777777" w:rsidR="00704CB0" w:rsidRDefault="00704CB0" w:rsidP="00704CB0">
      <w:pPr>
        <w:spacing w:after="0" w:line="240" w:lineRule="auto"/>
        <w:jc w:val="center"/>
        <w:rPr>
          <w:rFonts w:cs="Arial"/>
          <w:b/>
        </w:rPr>
      </w:pPr>
      <w:r w:rsidRPr="005E03CF">
        <w:rPr>
          <w:rFonts w:cs="Arial"/>
          <w:b/>
        </w:rPr>
        <w:t>53-611 Wrocław</w:t>
      </w:r>
    </w:p>
    <w:p w14:paraId="0E48BBDD" w14:textId="77777777" w:rsidR="00590C6D" w:rsidRDefault="00590C6D" w:rsidP="00704CB0">
      <w:pPr>
        <w:spacing w:after="0" w:line="240" w:lineRule="auto"/>
        <w:jc w:val="center"/>
        <w:rPr>
          <w:rFonts w:cs="Arial"/>
          <w:b/>
        </w:rPr>
      </w:pPr>
    </w:p>
    <w:p w14:paraId="37B3B6DB" w14:textId="7398F63A" w:rsidR="00590C6D" w:rsidRDefault="00590C6D" w:rsidP="00590C6D">
      <w:pPr>
        <w:spacing w:after="0" w:line="276" w:lineRule="auto"/>
        <w:jc w:val="center"/>
      </w:pPr>
      <w:r>
        <w:t>W przypadku gdy protest dotyczy wyłącznie oceny strategicznej ZIT, protest należy złożyć za pośrednictwem IP ZIT AJ na adres:</w:t>
      </w:r>
    </w:p>
    <w:p w14:paraId="7C1C6BA4" w14:textId="77777777" w:rsidR="00590C6D" w:rsidRDefault="00590C6D" w:rsidP="00590C6D">
      <w:pPr>
        <w:spacing w:after="0" w:line="240" w:lineRule="auto"/>
        <w:jc w:val="center"/>
        <w:rPr>
          <w:b/>
        </w:rPr>
      </w:pPr>
    </w:p>
    <w:p w14:paraId="70E98FA8" w14:textId="20EFC6BA" w:rsidR="00590C6D" w:rsidRPr="005600E6" w:rsidRDefault="00590C6D" w:rsidP="00590C6D">
      <w:pPr>
        <w:spacing w:after="0" w:line="240" w:lineRule="auto"/>
        <w:jc w:val="center"/>
        <w:rPr>
          <w:b/>
        </w:rPr>
      </w:pPr>
      <w:r w:rsidRPr="005600E6">
        <w:rPr>
          <w:b/>
        </w:rPr>
        <w:t>Zintegrowan</w:t>
      </w:r>
      <w:r>
        <w:rPr>
          <w:b/>
        </w:rPr>
        <w:t>e</w:t>
      </w:r>
      <w:r w:rsidRPr="005600E6">
        <w:rPr>
          <w:b/>
        </w:rPr>
        <w:t xml:space="preserve"> Inwestycj</w:t>
      </w:r>
      <w:r>
        <w:rPr>
          <w:b/>
        </w:rPr>
        <w:t>e</w:t>
      </w:r>
      <w:r w:rsidRPr="005600E6">
        <w:rPr>
          <w:b/>
        </w:rPr>
        <w:t xml:space="preserve"> Terytorialn</w:t>
      </w:r>
      <w:r>
        <w:rPr>
          <w:b/>
        </w:rPr>
        <w:t>e</w:t>
      </w:r>
    </w:p>
    <w:p w14:paraId="4B3900EA" w14:textId="77777777" w:rsidR="00590C6D" w:rsidRPr="004C4C93" w:rsidRDefault="00590C6D" w:rsidP="00590C6D">
      <w:pPr>
        <w:spacing w:after="0" w:line="240" w:lineRule="auto"/>
        <w:jc w:val="center"/>
        <w:rPr>
          <w:b/>
        </w:rPr>
      </w:pPr>
      <w:r w:rsidRPr="004C4C93">
        <w:rPr>
          <w:b/>
        </w:rPr>
        <w:t>Aglomeracji Jeleniogórskiej</w:t>
      </w:r>
    </w:p>
    <w:p w14:paraId="64E4E59A" w14:textId="77777777" w:rsidR="00590C6D" w:rsidRPr="005600E6" w:rsidRDefault="00590C6D" w:rsidP="00590C6D">
      <w:pPr>
        <w:spacing w:after="0" w:line="240" w:lineRule="auto"/>
        <w:jc w:val="center"/>
      </w:pPr>
      <w:r w:rsidRPr="005600E6">
        <w:t>ul. Okrzei 10</w:t>
      </w:r>
    </w:p>
    <w:p w14:paraId="3C49218F" w14:textId="77777777" w:rsidR="00590C6D" w:rsidRPr="005600E6" w:rsidRDefault="00590C6D" w:rsidP="00590C6D">
      <w:pPr>
        <w:spacing w:after="0" w:line="240" w:lineRule="auto"/>
        <w:jc w:val="center"/>
      </w:pPr>
      <w:r w:rsidRPr="005600E6">
        <w:t>58-500 Jelenia Góra</w:t>
      </w:r>
    </w:p>
    <w:p w14:paraId="175BCC27" w14:textId="77777777" w:rsidR="00590C6D" w:rsidRDefault="00590C6D" w:rsidP="00704CB0">
      <w:pPr>
        <w:spacing w:after="0" w:line="240" w:lineRule="auto"/>
        <w:jc w:val="center"/>
        <w:rPr>
          <w:rFonts w:cs="Arial"/>
          <w:b/>
        </w:rPr>
      </w:pPr>
    </w:p>
    <w:p w14:paraId="4E2B02FC" w14:textId="77777777" w:rsidR="00590C6D" w:rsidRDefault="00590C6D" w:rsidP="00704CB0">
      <w:pPr>
        <w:spacing w:after="0" w:line="240" w:lineRule="auto"/>
        <w:rPr>
          <w:rFonts w:cs="Arial"/>
          <w:b/>
        </w:rPr>
      </w:pPr>
    </w:p>
    <w:p w14:paraId="631E5762" w14:textId="77777777" w:rsidR="00590C6D" w:rsidRPr="005E03CF" w:rsidRDefault="00590C6D" w:rsidP="00704CB0">
      <w:pPr>
        <w:spacing w:after="0" w:line="240" w:lineRule="auto"/>
        <w:rPr>
          <w:rFonts w:cs="Arial"/>
          <w:b/>
        </w:rPr>
      </w:pPr>
    </w:p>
    <w:p w14:paraId="0B807DE8" w14:textId="77777777" w:rsidR="00704CB0" w:rsidRPr="005E03CF" w:rsidRDefault="00704CB0" w:rsidP="00704CB0">
      <w:pPr>
        <w:spacing w:after="120" w:line="276" w:lineRule="auto"/>
        <w:jc w:val="both"/>
      </w:pPr>
      <w:r w:rsidRPr="005E03CF">
        <w:t>Informacja na temat procedury odwoławczej obowiązującej dla konkursu została opisana szczegółowo w:</w:t>
      </w:r>
    </w:p>
    <w:p w14:paraId="1B00085D" w14:textId="1BC15A09" w:rsidR="002246B5" w:rsidRDefault="002246B5" w:rsidP="002246B5">
      <w:pPr>
        <w:widowControl w:val="0"/>
        <w:spacing w:after="0" w:line="276" w:lineRule="auto"/>
        <w:rPr>
          <w:color w:val="000000" w:themeColor="text1"/>
          <w:szCs w:val="24"/>
        </w:rPr>
      </w:pPr>
      <w:r>
        <w:t>- w  ustawie  wdrożeniowej,</w:t>
      </w:r>
    </w:p>
    <w:p w14:paraId="5B6AE327" w14:textId="63A7D5AC" w:rsidR="00704CB0" w:rsidRPr="005E03CF" w:rsidRDefault="00704CB0" w:rsidP="00704CB0">
      <w:pPr>
        <w:spacing w:after="120" w:line="276" w:lineRule="auto"/>
        <w:jc w:val="both"/>
      </w:pPr>
      <w:r w:rsidRPr="005E03CF">
        <w:rPr>
          <w:i/>
          <w:iCs/>
        </w:rPr>
        <w:t>- SZOOP RPO WD w punkcie ”Procedura odwoławcza w ramach RPO WD 2014-2020 (w zakresie EFRR)” w podpunkcie „Tryb konkursowy w IP RPO WD”</w:t>
      </w:r>
      <w:r w:rsidR="002246B5">
        <w:rPr>
          <w:i/>
          <w:iCs/>
        </w:rPr>
        <w:t>.</w:t>
      </w:r>
    </w:p>
    <w:p w14:paraId="6D8D6468" w14:textId="17D69964" w:rsidR="002246B5" w:rsidRPr="00884730" w:rsidRDefault="00704CB0" w:rsidP="00884730">
      <w:pPr>
        <w:pStyle w:val="Nagwek1"/>
        <w:tabs>
          <w:tab w:val="left" w:pos="426"/>
        </w:tabs>
        <w:spacing w:before="480" w:after="240" w:line="240" w:lineRule="auto"/>
        <w:ind w:left="425" w:hanging="425"/>
        <w:jc w:val="both"/>
        <w:rPr>
          <w:szCs w:val="24"/>
        </w:rPr>
      </w:pPr>
      <w:bookmarkStart w:id="61" w:name="_Toc499633793"/>
      <w:bookmarkStart w:id="62" w:name="_Toc531155470"/>
      <w:bookmarkEnd w:id="61"/>
      <w:r>
        <w:t>1</w:t>
      </w:r>
      <w:r w:rsidR="00B341E2">
        <w:t>9</w:t>
      </w:r>
      <w:r>
        <w:t xml:space="preserve">. </w:t>
      </w:r>
      <w:r w:rsidRPr="00450438">
        <w:t>Sposób podania do publicznej wiadomości wyników konkursu</w:t>
      </w:r>
      <w:bookmarkEnd w:id="62"/>
    </w:p>
    <w:p w14:paraId="1EC74448" w14:textId="1550BC94" w:rsidR="00884730" w:rsidRDefault="00884730" w:rsidP="002246B5">
      <w:pPr>
        <w:widowControl w:val="0"/>
        <w:spacing w:after="0" w:line="276" w:lineRule="auto"/>
        <w:jc w:val="both"/>
      </w:pPr>
      <w:r>
        <w:t>Wyniki rozstrzygnięcia konkursu DIP (</w:t>
      </w:r>
      <w:hyperlink r:id="rId18" w:history="1">
        <w:r w:rsidRPr="00B76AEE">
          <w:rPr>
            <w:rStyle w:val="Hipercze"/>
          </w:rPr>
          <w:t>www.dip.dolnyslask.pl</w:t>
        </w:r>
      </w:hyperlink>
      <w:r w:rsidR="008A5739">
        <w:t>) oraz ZIT AJ</w:t>
      </w:r>
      <w:r>
        <w:t xml:space="preserve"> (</w:t>
      </w:r>
      <w:hyperlink r:id="rId19" w:history="1">
        <w:r w:rsidR="008A5739" w:rsidRPr="00514306">
          <w:rPr>
            <w:rStyle w:val="Hipercze"/>
          </w:rPr>
          <w:t>www.zitaj.jeleniagora.pl</w:t>
        </w:r>
      </w:hyperlink>
      <w:r>
        <w:t xml:space="preserve">)  zamieszcza na swoich stronach internetowych oraz na portalu Funduszy Europejskich </w:t>
      </w:r>
      <w:hyperlink r:id="rId20" w:history="1">
        <w:r w:rsidRPr="00B76AEE">
          <w:rPr>
            <w:rStyle w:val="Hipercze"/>
          </w:rPr>
          <w:t>www.funduszeeuropejskie.gov.pl</w:t>
        </w:r>
      </w:hyperlink>
      <w:r>
        <w:t xml:space="preserve">  jako listę/listy projektów, które uzyskały wymaganą liczbę punktów, z wyróżnieniem projektów wybranych do dofinansowania. </w:t>
      </w:r>
    </w:p>
    <w:p w14:paraId="75DAC361" w14:textId="77777777" w:rsidR="00884730" w:rsidRDefault="00884730" w:rsidP="002246B5">
      <w:pPr>
        <w:widowControl w:val="0"/>
        <w:spacing w:after="0" w:line="276" w:lineRule="auto"/>
        <w:jc w:val="both"/>
      </w:pPr>
    </w:p>
    <w:p w14:paraId="4B4810A4" w14:textId="64865234" w:rsidR="00884730" w:rsidRDefault="00884730" w:rsidP="002246B5">
      <w:pPr>
        <w:widowControl w:val="0"/>
        <w:spacing w:after="0" w:line="276" w:lineRule="auto"/>
        <w:jc w:val="both"/>
      </w:pPr>
      <w:r>
        <w:t>Każdy Wnioskodawca zostaje powiadomiony pisemnie o zakończeniu oceny jego projektu.</w:t>
      </w:r>
    </w:p>
    <w:p w14:paraId="6DAF8AB1" w14:textId="77777777" w:rsidR="00E31921" w:rsidRDefault="00E31921" w:rsidP="002246B5">
      <w:pPr>
        <w:widowControl w:val="0"/>
        <w:spacing w:after="0" w:line="276" w:lineRule="auto"/>
        <w:jc w:val="both"/>
        <w:rPr>
          <w:rFonts w:cs="Arial"/>
        </w:rPr>
      </w:pPr>
    </w:p>
    <w:p w14:paraId="0F00DD9E" w14:textId="47CDF54C" w:rsidR="00704CB0" w:rsidRPr="00450438" w:rsidRDefault="00B341E2" w:rsidP="00884730">
      <w:pPr>
        <w:pStyle w:val="Nagwek1"/>
        <w:tabs>
          <w:tab w:val="left" w:pos="426"/>
        </w:tabs>
        <w:spacing w:before="480" w:after="240" w:line="240" w:lineRule="auto"/>
        <w:jc w:val="both"/>
      </w:pPr>
      <w:bookmarkStart w:id="63" w:name="_Toc499633795"/>
      <w:bookmarkStart w:id="64" w:name="_Toc531155471"/>
      <w:bookmarkEnd w:id="63"/>
      <w:r>
        <w:t>20</w:t>
      </w:r>
      <w:r w:rsidR="00704CB0">
        <w:t xml:space="preserve">. </w:t>
      </w:r>
      <w:r w:rsidR="00704CB0" w:rsidRPr="00450438">
        <w:t>Warunki zawarcia umowy o dofinansowanie projektu</w:t>
      </w:r>
      <w:bookmarkEnd w:id="64"/>
    </w:p>
    <w:p w14:paraId="2F42A023" w14:textId="77777777" w:rsidR="00704CB0" w:rsidRDefault="00704CB0" w:rsidP="00704CB0">
      <w:pPr>
        <w:widowControl w:val="0"/>
        <w:spacing w:after="0" w:line="276" w:lineRule="auto"/>
        <w:rPr>
          <w:color w:val="000000" w:themeColor="text1"/>
          <w:szCs w:val="24"/>
        </w:rPr>
      </w:pPr>
    </w:p>
    <w:p w14:paraId="2A0618DC" w14:textId="72C006CB" w:rsidR="00704CB0" w:rsidRPr="00135519" w:rsidRDefault="00704CB0" w:rsidP="00704CB0">
      <w:pPr>
        <w:spacing w:after="0" w:line="276" w:lineRule="auto"/>
        <w:jc w:val="both"/>
        <w:rPr>
          <w:color w:val="000000"/>
        </w:rPr>
      </w:pPr>
      <w:r w:rsidRPr="001655F2">
        <w:rPr>
          <w:rFonts w:cs="Arial"/>
        </w:rPr>
        <w:t>W przypadku wyboru projektów do dofinansowania</w:t>
      </w:r>
      <w:r>
        <w:rPr>
          <w:rFonts w:cs="Arial"/>
        </w:rPr>
        <w:t xml:space="preserve"> </w:t>
      </w:r>
      <w:r w:rsidR="005600E6">
        <w:rPr>
          <w:rFonts w:cs="Arial"/>
        </w:rPr>
        <w:t xml:space="preserve">(przez Dyrektora DIP oraz Prezydenta Jeleniej Góry) </w:t>
      </w:r>
      <w:r>
        <w:rPr>
          <w:rFonts w:cs="Arial"/>
        </w:rPr>
        <w:t xml:space="preserve">DIP </w:t>
      </w:r>
      <w:r w:rsidRPr="00135519">
        <w:rPr>
          <w:rFonts w:cs="Arial"/>
        </w:rPr>
        <w:t xml:space="preserve">zwraca się do Wnioskodawcy o dostarczenie dokumentów niezbędnych do zawarcia umowy o dofinansowanie projektu. Wnioskodawca zobowiązany jest dostarczyć dokumenty niezbędne do </w:t>
      </w:r>
      <w:r w:rsidRPr="00135519">
        <w:rPr>
          <w:rFonts w:cs="Arial"/>
        </w:rPr>
        <w:lastRenderedPageBreak/>
        <w:t xml:space="preserve">zawarcia umowy w terminie 14 dni od daty otrzymania pisma informującego o wyborze projektu do dofinansowania. </w:t>
      </w:r>
      <w:r w:rsidRPr="00135519">
        <w:rPr>
          <w:color w:val="000000"/>
        </w:rPr>
        <w:t xml:space="preserve">Termin na złożenie kompletnych, poprawnych i </w:t>
      </w:r>
      <w:r w:rsidR="009B7CF3" w:rsidRPr="00135519">
        <w:rPr>
          <w:color w:val="000000"/>
        </w:rPr>
        <w:t>prawomocnych, (jeśli</w:t>
      </w:r>
      <w:r w:rsidRPr="00135519">
        <w:rPr>
          <w:color w:val="000000"/>
        </w:rPr>
        <w:t xml:space="preserve"> wymagane) załączników do umowy 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14:paraId="46F487F6" w14:textId="77777777" w:rsidR="00704CB0" w:rsidRDefault="00704CB0" w:rsidP="00704CB0">
      <w:pPr>
        <w:spacing w:after="0" w:line="276" w:lineRule="auto"/>
        <w:jc w:val="both"/>
        <w:rPr>
          <w:rFonts w:cs="Arial"/>
        </w:rPr>
      </w:pPr>
    </w:p>
    <w:p w14:paraId="2E10D29E" w14:textId="2ACFA21A" w:rsidR="00704CB0" w:rsidRPr="00135519" w:rsidRDefault="00704CB0" w:rsidP="00704CB0">
      <w:pPr>
        <w:spacing w:after="0" w:line="276" w:lineRule="auto"/>
        <w:jc w:val="both"/>
        <w:rPr>
          <w:rFonts w:cs="Arial"/>
        </w:rPr>
      </w:pPr>
      <w:r w:rsidRPr="00135519">
        <w:rPr>
          <w:rFonts w:cs="Arial"/>
        </w:rPr>
        <w:t>W przypadku niedostarczenia dokumentów we wskazanym terminie DIP (IOK) może odstąpić od podpisania umowy o dofinansowanie projektu.</w:t>
      </w:r>
      <w:r w:rsidR="009B7CF3">
        <w:rPr>
          <w:color w:val="000000"/>
        </w:rPr>
        <w:t xml:space="preserve"> Decyzję</w:t>
      </w:r>
      <w:r>
        <w:rPr>
          <w:color w:val="000000"/>
        </w:rPr>
        <w:t xml:space="preserve"> o </w:t>
      </w:r>
      <w:r w:rsidRPr="00135519">
        <w:rPr>
          <w:color w:val="000000"/>
        </w:rPr>
        <w:t>wydłużeniu terminu na złożenie dokumentów</w:t>
      </w:r>
      <w:r w:rsidR="009B7CF3">
        <w:rPr>
          <w:color w:val="000000"/>
        </w:rPr>
        <w:t>,</w:t>
      </w:r>
      <w:r w:rsidRPr="00135519">
        <w:rPr>
          <w:color w:val="000000"/>
        </w:rPr>
        <w:t xml:space="preserve"> o których mowa powyżej, może podjąć dla danego naboru Dyrektor DIP.</w:t>
      </w:r>
    </w:p>
    <w:p w14:paraId="566CC09A" w14:textId="77777777" w:rsidR="00704CB0" w:rsidRDefault="00704CB0" w:rsidP="00704CB0">
      <w:pPr>
        <w:spacing w:after="0" w:line="276" w:lineRule="auto"/>
        <w:jc w:val="both"/>
        <w:rPr>
          <w:rFonts w:cs="Arial"/>
        </w:rPr>
      </w:pPr>
    </w:p>
    <w:p w14:paraId="2525BF8B" w14:textId="75D7D288" w:rsidR="00704CB0" w:rsidRPr="00135519" w:rsidRDefault="00704CB0" w:rsidP="00704CB0">
      <w:pPr>
        <w:spacing w:after="0" w:line="276" w:lineRule="auto"/>
        <w:jc w:val="both"/>
        <w:rPr>
          <w:rFonts w:cs="Arial"/>
        </w:rPr>
      </w:pPr>
      <w:r w:rsidRPr="00135519">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A66154">
        <w:rPr>
          <w:rFonts w:cs="Arial"/>
        </w:rPr>
        <w:t>wyboru</w:t>
      </w:r>
      <w:r w:rsidR="00AF25AE">
        <w:rPr>
          <w:rFonts w:cs="Arial"/>
        </w:rPr>
        <w:t>.</w:t>
      </w:r>
    </w:p>
    <w:p w14:paraId="33964D41" w14:textId="77777777" w:rsidR="00AF25AE" w:rsidRDefault="00AF25AE" w:rsidP="00704CB0">
      <w:pPr>
        <w:spacing w:after="0" w:line="276" w:lineRule="auto"/>
        <w:jc w:val="both"/>
        <w:rPr>
          <w:rFonts w:cs="Arial"/>
        </w:rPr>
      </w:pPr>
    </w:p>
    <w:p w14:paraId="34320B0B" w14:textId="575C5E9A" w:rsidR="00704CB0" w:rsidRPr="00135519" w:rsidRDefault="00704CB0" w:rsidP="00704CB0">
      <w:pPr>
        <w:spacing w:after="0" w:line="276" w:lineRule="auto"/>
        <w:jc w:val="both"/>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W takim przypadku podpisanie umowy</w:t>
      </w:r>
      <w:r w:rsidR="008C0874">
        <w:rPr>
          <w:rFonts w:cs="Arial"/>
        </w:rPr>
        <w:t xml:space="preserve"> </w:t>
      </w:r>
      <w:r w:rsidRPr="00135519">
        <w:rPr>
          <w:rFonts w:cs="Arial"/>
        </w:rPr>
        <w:t>o dofinansowanie projektu uzależnione jest od wyniku przeprowadzonej kontroli.</w:t>
      </w:r>
    </w:p>
    <w:p w14:paraId="7EDE6CC6" w14:textId="77777777" w:rsidR="00704CB0" w:rsidRDefault="00704CB0" w:rsidP="00704CB0">
      <w:pPr>
        <w:autoSpaceDE w:val="0"/>
        <w:autoSpaceDN w:val="0"/>
        <w:adjustRightInd w:val="0"/>
        <w:spacing w:after="0" w:line="276" w:lineRule="auto"/>
        <w:jc w:val="both"/>
        <w:rPr>
          <w:rFonts w:cs="Arial"/>
        </w:rPr>
      </w:pPr>
    </w:p>
    <w:p w14:paraId="35FFE895" w14:textId="5B9B6E4D" w:rsidR="00704CB0" w:rsidRDefault="00704CB0" w:rsidP="00704CB0">
      <w:pPr>
        <w:autoSpaceDE w:val="0"/>
        <w:autoSpaceDN w:val="0"/>
        <w:adjustRightInd w:val="0"/>
        <w:spacing w:after="0" w:line="276" w:lineRule="auto"/>
        <w:jc w:val="both"/>
        <w:rPr>
          <w:rFonts w:cs="Arial"/>
        </w:rPr>
      </w:pPr>
      <w:r w:rsidRPr="00135519">
        <w:rPr>
          <w:rFonts w:cs="Arial"/>
        </w:rPr>
        <w:t>Wraz z podpisaniem umowy o dofinansowanie Beneficjent zobowiązany jest do wniesienia zabezpieczenia prawidłowej realizacji umowy. Zabezpieczenie ustanowione jest w formie weksla in blanco opatrzonego klauzulą „na zlecenie” wraz z deklaracj</w:t>
      </w:r>
      <w:r>
        <w:rPr>
          <w:rFonts w:cs="Arial"/>
        </w:rPr>
        <w:t>ą</w:t>
      </w:r>
      <w:r w:rsidRPr="00135519">
        <w:rPr>
          <w:rFonts w:cs="Arial"/>
        </w:rPr>
        <w:t xml:space="preserve"> wekslową.</w:t>
      </w:r>
      <w:r w:rsidR="005E40E7">
        <w:rPr>
          <w:rFonts w:cs="Arial"/>
        </w:rPr>
        <w:t xml:space="preserve"> </w:t>
      </w:r>
    </w:p>
    <w:p w14:paraId="74E3602D" w14:textId="77777777" w:rsidR="008C0874" w:rsidRDefault="008C0874" w:rsidP="009E30A0">
      <w:pPr>
        <w:jc w:val="both"/>
      </w:pPr>
    </w:p>
    <w:p w14:paraId="358A7153" w14:textId="477A8CDE" w:rsidR="00704CB0" w:rsidRPr="009E30A0" w:rsidRDefault="009E30A0" w:rsidP="009E30A0">
      <w:pPr>
        <w:jc w:val="both"/>
      </w:pPr>
      <w:r>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1B2A44C9" w14:textId="6D53745F" w:rsidR="00704CB0" w:rsidRPr="00E84BA5" w:rsidRDefault="00704CB0" w:rsidP="00704CB0">
      <w:pPr>
        <w:spacing w:after="0" w:line="276" w:lineRule="auto"/>
        <w:jc w:val="both"/>
      </w:pPr>
      <w:r w:rsidRPr="00135519">
        <w:t xml:space="preserve">Dolnośląska Instytucja Pośrednicząca </w:t>
      </w:r>
      <w:r w:rsidRPr="00135519">
        <w:rPr>
          <w:color w:val="000000"/>
        </w:rPr>
        <w:t>zastrzega sobie prawo zmiany wzoru umowy</w:t>
      </w:r>
      <w:r w:rsidR="00AF25AE">
        <w:rPr>
          <w:color w:val="000000"/>
        </w:rPr>
        <w:t>/decyzji</w:t>
      </w:r>
      <w:r w:rsidRPr="00135519">
        <w:rPr>
          <w:color w:val="000000"/>
        </w:rPr>
        <w:t>.</w:t>
      </w:r>
      <w:r>
        <w:rPr>
          <w:color w:val="000000"/>
        </w:rPr>
        <w:t xml:space="preserve"> </w:t>
      </w:r>
      <w:r w:rsidRPr="00651303">
        <w:t>Informacja w tym zakresie oraz informacja o zakresie wprowadzonych zmian do wz</w:t>
      </w:r>
      <w:r>
        <w:t>oru umowy</w:t>
      </w:r>
      <w:r w:rsidR="00AF25AE">
        <w:t>/decyzji</w:t>
      </w:r>
      <w:r>
        <w:t>, będzie przekazywana w</w:t>
      </w:r>
      <w:r w:rsidRPr="00651303">
        <w:t>nioskodawcy wraz z pismem informującym o możliwości podpisania umowy</w:t>
      </w:r>
      <w:r w:rsidR="00AF25AE">
        <w:t>/decyzji</w:t>
      </w:r>
      <w:r w:rsidRPr="00651303">
        <w:t xml:space="preserve"> o dofinansowanie.</w:t>
      </w:r>
    </w:p>
    <w:p w14:paraId="3F9D9F5F" w14:textId="77777777" w:rsidR="00704CB0" w:rsidRDefault="00704CB0" w:rsidP="00704CB0">
      <w:pPr>
        <w:spacing w:after="0" w:line="276" w:lineRule="auto"/>
        <w:jc w:val="both"/>
        <w:rPr>
          <w:rFonts w:cs="Arial"/>
        </w:rPr>
      </w:pPr>
    </w:p>
    <w:p w14:paraId="5F242BEA" w14:textId="3F5954AC" w:rsidR="00487804" w:rsidRDefault="00704CB0" w:rsidP="00704CB0">
      <w:pPr>
        <w:widowControl w:val="0"/>
        <w:spacing w:after="0" w:line="276" w:lineRule="auto"/>
        <w:rPr>
          <w:rFonts w:cs="Arial"/>
        </w:rPr>
      </w:pPr>
      <w:r w:rsidRPr="001655F2">
        <w:rPr>
          <w:rFonts w:cs="Arial"/>
        </w:rPr>
        <w:t xml:space="preserve">Wykaz niezbędnych dokumentów do podpisania umowy o dofinansowanie </w:t>
      </w:r>
      <w:r>
        <w:rPr>
          <w:rFonts w:cs="Arial"/>
        </w:rPr>
        <w:t xml:space="preserve">stanowi załącznik numer </w:t>
      </w:r>
      <w:r w:rsidR="008C0874">
        <w:rPr>
          <w:rFonts w:cs="Arial"/>
        </w:rPr>
        <w:t>7</w:t>
      </w:r>
      <w:r>
        <w:rPr>
          <w:rFonts w:cs="Arial"/>
        </w:rPr>
        <w:t xml:space="preserve"> do Regulaminu konkursu.</w:t>
      </w:r>
    </w:p>
    <w:p w14:paraId="3AF91766" w14:textId="0F4DC854" w:rsidR="00704CB0" w:rsidRPr="00404984" w:rsidRDefault="00B341E2" w:rsidP="00704CB0">
      <w:pPr>
        <w:pStyle w:val="Nagwek1"/>
        <w:tabs>
          <w:tab w:val="left" w:pos="426"/>
        </w:tabs>
        <w:spacing w:before="480" w:after="240" w:line="240" w:lineRule="auto"/>
        <w:ind w:left="425" w:hanging="425"/>
        <w:jc w:val="both"/>
        <w:rPr>
          <w:szCs w:val="24"/>
        </w:rPr>
      </w:pPr>
      <w:bookmarkStart w:id="65" w:name="_Toc499633797"/>
      <w:bookmarkStart w:id="66" w:name="_Toc499633798"/>
      <w:bookmarkStart w:id="67" w:name="_Toc499633799"/>
      <w:bookmarkStart w:id="68" w:name="_Toc531155472"/>
      <w:bookmarkEnd w:id="65"/>
      <w:bookmarkEnd w:id="66"/>
      <w:bookmarkEnd w:id="67"/>
      <w:r>
        <w:t>21</w:t>
      </w:r>
      <w:r w:rsidR="00704CB0">
        <w:t xml:space="preserve">. </w:t>
      </w:r>
      <w:r w:rsidR="00704CB0" w:rsidRPr="00404984">
        <w:t>Forma i sposób udzielania wnioskodawcy wyjaśnień w kwestiach dotyczących konkursu</w:t>
      </w:r>
      <w:bookmarkEnd w:id="68"/>
    </w:p>
    <w:p w14:paraId="010383E4" w14:textId="77777777" w:rsidR="00704CB0" w:rsidRDefault="00704CB0" w:rsidP="00704CB0">
      <w:pPr>
        <w:widowControl w:val="0"/>
        <w:spacing w:after="0" w:line="276" w:lineRule="auto"/>
        <w:rPr>
          <w:color w:val="000000" w:themeColor="text1"/>
          <w:szCs w:val="24"/>
        </w:rPr>
      </w:pPr>
    </w:p>
    <w:p w14:paraId="7EE78183" w14:textId="77777777" w:rsidR="00704CB0" w:rsidRPr="00490F2B" w:rsidRDefault="00704CB0" w:rsidP="00704CB0">
      <w:pPr>
        <w:autoSpaceDE w:val="0"/>
        <w:autoSpaceDN w:val="0"/>
        <w:adjustRightInd w:val="0"/>
        <w:jc w:val="both"/>
      </w:pPr>
      <w:r w:rsidRPr="00490F2B">
        <w:t>W przypadku konieczności udzielenia wnioskodawcy wyjaśnień w kwestiach dotyczących konkursu oraz pomocy w interpretac</w:t>
      </w:r>
      <w:r>
        <w:t xml:space="preserve">ji postanowień Regulaminu, DIP </w:t>
      </w:r>
      <w:r w:rsidRPr="00490F2B">
        <w:t xml:space="preserve">udziela indywidualnie odpowiedzi na pytania wnioskodawcy. </w:t>
      </w:r>
    </w:p>
    <w:p w14:paraId="12608DEF" w14:textId="77777777" w:rsidR="00704CB0" w:rsidRPr="00490F2B" w:rsidRDefault="00704CB0" w:rsidP="00704CB0">
      <w:pPr>
        <w:autoSpaceDE w:val="0"/>
        <w:autoSpaceDN w:val="0"/>
        <w:adjustRightInd w:val="0"/>
        <w:jc w:val="both"/>
      </w:pPr>
      <w:r w:rsidRPr="00490F2B">
        <w:t>Zapytania do DIP można składać za pomocą:</w:t>
      </w:r>
    </w:p>
    <w:p w14:paraId="1D31B4E9"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490F2B">
        <w:rPr>
          <w:lang w:val="en-US"/>
        </w:rPr>
        <w:t xml:space="preserve">E – </w:t>
      </w:r>
      <w:proofErr w:type="spellStart"/>
      <w:r w:rsidRPr="00490F2B">
        <w:rPr>
          <w:lang w:val="en-US"/>
        </w:rPr>
        <w:t>maila</w:t>
      </w:r>
      <w:proofErr w:type="spellEnd"/>
      <w:r w:rsidRPr="00490F2B">
        <w:rPr>
          <w:lang w:val="en-US"/>
        </w:rPr>
        <w:t xml:space="preserve">: </w:t>
      </w:r>
      <w:hyperlink r:id="rId21" w:history="1">
        <w:r w:rsidRPr="00490F2B">
          <w:rPr>
            <w:rStyle w:val="Hipercze"/>
            <w:color w:val="auto"/>
            <w:lang w:val="en-US"/>
          </w:rPr>
          <w:t>info.dip@umwd.pl</w:t>
        </w:r>
      </w:hyperlink>
    </w:p>
    <w:p w14:paraId="16F61322"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90F2B">
        <w:lastRenderedPageBreak/>
        <w:t>Telefonu: 71 776 58 12 , 71 776 58 13</w:t>
      </w:r>
      <w:r>
        <w:t xml:space="preserve">, </w:t>
      </w:r>
      <w:r w:rsidRPr="00490F2B">
        <w:t>71 776 58 1</w:t>
      </w:r>
      <w:r>
        <w:t>4</w:t>
      </w:r>
    </w:p>
    <w:p w14:paraId="751DFF64" w14:textId="72D73F77" w:rsidR="00704CB0" w:rsidRDefault="00704CB0" w:rsidP="00487804">
      <w:pPr>
        <w:numPr>
          <w:ilvl w:val="0"/>
          <w:numId w:val="1"/>
        </w:numPr>
        <w:tabs>
          <w:tab w:val="clear" w:pos="1440"/>
          <w:tab w:val="num" w:pos="249"/>
        </w:tabs>
        <w:autoSpaceDE w:val="0"/>
        <w:autoSpaceDN w:val="0"/>
        <w:adjustRightInd w:val="0"/>
        <w:spacing w:after="0" w:line="240" w:lineRule="auto"/>
        <w:ind w:left="249" w:hanging="249"/>
      </w:pPr>
      <w:r w:rsidRPr="00490F2B">
        <w:t xml:space="preserve"> Bezpośrednio w siedzibie: </w:t>
      </w:r>
    </w:p>
    <w:p w14:paraId="06D757CA" w14:textId="77777777" w:rsidR="00AC18B8" w:rsidRPr="00490F2B" w:rsidRDefault="00AC18B8" w:rsidP="00704CB0">
      <w:pPr>
        <w:autoSpaceDE w:val="0"/>
        <w:autoSpaceDN w:val="0"/>
        <w:adjustRightInd w:val="0"/>
        <w:spacing w:after="0" w:line="240" w:lineRule="auto"/>
        <w:ind w:left="249"/>
      </w:pPr>
    </w:p>
    <w:p w14:paraId="1ADB9C3C" w14:textId="77777777" w:rsidR="00704CB0" w:rsidRPr="00490F2B" w:rsidRDefault="00704CB0" w:rsidP="00704CB0">
      <w:pPr>
        <w:spacing w:after="0" w:line="240" w:lineRule="auto"/>
        <w:jc w:val="center"/>
        <w:rPr>
          <w:rFonts w:cs="Arial"/>
          <w:b/>
        </w:rPr>
      </w:pPr>
      <w:r w:rsidRPr="00490F2B">
        <w:rPr>
          <w:rFonts w:cs="Arial"/>
          <w:b/>
        </w:rPr>
        <w:t>Dolnośląska Instytucja Pośrednicząca</w:t>
      </w:r>
    </w:p>
    <w:p w14:paraId="76057BD7" w14:textId="77777777" w:rsidR="00704CB0" w:rsidRPr="00490F2B" w:rsidRDefault="00704CB0" w:rsidP="00704CB0">
      <w:pPr>
        <w:spacing w:after="0" w:line="240" w:lineRule="auto"/>
        <w:jc w:val="center"/>
      </w:pPr>
      <w:r w:rsidRPr="00490F2B">
        <w:t>ul. Strzegomska 2-4</w:t>
      </w:r>
    </w:p>
    <w:p w14:paraId="4B6CE356" w14:textId="77777777" w:rsidR="00704CB0" w:rsidRPr="00490F2B" w:rsidRDefault="00704CB0" w:rsidP="00704CB0">
      <w:pPr>
        <w:spacing w:after="0" w:line="240" w:lineRule="auto"/>
        <w:jc w:val="center"/>
      </w:pPr>
      <w:r w:rsidRPr="00490F2B">
        <w:t>53-611 Wrocław</w:t>
      </w:r>
    </w:p>
    <w:p w14:paraId="2B5A3A60" w14:textId="77777777" w:rsidR="00704CB0" w:rsidRPr="00490F2B" w:rsidRDefault="00704CB0" w:rsidP="00704CB0">
      <w:pPr>
        <w:spacing w:after="0" w:line="240" w:lineRule="auto"/>
        <w:jc w:val="center"/>
      </w:pPr>
    </w:p>
    <w:p w14:paraId="56010303" w14:textId="77777777" w:rsidR="005600E6" w:rsidRPr="005600E6" w:rsidRDefault="005600E6" w:rsidP="005600E6">
      <w:pPr>
        <w:spacing w:after="0" w:line="240" w:lineRule="auto"/>
      </w:pPr>
      <w:r w:rsidRPr="005600E6">
        <w:t xml:space="preserve">Zapytania do ZIT AJ (wyłącznie w zakresie Strategii AJ) można składać za pomocą: </w:t>
      </w:r>
    </w:p>
    <w:p w14:paraId="7FDD6520" w14:textId="77777777" w:rsidR="005600E6" w:rsidRPr="005600E6" w:rsidRDefault="005600E6" w:rsidP="005600E6">
      <w:pPr>
        <w:numPr>
          <w:ilvl w:val="0"/>
          <w:numId w:val="1"/>
        </w:numPr>
        <w:tabs>
          <w:tab w:val="clear" w:pos="1440"/>
          <w:tab w:val="num" w:pos="249"/>
          <w:tab w:val="num" w:pos="360"/>
        </w:tabs>
        <w:spacing w:after="0" w:line="240" w:lineRule="auto"/>
        <w:ind w:left="284"/>
        <w:rPr>
          <w:lang w:val="en-US"/>
        </w:rPr>
      </w:pPr>
      <w:r w:rsidRPr="005600E6">
        <w:rPr>
          <w:lang w:val="en-US"/>
        </w:rPr>
        <w:t xml:space="preserve">E – </w:t>
      </w:r>
      <w:proofErr w:type="spellStart"/>
      <w:r w:rsidRPr="005600E6">
        <w:rPr>
          <w:lang w:val="en-US"/>
        </w:rPr>
        <w:t>maila</w:t>
      </w:r>
      <w:proofErr w:type="spellEnd"/>
      <w:r w:rsidRPr="005600E6">
        <w:rPr>
          <w:lang w:val="en-US"/>
        </w:rPr>
        <w:t xml:space="preserve">: </w:t>
      </w:r>
      <w:hyperlink r:id="rId22" w:history="1">
        <w:r w:rsidRPr="005600E6">
          <w:rPr>
            <w:rStyle w:val="Hipercze"/>
            <w:lang w:val="en-US"/>
          </w:rPr>
          <w:t>zitaj@jeleniagora.pl</w:t>
        </w:r>
      </w:hyperlink>
    </w:p>
    <w:p w14:paraId="6B7D7110" w14:textId="77777777" w:rsidR="005600E6" w:rsidRPr="005600E6" w:rsidRDefault="005600E6" w:rsidP="005600E6">
      <w:pPr>
        <w:numPr>
          <w:ilvl w:val="0"/>
          <w:numId w:val="1"/>
        </w:numPr>
        <w:tabs>
          <w:tab w:val="num" w:pos="249"/>
        </w:tabs>
        <w:spacing w:after="0" w:line="240" w:lineRule="auto"/>
        <w:ind w:left="284"/>
      </w:pPr>
      <w:r w:rsidRPr="005600E6">
        <w:t>Telefonu: 75 7546 249, 75 7546 288</w:t>
      </w:r>
    </w:p>
    <w:p w14:paraId="46675724" w14:textId="77777777" w:rsidR="005600E6" w:rsidRPr="005600E6" w:rsidRDefault="005600E6" w:rsidP="005600E6">
      <w:pPr>
        <w:numPr>
          <w:ilvl w:val="0"/>
          <w:numId w:val="1"/>
        </w:numPr>
        <w:tabs>
          <w:tab w:val="clear" w:pos="1440"/>
          <w:tab w:val="num" w:pos="249"/>
          <w:tab w:val="num" w:pos="360"/>
        </w:tabs>
        <w:spacing w:after="0" w:line="240" w:lineRule="auto"/>
        <w:ind w:left="284"/>
      </w:pPr>
      <w:r w:rsidRPr="005600E6">
        <w:t>Bezpośrednio w siedzibie:</w:t>
      </w:r>
    </w:p>
    <w:p w14:paraId="0586E250" w14:textId="77777777" w:rsidR="005600E6" w:rsidRPr="005600E6" w:rsidRDefault="005600E6" w:rsidP="005600E6">
      <w:pPr>
        <w:spacing w:after="0" w:line="240" w:lineRule="auto"/>
      </w:pPr>
    </w:p>
    <w:p w14:paraId="22A4CF90" w14:textId="77777777" w:rsidR="005600E6" w:rsidRPr="005600E6" w:rsidRDefault="005600E6" w:rsidP="005600E6">
      <w:pPr>
        <w:spacing w:after="0" w:line="240" w:lineRule="auto"/>
        <w:jc w:val="center"/>
        <w:rPr>
          <w:b/>
        </w:rPr>
      </w:pPr>
      <w:r w:rsidRPr="005600E6">
        <w:rPr>
          <w:b/>
        </w:rPr>
        <w:t>Wydział Zarządzania Zintegrowanymi Inwestycjami Terytorialnymi</w:t>
      </w:r>
    </w:p>
    <w:p w14:paraId="27BB7924" w14:textId="77777777" w:rsidR="005600E6" w:rsidRPr="005600E6" w:rsidRDefault="005600E6" w:rsidP="005600E6">
      <w:pPr>
        <w:spacing w:after="0" w:line="240" w:lineRule="auto"/>
        <w:jc w:val="center"/>
      </w:pPr>
      <w:r w:rsidRPr="005600E6">
        <w:t>Aglomeracji Jeleniogórskiej</w:t>
      </w:r>
    </w:p>
    <w:p w14:paraId="5E232BE6" w14:textId="77777777" w:rsidR="005600E6" w:rsidRPr="005600E6" w:rsidRDefault="005600E6" w:rsidP="005600E6">
      <w:pPr>
        <w:spacing w:after="0" w:line="240" w:lineRule="auto"/>
        <w:jc w:val="center"/>
      </w:pPr>
      <w:r w:rsidRPr="005600E6">
        <w:t>ul. Okrzei 10</w:t>
      </w:r>
    </w:p>
    <w:p w14:paraId="0657FDE2" w14:textId="77777777" w:rsidR="005600E6" w:rsidRPr="005600E6" w:rsidRDefault="005600E6" w:rsidP="005600E6">
      <w:pPr>
        <w:spacing w:after="0" w:line="240" w:lineRule="auto"/>
        <w:jc w:val="center"/>
      </w:pPr>
      <w:r w:rsidRPr="005600E6">
        <w:t>58-500 Jelenia Góra</w:t>
      </w:r>
    </w:p>
    <w:p w14:paraId="311BBCA0" w14:textId="525D07CC" w:rsidR="00487804" w:rsidRDefault="00487804" w:rsidP="00487804">
      <w:pPr>
        <w:spacing w:after="0" w:line="240" w:lineRule="auto"/>
        <w:jc w:val="center"/>
        <w:rPr>
          <w:rFonts w:cs="Arial"/>
          <w:b/>
        </w:rPr>
      </w:pPr>
    </w:p>
    <w:p w14:paraId="10200EA9" w14:textId="77777777" w:rsidR="00487804" w:rsidRPr="00490F2B" w:rsidRDefault="00487804" w:rsidP="00704CB0">
      <w:pPr>
        <w:spacing w:after="0" w:line="240" w:lineRule="auto"/>
        <w:jc w:val="center"/>
        <w:rPr>
          <w:rFonts w:cs="Arial"/>
          <w:b/>
        </w:rPr>
      </w:pPr>
    </w:p>
    <w:p w14:paraId="6BE0B12D" w14:textId="77777777" w:rsidR="00704CB0" w:rsidRDefault="00704CB0" w:rsidP="00016BA5">
      <w:pPr>
        <w:widowControl w:val="0"/>
        <w:spacing w:after="0" w:line="276" w:lineRule="auto"/>
        <w:jc w:val="both"/>
        <w:rPr>
          <w:color w:val="000000" w:themeColor="text1"/>
          <w:szCs w:val="24"/>
        </w:rPr>
      </w:pPr>
      <w:r w:rsidRPr="00490F2B">
        <w:t>Ponadto na stronie internetowej DIP będzie widniała zakładka „często zadawane pytania” Na bieżąco aktuali</w:t>
      </w:r>
      <w:r>
        <w:t xml:space="preserve">zowana baza pytań i odpowiedzi </w:t>
      </w:r>
      <w:r w:rsidRPr="00490F2B">
        <w:t>w pierwszej kolejności będzie stanowić materiał pomocniczy dla Wnioskodawcy.</w:t>
      </w:r>
    </w:p>
    <w:p w14:paraId="25F9F90B" w14:textId="5F11B680" w:rsidR="00704CB0" w:rsidRPr="00235A2E" w:rsidRDefault="00704CB0" w:rsidP="00704CB0">
      <w:pPr>
        <w:pStyle w:val="Nagwek1"/>
        <w:tabs>
          <w:tab w:val="left" w:pos="426"/>
        </w:tabs>
        <w:spacing w:before="480" w:after="240" w:line="240" w:lineRule="auto"/>
        <w:ind w:left="425" w:hanging="425"/>
        <w:jc w:val="both"/>
        <w:rPr>
          <w:szCs w:val="24"/>
        </w:rPr>
      </w:pPr>
      <w:bookmarkStart w:id="69" w:name="_Toc499633801"/>
      <w:bookmarkStart w:id="70" w:name="_Toc531155473"/>
      <w:bookmarkEnd w:id="69"/>
      <w:r>
        <w:t>2</w:t>
      </w:r>
      <w:r w:rsidR="00B341E2">
        <w:t>2</w:t>
      </w:r>
      <w:r>
        <w:t xml:space="preserve">. </w:t>
      </w:r>
      <w:r w:rsidRPr="00235A2E">
        <w:t>Orientacyjny termin rozstrzygnięcia konkursu</w:t>
      </w:r>
      <w:bookmarkEnd w:id="70"/>
    </w:p>
    <w:p w14:paraId="01D3F1D8" w14:textId="77777777" w:rsidR="00704CB0" w:rsidRPr="00A66154" w:rsidRDefault="00704CB0" w:rsidP="00704CB0">
      <w:pPr>
        <w:widowControl w:val="0"/>
        <w:spacing w:after="0" w:line="276" w:lineRule="auto"/>
        <w:rPr>
          <w:szCs w:val="24"/>
        </w:rPr>
      </w:pPr>
    </w:p>
    <w:p w14:paraId="3AF18C96" w14:textId="2F93130B" w:rsidR="00704CB0" w:rsidRPr="00A66154" w:rsidRDefault="00704CB0" w:rsidP="00704CB0">
      <w:pPr>
        <w:autoSpaceDE w:val="0"/>
        <w:autoSpaceDN w:val="0"/>
        <w:adjustRightInd w:val="0"/>
        <w:jc w:val="both"/>
      </w:pPr>
      <w:r w:rsidRPr="00A66154">
        <w:t>Orientacyjny termin rozstrzygnięcia konkursu:</w:t>
      </w:r>
      <w:r w:rsidRPr="00A66154">
        <w:rPr>
          <w:b/>
        </w:rPr>
        <w:t xml:space="preserve"> </w:t>
      </w:r>
      <w:r w:rsidR="00AB0B9D" w:rsidRPr="00A66154">
        <w:rPr>
          <w:b/>
        </w:rPr>
        <w:t xml:space="preserve"> </w:t>
      </w:r>
      <w:r w:rsidR="00BB5DFC" w:rsidRPr="00BB5DFC">
        <w:rPr>
          <w:b/>
          <w:highlight w:val="yellow"/>
        </w:rPr>
        <w:t>październik</w:t>
      </w:r>
      <w:r w:rsidRPr="00BB5DFC">
        <w:rPr>
          <w:b/>
          <w:highlight w:val="yellow"/>
        </w:rPr>
        <w:t xml:space="preserve"> 201</w:t>
      </w:r>
      <w:r w:rsidR="00085FEB" w:rsidRPr="00BB5DFC">
        <w:rPr>
          <w:b/>
          <w:highlight w:val="yellow"/>
        </w:rPr>
        <w:t>9</w:t>
      </w:r>
      <w:r w:rsidRPr="00BB5DFC">
        <w:rPr>
          <w:b/>
          <w:highlight w:val="yellow"/>
        </w:rPr>
        <w:t xml:space="preserve"> r.</w:t>
      </w:r>
    </w:p>
    <w:p w14:paraId="5FAB3B45" w14:textId="77777777" w:rsidR="00704CB0" w:rsidRDefault="00704CB0" w:rsidP="00704CB0">
      <w:pPr>
        <w:widowControl w:val="0"/>
        <w:spacing w:after="0" w:line="276" w:lineRule="auto"/>
      </w:pPr>
      <w:r>
        <w:t>IOK zastrzega sobie zmianę terminu rozstrzygnięcia konkursu.</w:t>
      </w:r>
    </w:p>
    <w:p w14:paraId="75F21CF1" w14:textId="15C3E692" w:rsidR="00704CB0" w:rsidRDefault="00B341E2" w:rsidP="00CE3EAF">
      <w:pPr>
        <w:pStyle w:val="Nagwek1"/>
        <w:tabs>
          <w:tab w:val="left" w:pos="426"/>
        </w:tabs>
        <w:spacing w:before="480" w:after="240" w:line="240" w:lineRule="auto"/>
        <w:ind w:left="425" w:hanging="425"/>
        <w:jc w:val="both"/>
      </w:pPr>
      <w:bookmarkStart w:id="71" w:name="_Toc499633803"/>
      <w:bookmarkStart w:id="72" w:name="_Toc531155474"/>
      <w:bookmarkEnd w:id="71"/>
      <w:r>
        <w:t>23</w:t>
      </w:r>
      <w:r w:rsidR="00704CB0">
        <w:t xml:space="preserve">. </w:t>
      </w:r>
      <w:r w:rsidR="004371C7" w:rsidRPr="00235A2E">
        <w:t>Sytuacje, w których</w:t>
      </w:r>
      <w:r w:rsidR="00704CB0" w:rsidRPr="00235A2E">
        <w:t xml:space="preserve"> konkurs może zostać anulowany</w:t>
      </w:r>
      <w:bookmarkEnd w:id="72"/>
    </w:p>
    <w:p w14:paraId="644D4F4C" w14:textId="77777777" w:rsidR="00704CB0" w:rsidRPr="00256882" w:rsidRDefault="00704CB0" w:rsidP="00CE3EAF">
      <w:pPr>
        <w:spacing w:after="0" w:line="276" w:lineRule="auto"/>
        <w:jc w:val="both"/>
      </w:pPr>
      <w:r w:rsidRPr="00256882">
        <w:t>DIP zastrzega sobie prawo do anulowania konkursu w następujących przypadkach do momentu zatwierdzenia listy rankingowej:</w:t>
      </w:r>
    </w:p>
    <w:p w14:paraId="04E7F94B" w14:textId="77777777" w:rsidR="00704CB0" w:rsidRPr="00256882"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52536E30" w14:textId="77777777" w:rsidR="00704CB0" w:rsidRPr="00256882"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2C559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okoliczności, których DIP nie mogła przewidzieć w terminie ogłoszenia </w:t>
      </w:r>
      <w:r w:rsidRPr="002C559D">
        <w:rPr>
          <w:rFonts w:ascii="Calibri" w:eastAsia="Times New Roman" w:hAnsi="Calibri" w:cs="Times New Roman"/>
          <w:color w:val="000000" w:themeColor="text1"/>
          <w:lang w:eastAsia="pl-PL"/>
        </w:rPr>
        <w:t>konkursu, a której wystąpienie uniemożliwia lub znacząco utrudnia dalszą kontynuację konkursu</w:t>
      </w:r>
      <w:r>
        <w:rPr>
          <w:rFonts w:ascii="Calibri" w:eastAsia="Times New Roman" w:hAnsi="Calibri" w:cs="Times New Roman"/>
          <w:color w:val="000000" w:themeColor="text1"/>
          <w:lang w:eastAsia="pl-PL"/>
        </w:rPr>
        <w:t>,</w:t>
      </w:r>
      <w:r w:rsidRPr="002C559D">
        <w:rPr>
          <w:rFonts w:ascii="Calibri" w:eastAsia="Times New Roman" w:hAnsi="Calibri" w:cs="Times New Roman"/>
          <w:color w:val="000000" w:themeColor="text1"/>
          <w:lang w:eastAsia="pl-PL"/>
        </w:rPr>
        <w:t xml:space="preserve"> np.</w:t>
      </w:r>
      <w:r w:rsidRPr="00C47CFC">
        <w:t xml:space="preserve"> awaria lub brak dostępności aplikacji Generator wniosków</w:t>
      </w:r>
    </w:p>
    <w:p w14:paraId="3A84BDC6" w14:textId="77777777" w:rsidR="00704CB0" w:rsidRPr="002C559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2C559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1712721" w14:textId="77777777" w:rsidR="00704CB0" w:rsidRDefault="00704CB0" w:rsidP="00CE3EAF">
      <w:pPr>
        <w:spacing w:after="0" w:line="276" w:lineRule="auto"/>
        <w:jc w:val="both"/>
        <w:rPr>
          <w:rFonts w:cs="Arial"/>
        </w:rPr>
      </w:pPr>
    </w:p>
    <w:p w14:paraId="3CF6DA6E" w14:textId="77777777" w:rsidR="00704CB0" w:rsidRPr="00256882" w:rsidRDefault="00704CB0" w:rsidP="00CE3EAF">
      <w:pPr>
        <w:spacing w:after="0" w:line="276" w:lineRule="auto"/>
        <w:jc w:val="both"/>
        <w:rPr>
          <w:rFonts w:cs="Calibri"/>
        </w:rPr>
      </w:pPr>
      <w:r w:rsidRPr="00256882">
        <w:rPr>
          <w:rFonts w:cs="Arial"/>
        </w:rPr>
        <w:t xml:space="preserve">DIP </w:t>
      </w:r>
      <w:r w:rsidRPr="00256882">
        <w:rPr>
          <w:rFonts w:cs="Calibri"/>
        </w:rPr>
        <w:t xml:space="preserve">zastrzega sobie prawo do wprowadzania zmian w niniejszym regulaminie </w:t>
      </w:r>
      <w:r w:rsidRPr="00256882">
        <w:rPr>
          <w:rFonts w:cs="Calibri"/>
        </w:rPr>
        <w:br/>
        <w:t xml:space="preserve">w trakcie trwania konkursu, za wyjątkiem zmian skutkujących nierównym traktowaniem </w:t>
      </w:r>
      <w:r w:rsidRPr="00256882">
        <w:rPr>
          <w:rFonts w:cs="Calibri"/>
        </w:rPr>
        <w:lastRenderedPageBreak/>
        <w:t xml:space="preserve">wnioskodawców, chyba, że konieczność wprowadzenia tych zmian wynika z przepisów powszechnie obowiązującego prawa. </w:t>
      </w:r>
    </w:p>
    <w:p w14:paraId="652685B3" w14:textId="77777777" w:rsidR="00704CB0" w:rsidRPr="00185D26" w:rsidRDefault="00704CB0" w:rsidP="00CE3EAF">
      <w:pPr>
        <w:spacing w:after="0" w:line="276" w:lineRule="auto"/>
        <w:jc w:val="both"/>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D3769F8" w:rsidR="00704CB0" w:rsidRDefault="00704CB0" w:rsidP="00CE3EAF">
      <w:pPr>
        <w:tabs>
          <w:tab w:val="num" w:pos="1149"/>
        </w:tabs>
        <w:autoSpaceDE w:val="0"/>
        <w:autoSpaceDN w:val="0"/>
        <w:adjustRightInd w:val="0"/>
        <w:spacing w:after="0" w:line="276" w:lineRule="auto"/>
        <w:jc w:val="both"/>
      </w:pPr>
      <w:r>
        <w:rPr>
          <w:rFonts w:cs="Arial"/>
        </w:rPr>
        <w:t xml:space="preserve">IOK </w:t>
      </w:r>
      <w:r w:rsidRPr="0058784F">
        <w:rPr>
          <w:rFonts w:cs="Arial"/>
        </w:rPr>
        <w:t xml:space="preserve">udostępnia </w:t>
      </w:r>
      <w:r>
        <w:rPr>
          <w:rFonts w:cs="Arial"/>
        </w:rPr>
        <w:t xml:space="preserve">na </w:t>
      </w:r>
      <w:r w:rsidR="00AA32FD" w:rsidRPr="0058784F">
        <w:rPr>
          <w:rFonts w:cs="Arial"/>
        </w:rPr>
        <w:t>stron</w:t>
      </w:r>
      <w:r w:rsidR="00AA32FD">
        <w:rPr>
          <w:rFonts w:cs="Arial"/>
        </w:rPr>
        <w:t>ach</w:t>
      </w:r>
      <w:r w:rsidR="00AA32FD" w:rsidRPr="0058784F">
        <w:rPr>
          <w:rFonts w:cs="Arial"/>
        </w:rPr>
        <w:t xml:space="preserve"> internetow</w:t>
      </w:r>
      <w:r w:rsidR="00AA32FD">
        <w:rPr>
          <w:rFonts w:cs="Arial"/>
        </w:rPr>
        <w:t xml:space="preserve">ych </w:t>
      </w:r>
      <w:r w:rsidRPr="00A66154">
        <w:rPr>
          <w:rFonts w:cs="Arial"/>
        </w:rPr>
        <w:t>DIP</w:t>
      </w:r>
      <w:r w:rsidR="00616A02" w:rsidRPr="00A66154">
        <w:rPr>
          <w:rFonts w:cs="Arial"/>
        </w:rPr>
        <w:t>, ZIT AJ</w:t>
      </w:r>
      <w:r w:rsidRPr="00A66154">
        <w:rPr>
          <w:rFonts w:cs="Arial"/>
        </w:rPr>
        <w:t xml:space="preserve"> oraz </w:t>
      </w:r>
      <w:r w:rsidRPr="0058784F">
        <w:rPr>
          <w:rFonts w:cs="Arial"/>
        </w:rPr>
        <w:t>portalu</w:t>
      </w:r>
      <w:r>
        <w:rPr>
          <w:rFonts w:cs="Arial"/>
        </w:rPr>
        <w:t xml:space="preserve"> funduszy europejskich poprzednie wersje R</w:t>
      </w:r>
      <w:r w:rsidRPr="0058784F">
        <w:rPr>
          <w:rFonts w:cs="Arial"/>
        </w:rPr>
        <w:t>egulaminów.</w:t>
      </w:r>
      <w:r w:rsidRPr="0058784F">
        <w:rPr>
          <w:rFonts w:cs="Calibri"/>
        </w:rPr>
        <w:t xml:space="preserve"> W związku z tym zaleca się, aby Wnioskodawcy zainteresowani aplikowaniem o środki w ramach niniejszego konkursu na bieżąco zapoznawali się z informacjami zamieszczanymi na </w:t>
      </w:r>
      <w:r w:rsidRPr="0058784F">
        <w:t>stronie</w:t>
      </w:r>
      <w:r w:rsidRPr="0058784F">
        <w:rPr>
          <w:rFonts w:cs="Calibri"/>
        </w:rPr>
        <w:t xml:space="preserve"> </w:t>
      </w:r>
      <w:r w:rsidRPr="0058784F">
        <w:t xml:space="preserve">internetowej </w:t>
      </w:r>
      <w:hyperlink r:id="rId23" w:history="1">
        <w:r w:rsidRPr="005E597B">
          <w:rPr>
            <w:rStyle w:val="Hipercze"/>
            <w:rFonts w:cs="Calibri"/>
            <w:color w:val="auto"/>
          </w:rPr>
          <w:t>www.rpo.dolnyslask.pl</w:t>
        </w:r>
      </w:hyperlink>
      <w:r>
        <w:rPr>
          <w:rStyle w:val="Hipercze"/>
          <w:rFonts w:cs="Calibri"/>
          <w:color w:val="auto"/>
        </w:rPr>
        <w:t xml:space="preserve"> oraz </w:t>
      </w:r>
      <w:hyperlink r:id="rId24" w:history="1">
        <w:r w:rsidRPr="005E597B">
          <w:rPr>
            <w:rStyle w:val="Hipercze"/>
            <w:rFonts w:cs="Calibri"/>
          </w:rPr>
          <w:t>www.dip.dolnyslask.pl</w:t>
        </w:r>
      </w:hyperlink>
      <w:r w:rsidRPr="005E597B">
        <w:rPr>
          <w:rStyle w:val="Hipercze"/>
          <w:rFonts w:cs="Calibri"/>
          <w:color w:val="auto"/>
        </w:rPr>
        <w:t xml:space="preserve"> </w:t>
      </w:r>
      <w:r w:rsidR="00487804">
        <w:rPr>
          <w:rStyle w:val="Hipercze"/>
          <w:rFonts w:cs="Calibri"/>
          <w:color w:val="auto"/>
        </w:rPr>
        <w:t xml:space="preserve">oraz </w:t>
      </w:r>
      <w:hyperlink r:id="rId25" w:history="1">
        <w:r w:rsidR="008C0874" w:rsidRPr="00735212">
          <w:rPr>
            <w:rStyle w:val="Hipercze"/>
            <w:rFonts w:cs="Calibri"/>
          </w:rPr>
          <w:t>www.zitaj.jeleniagora.pl</w:t>
        </w:r>
      </w:hyperlink>
      <w:r w:rsidR="00487804">
        <w:rPr>
          <w:rStyle w:val="Hipercze"/>
          <w:rFonts w:cs="Calibri"/>
          <w:color w:val="auto"/>
        </w:rPr>
        <w:t xml:space="preserve">. </w:t>
      </w:r>
    </w:p>
    <w:p w14:paraId="7696F0E4" w14:textId="5B57EA78" w:rsidR="00704CB0" w:rsidRPr="00235A2E" w:rsidRDefault="00B341E2" w:rsidP="00704CB0">
      <w:pPr>
        <w:pStyle w:val="Nagwek1"/>
        <w:tabs>
          <w:tab w:val="left" w:pos="426"/>
        </w:tabs>
        <w:spacing w:before="480" w:after="240" w:line="240" w:lineRule="auto"/>
        <w:ind w:left="425" w:hanging="425"/>
        <w:jc w:val="both"/>
      </w:pPr>
      <w:bookmarkStart w:id="73" w:name="_Toc499633805"/>
      <w:bookmarkStart w:id="74" w:name="_Toc499633806"/>
      <w:bookmarkStart w:id="75" w:name="_Toc531155475"/>
      <w:bookmarkEnd w:id="73"/>
      <w:bookmarkEnd w:id="74"/>
      <w:r>
        <w:t>24</w:t>
      </w:r>
      <w:r w:rsidR="00D64A7E">
        <w:t xml:space="preserve">. </w:t>
      </w:r>
      <w:r w:rsidR="00704CB0" w:rsidRPr="00235A2E">
        <w:t>Postanowienie dotyczące możliwości zwiększenia kwoty przeznaczonej na dofinansowanie projektów w konkursie</w:t>
      </w:r>
      <w:bookmarkEnd w:id="75"/>
    </w:p>
    <w:p w14:paraId="17A444EE" w14:textId="77777777" w:rsidR="00704CB0" w:rsidRDefault="00704CB0" w:rsidP="00704CB0">
      <w:pPr>
        <w:widowControl w:val="0"/>
        <w:spacing w:after="0" w:line="276" w:lineRule="auto"/>
      </w:pPr>
    </w:p>
    <w:p w14:paraId="13F519BB" w14:textId="77777777" w:rsidR="00704CB0" w:rsidRDefault="00704CB0" w:rsidP="00CE3EAF">
      <w:pPr>
        <w:spacing w:after="0" w:line="276" w:lineRule="auto"/>
        <w:jc w:val="both"/>
        <w:rPr>
          <w:rFonts w:eastAsia="Times New Roman" w:cs="Times New Roman"/>
        </w:rPr>
      </w:pPr>
      <w:r w:rsidRPr="001655F2">
        <w:t xml:space="preserve">Instytucja Zarządzająca Regionalnym Programem Operacyjnym Województwa Dolnośląskiego (IZ RPO </w:t>
      </w:r>
      <w:r w:rsidRPr="00617BF9">
        <w:t>WD) w trakcie trwania konkursu/po zakończeniu oceny/rozstrzygnięciu konkursu może</w:t>
      </w:r>
      <w:r w:rsidRPr="001655F2">
        <w:t xml:space="preserve"> zwiększyć</w:t>
      </w:r>
      <w:r>
        <w:t xml:space="preserve"> kwotę </w:t>
      </w:r>
      <w:r w:rsidRPr="001655F2">
        <w:t>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1655F2">
        <w:t>liczbę punktów (tj. wszystkich projektów, które otrzymały taką samą liczbę punktów</w:t>
      </w:r>
      <w:r w:rsidRPr="00C728C2">
        <w:rPr>
          <w:rFonts w:eastAsia="Times New Roman" w:cs="Times New Roman"/>
        </w:rPr>
        <w:t xml:space="preserve"> oraz taką samą ocenę</w:t>
      </w:r>
      <w:r w:rsidRPr="001655F2">
        <w:t xml:space="preserve">) </w:t>
      </w:r>
      <w:r w:rsidRPr="001655F2">
        <w:rPr>
          <w:bCs/>
        </w:rPr>
        <w:t>w ramach zwiększonej alokacji.</w:t>
      </w:r>
      <w:r w:rsidRPr="004D54E2">
        <w:rPr>
          <w:rFonts w:eastAsia="Times New Roman" w:cs="Times New Roman"/>
        </w:rPr>
        <w:t xml:space="preserve"> </w:t>
      </w:r>
    </w:p>
    <w:p w14:paraId="4E28D6F1" w14:textId="411613B5" w:rsidR="00D64A7E" w:rsidRPr="00235A2E" w:rsidRDefault="00B341E2" w:rsidP="00D64A7E">
      <w:pPr>
        <w:pStyle w:val="Nagwek1"/>
        <w:tabs>
          <w:tab w:val="left" w:pos="426"/>
        </w:tabs>
        <w:spacing w:before="480" w:after="240" w:line="240" w:lineRule="auto"/>
        <w:ind w:left="425" w:hanging="425"/>
        <w:jc w:val="both"/>
      </w:pPr>
      <w:bookmarkStart w:id="76" w:name="_Toc531155476"/>
      <w:r>
        <w:t>25</w:t>
      </w:r>
      <w:r w:rsidR="00D64A7E">
        <w:t xml:space="preserve">. </w:t>
      </w:r>
      <w:r w:rsidR="00D64A7E" w:rsidRPr="00235A2E">
        <w:t>Wskaźniki produktu i rezultatu</w:t>
      </w:r>
      <w:bookmarkEnd w:id="76"/>
    </w:p>
    <w:p w14:paraId="0FCAAA61" w14:textId="77777777" w:rsidR="00D64A7E" w:rsidRDefault="00D64A7E" w:rsidP="00D64A7E">
      <w:pPr>
        <w:widowControl w:val="0"/>
        <w:spacing w:after="0" w:line="276" w:lineRule="auto"/>
        <w:rPr>
          <w:rFonts w:cs="Arial"/>
          <w:sz w:val="20"/>
        </w:rPr>
      </w:pPr>
    </w:p>
    <w:p w14:paraId="6CF70202" w14:textId="77777777" w:rsidR="00D64A7E" w:rsidRDefault="00D64A7E" w:rsidP="00CE3EAF">
      <w:pPr>
        <w:spacing w:after="0" w:line="276" w:lineRule="auto"/>
        <w:jc w:val="both"/>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D566A3" w:rsidRDefault="00D64A7E" w:rsidP="00CE3EAF">
      <w:pPr>
        <w:spacing w:after="0" w:line="276" w:lineRule="auto"/>
        <w:jc w:val="both"/>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14:paraId="376C2BF4" w14:textId="77777777" w:rsidR="00487804" w:rsidRDefault="00487804" w:rsidP="00CE3EAF">
      <w:pPr>
        <w:autoSpaceDE w:val="0"/>
        <w:autoSpaceDN w:val="0"/>
        <w:adjustRightInd w:val="0"/>
        <w:spacing w:after="0" w:line="276" w:lineRule="auto"/>
        <w:jc w:val="both"/>
        <w:rPr>
          <w:rFonts w:cs="Calibri"/>
        </w:rPr>
      </w:pPr>
    </w:p>
    <w:p w14:paraId="4F72D8E5" w14:textId="77777777" w:rsidR="00D64A7E" w:rsidRPr="00824D41" w:rsidRDefault="00D64A7E" w:rsidP="00CE3EAF">
      <w:pPr>
        <w:autoSpaceDE w:val="0"/>
        <w:autoSpaceDN w:val="0"/>
        <w:adjustRightInd w:val="0"/>
        <w:spacing w:after="0" w:line="276" w:lineRule="auto"/>
        <w:jc w:val="both"/>
        <w:rPr>
          <w:rFonts w:cs="Calibri"/>
        </w:rPr>
      </w:pPr>
      <w:r w:rsidRPr="00824D41">
        <w:rPr>
          <w:rFonts w:cs="Calibri"/>
        </w:rPr>
        <w:t>Obligatoryjne:</w:t>
      </w:r>
    </w:p>
    <w:p w14:paraId="03F7B5D7" w14:textId="77777777" w:rsidR="00D64A7E" w:rsidRPr="00824D41" w:rsidRDefault="00D64A7E" w:rsidP="00CE3EAF">
      <w:pPr>
        <w:numPr>
          <w:ilvl w:val="0"/>
          <w:numId w:val="2"/>
        </w:numPr>
        <w:autoSpaceDE w:val="0"/>
        <w:autoSpaceDN w:val="0"/>
        <w:adjustRightInd w:val="0"/>
        <w:spacing w:after="0" w:line="276" w:lineRule="auto"/>
        <w:jc w:val="both"/>
        <w:rPr>
          <w:rFonts w:cs="Calibri"/>
        </w:rPr>
      </w:pPr>
      <w:r w:rsidRPr="00824D41">
        <w:rPr>
          <w:rFonts w:cs="Calibri"/>
        </w:rPr>
        <w:t>wskaźniki ujęte w RPO WD, SZOOP RPO WD.</w:t>
      </w:r>
    </w:p>
    <w:p w14:paraId="5107BB1E" w14:textId="77777777" w:rsidR="00D64A7E" w:rsidRPr="00824D41" w:rsidRDefault="00D64A7E" w:rsidP="00CE3EAF">
      <w:pPr>
        <w:autoSpaceDE w:val="0"/>
        <w:autoSpaceDN w:val="0"/>
        <w:adjustRightInd w:val="0"/>
        <w:spacing w:after="0" w:line="276" w:lineRule="auto"/>
        <w:jc w:val="both"/>
        <w:rPr>
          <w:rFonts w:cs="Calibri"/>
        </w:rPr>
      </w:pPr>
      <w:r w:rsidRPr="00824D41">
        <w:rPr>
          <w:rFonts w:cs="Calibri"/>
        </w:rPr>
        <w:t>Fakultatywne:</w:t>
      </w:r>
    </w:p>
    <w:p w14:paraId="30A248B6" w14:textId="77777777" w:rsidR="00D64A7E" w:rsidRDefault="00D64A7E" w:rsidP="00CE3EAF">
      <w:pPr>
        <w:numPr>
          <w:ilvl w:val="0"/>
          <w:numId w:val="2"/>
        </w:numPr>
        <w:autoSpaceDE w:val="0"/>
        <w:autoSpaceDN w:val="0"/>
        <w:adjustRightInd w:val="0"/>
        <w:spacing w:after="0" w:line="276" w:lineRule="auto"/>
        <w:ind w:left="357" w:hanging="357"/>
        <w:jc w:val="both"/>
        <w:rPr>
          <w:rFonts w:cs="Calibri"/>
        </w:rPr>
      </w:pPr>
      <w:r w:rsidRPr="00824D41">
        <w:rPr>
          <w:rFonts w:cs="Calibri"/>
        </w:rPr>
        <w:t xml:space="preserve">horyzontalne </w:t>
      </w:r>
    </w:p>
    <w:p w14:paraId="24CBC9D9" w14:textId="77777777" w:rsidR="00D64A7E" w:rsidRDefault="00D64A7E" w:rsidP="00CE3EAF">
      <w:pPr>
        <w:widowControl w:val="0"/>
        <w:spacing w:after="0" w:line="276" w:lineRule="auto"/>
        <w:jc w:val="both"/>
      </w:pPr>
    </w:p>
    <w:p w14:paraId="03F8DACD" w14:textId="3FB2F741" w:rsidR="00955FC4" w:rsidRPr="00016BA5" w:rsidRDefault="00955FC4" w:rsidP="00CE3EAF">
      <w:pPr>
        <w:widowControl w:val="0"/>
        <w:spacing w:after="0" w:line="276" w:lineRule="auto"/>
        <w:jc w:val="both"/>
        <w:rPr>
          <w:rFonts w:ascii="Calibri" w:hAnsi="Calibri"/>
        </w:rPr>
      </w:pPr>
      <w:r w:rsidRPr="00A66154">
        <w:rPr>
          <w:rFonts w:ascii="Calibri" w:hAnsi="Calibri"/>
        </w:rPr>
        <w:t xml:space="preserve">W ramach Osi priorytetowej </w:t>
      </w:r>
      <w:r w:rsidR="00016BA5" w:rsidRPr="00A66154">
        <w:rPr>
          <w:rFonts w:ascii="Calibri" w:hAnsi="Calibri"/>
        </w:rPr>
        <w:t>3 Gospodarka niskoemisyjna, Działania 3.3 Efektywność energetyczna w budynkach użyteczności publicznej i sektorze mieszkaniowym</w:t>
      </w:r>
      <w:r w:rsidR="00616A02" w:rsidRPr="00A66154">
        <w:rPr>
          <w:rFonts w:ascii="Calibri" w:hAnsi="Calibri"/>
        </w:rPr>
        <w:t>, Poddziałania 3.3.3</w:t>
      </w:r>
      <w:r w:rsidR="00016BA5" w:rsidRPr="00A66154">
        <w:rPr>
          <w:rFonts w:ascii="Calibri" w:hAnsi="Calibri"/>
        </w:rPr>
        <w:t xml:space="preserve"> Efektywność energetyczna w budynkach użyteczności publiczne</w:t>
      </w:r>
      <w:r w:rsidR="00616A02" w:rsidRPr="00A66154">
        <w:rPr>
          <w:rFonts w:ascii="Calibri" w:hAnsi="Calibri"/>
        </w:rPr>
        <w:t>j i sektorze mieszkaniowym – ZIT AJ</w:t>
      </w:r>
      <w:r w:rsidR="00AF25AE" w:rsidRPr="00A66154">
        <w:rPr>
          <w:rFonts w:ascii="Calibri" w:hAnsi="Calibri"/>
        </w:rPr>
        <w:t>, Typu</w:t>
      </w:r>
      <w:r w:rsidR="00016BA5" w:rsidRPr="00A66154">
        <w:rPr>
          <w:rFonts w:ascii="Calibri" w:hAnsi="Calibri"/>
        </w:rPr>
        <w:t xml:space="preserve"> 3.3.e Modernizacja systemów grzewczych i odnawialne źródła energii - projekty dotyczące zwalczania emisji </w:t>
      </w:r>
      <w:r w:rsidR="00016BA5" w:rsidRPr="00016BA5">
        <w:rPr>
          <w:rFonts w:ascii="Calibri" w:hAnsi="Calibri"/>
        </w:rPr>
        <w:t>kominowej</w:t>
      </w:r>
      <w:r w:rsidR="00016BA5">
        <w:rPr>
          <w:rFonts w:ascii="Calibri" w:hAnsi="Calibri"/>
        </w:rPr>
        <w:t xml:space="preserve">, </w:t>
      </w:r>
      <w:r w:rsidRPr="007765AD">
        <w:rPr>
          <w:rFonts w:ascii="Calibri" w:hAnsi="Calibri" w:cs="Arial"/>
        </w:rPr>
        <w:t xml:space="preserve">dostępne są następujące wskaźniki: </w:t>
      </w:r>
    </w:p>
    <w:p w14:paraId="185FAD21" w14:textId="77777777" w:rsidR="00ED7855" w:rsidRDefault="00ED7855" w:rsidP="00B11C00">
      <w:pPr>
        <w:spacing w:after="120" w:line="276" w:lineRule="auto"/>
        <w:jc w:val="both"/>
        <w:rPr>
          <w:b/>
        </w:rPr>
      </w:pPr>
    </w:p>
    <w:p w14:paraId="46D6D5A6" w14:textId="77777777" w:rsidR="00E25AD4" w:rsidRDefault="00E25AD4" w:rsidP="00B11C00">
      <w:pPr>
        <w:spacing w:after="120" w:line="276" w:lineRule="auto"/>
        <w:jc w:val="both"/>
        <w:rPr>
          <w:b/>
        </w:rPr>
      </w:pPr>
    </w:p>
    <w:p w14:paraId="31CC85C9" w14:textId="77777777" w:rsidR="00B11C00" w:rsidRPr="00016BA5" w:rsidRDefault="00B11C00" w:rsidP="00B11C00">
      <w:pPr>
        <w:spacing w:after="120" w:line="276" w:lineRule="auto"/>
        <w:jc w:val="both"/>
        <w:rPr>
          <w:b/>
        </w:rPr>
      </w:pPr>
      <w:r w:rsidRPr="00016BA5">
        <w:rPr>
          <w:b/>
        </w:rPr>
        <w:lastRenderedPageBreak/>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616A02" w:rsidRPr="0002444B" w14:paraId="6FA56A3F" w14:textId="77777777" w:rsidTr="004F4C37">
        <w:trPr>
          <w:trHeight w:val="1695"/>
        </w:trPr>
        <w:tc>
          <w:tcPr>
            <w:tcW w:w="836" w:type="pct"/>
            <w:shd w:val="clear" w:color="auto" w:fill="FFFFFF"/>
            <w:vAlign w:val="center"/>
            <w:hideMark/>
          </w:tcPr>
          <w:p w14:paraId="5F69CA1B"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RODZAJ WSKAŹNIKA</w:t>
            </w:r>
          </w:p>
        </w:tc>
        <w:tc>
          <w:tcPr>
            <w:tcW w:w="1491" w:type="pct"/>
            <w:shd w:val="clear" w:color="auto" w:fill="FFFFFF"/>
            <w:vAlign w:val="center"/>
            <w:hideMark/>
          </w:tcPr>
          <w:p w14:paraId="787B5941"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NAZWA</w:t>
            </w:r>
          </w:p>
        </w:tc>
        <w:tc>
          <w:tcPr>
            <w:tcW w:w="946" w:type="pct"/>
            <w:shd w:val="clear" w:color="auto" w:fill="FFFFFF"/>
            <w:vAlign w:val="center"/>
            <w:hideMark/>
          </w:tcPr>
          <w:p w14:paraId="2F1BFE96"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JEDNOSTKA MIARY</w:t>
            </w:r>
          </w:p>
        </w:tc>
        <w:tc>
          <w:tcPr>
            <w:tcW w:w="648" w:type="pct"/>
            <w:shd w:val="clear" w:color="auto" w:fill="FFFFFF"/>
          </w:tcPr>
          <w:p w14:paraId="60029097" w14:textId="77777777" w:rsidR="00616A02" w:rsidRPr="0002444B" w:rsidRDefault="00616A02" w:rsidP="004F4C37">
            <w:pPr>
              <w:spacing w:after="0" w:line="240" w:lineRule="auto"/>
              <w:jc w:val="both"/>
              <w:rPr>
                <w:rFonts w:eastAsia="Times New Roman" w:cs="Arial"/>
                <w:b/>
                <w:sz w:val="20"/>
                <w:szCs w:val="20"/>
                <w:lang w:eastAsia="pl-PL"/>
              </w:rPr>
            </w:pPr>
          </w:p>
          <w:p w14:paraId="5D71D15D" w14:textId="77777777" w:rsidR="00616A02" w:rsidRPr="0002444B" w:rsidRDefault="00616A02" w:rsidP="004F4C37">
            <w:pPr>
              <w:spacing w:after="0" w:line="240" w:lineRule="auto"/>
              <w:jc w:val="both"/>
              <w:rPr>
                <w:rFonts w:eastAsia="Times New Roman" w:cs="Arial"/>
                <w:b/>
                <w:sz w:val="20"/>
                <w:szCs w:val="20"/>
                <w:lang w:eastAsia="pl-PL"/>
              </w:rPr>
            </w:pPr>
          </w:p>
          <w:p w14:paraId="7279B4D3" w14:textId="77777777" w:rsidR="00616A02" w:rsidRPr="0002444B" w:rsidRDefault="00616A02" w:rsidP="004F4C37">
            <w:pPr>
              <w:spacing w:after="0" w:line="240" w:lineRule="auto"/>
              <w:jc w:val="both"/>
              <w:rPr>
                <w:rFonts w:eastAsia="Times New Roman" w:cs="Arial"/>
                <w:b/>
                <w:sz w:val="20"/>
                <w:szCs w:val="20"/>
                <w:lang w:eastAsia="pl-PL"/>
              </w:rPr>
            </w:pPr>
          </w:p>
          <w:p w14:paraId="421AECE7"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ŹRÓDŁO</w:t>
            </w:r>
          </w:p>
        </w:tc>
        <w:tc>
          <w:tcPr>
            <w:tcW w:w="1079" w:type="pct"/>
            <w:shd w:val="clear" w:color="auto" w:fill="FFFFFF"/>
            <w:vAlign w:val="center"/>
          </w:tcPr>
          <w:p w14:paraId="1DFF2346" w14:textId="77777777" w:rsidR="00616A02" w:rsidRPr="0002444B" w:rsidRDefault="00616A02" w:rsidP="004F4C37">
            <w:pPr>
              <w:spacing w:after="0" w:line="240" w:lineRule="auto"/>
              <w:rPr>
                <w:rFonts w:eastAsia="Times New Roman" w:cs="Arial"/>
                <w:b/>
                <w:sz w:val="20"/>
                <w:szCs w:val="20"/>
                <w:lang w:eastAsia="pl-PL"/>
              </w:rPr>
            </w:pPr>
            <w:r w:rsidRPr="0002444B">
              <w:rPr>
                <w:rFonts w:eastAsia="Times New Roman" w:cs="Arial"/>
                <w:b/>
                <w:sz w:val="20"/>
                <w:szCs w:val="20"/>
                <w:lang w:eastAsia="pl-PL"/>
              </w:rPr>
              <w:t>RODZAJ DOKUMENTU, W KTÓRYM OKREŚLONO WSKAŹNIK</w:t>
            </w:r>
          </w:p>
          <w:p w14:paraId="5FF90799" w14:textId="77777777" w:rsidR="00616A02" w:rsidRPr="0002444B" w:rsidRDefault="00616A02" w:rsidP="004F4C37">
            <w:pPr>
              <w:spacing w:after="0" w:line="240" w:lineRule="auto"/>
              <w:jc w:val="both"/>
              <w:rPr>
                <w:rFonts w:eastAsia="Times New Roman" w:cs="Arial"/>
                <w:b/>
                <w:sz w:val="20"/>
                <w:szCs w:val="20"/>
                <w:lang w:eastAsia="pl-PL"/>
              </w:rPr>
            </w:pPr>
          </w:p>
        </w:tc>
      </w:tr>
      <w:tr w:rsidR="00616A02" w:rsidRPr="0002444B" w14:paraId="2BD285E9"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9E1C8" w14:textId="41E9282F" w:rsidR="00616A02" w:rsidRPr="0002444B" w:rsidRDefault="00F056A9" w:rsidP="004F4C37">
            <w:pPr>
              <w:rPr>
                <w:rFonts w:eastAsia="Times New Roman" w:cs="Arial"/>
                <w:lang w:eastAsia="pl-PL"/>
              </w:rPr>
            </w:pPr>
            <w:r w:rsidRPr="0002444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788E7" w14:textId="77777777" w:rsidR="00616A02" w:rsidRPr="0002444B" w:rsidRDefault="00616A02" w:rsidP="004F4C37">
            <w:pPr>
              <w:pStyle w:val="Tekstkomentarza"/>
              <w:rPr>
                <w:sz w:val="22"/>
                <w:szCs w:val="22"/>
              </w:rPr>
            </w:pPr>
            <w:r w:rsidRPr="0002444B">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BD830" w14:textId="77777777" w:rsidR="00616A02" w:rsidRPr="0002444B" w:rsidRDefault="00616A02" w:rsidP="004F4C37">
            <w:pPr>
              <w:spacing w:before="60" w:after="60" w:line="240" w:lineRule="auto"/>
            </w:pPr>
            <w:r w:rsidRPr="0002444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19436"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FAF3E" w14:textId="77777777" w:rsidR="00616A02" w:rsidRPr="0002444B" w:rsidRDefault="00616A02" w:rsidP="004F4C37">
            <w:pPr>
              <w:rPr>
                <w:rFonts w:eastAsia="Times New Roman" w:cs="Arial"/>
                <w:lang w:eastAsia="pl-PL"/>
              </w:rPr>
            </w:pPr>
            <w:r w:rsidRPr="0002444B">
              <w:t>SZOOP RPO WD</w:t>
            </w:r>
          </w:p>
        </w:tc>
      </w:tr>
      <w:tr w:rsidR="00616A02" w:rsidRPr="0002444B" w14:paraId="291660AB" w14:textId="77777777" w:rsidTr="004F4C37">
        <w:trPr>
          <w:trHeight w:val="723"/>
        </w:trPr>
        <w:tc>
          <w:tcPr>
            <w:tcW w:w="836" w:type="pct"/>
            <w:shd w:val="clear" w:color="auto" w:fill="D9D9D9" w:themeFill="background1" w:themeFillShade="D9"/>
          </w:tcPr>
          <w:p w14:paraId="466811D0" w14:textId="77777777" w:rsidR="00616A02" w:rsidRPr="0002444B" w:rsidRDefault="00616A02" w:rsidP="004F4C37">
            <w:pPr>
              <w:rPr>
                <w:rFonts w:eastAsia="Times New Roman" w:cs="Arial"/>
                <w:lang w:eastAsia="pl-PL"/>
              </w:rPr>
            </w:pPr>
            <w:r w:rsidRPr="0002444B">
              <w:rPr>
                <w:rFonts w:eastAsia="Times New Roman" w:cs="Arial"/>
                <w:lang w:eastAsia="pl-PL"/>
              </w:rPr>
              <w:t xml:space="preserve">Produktu </w:t>
            </w:r>
          </w:p>
        </w:tc>
        <w:tc>
          <w:tcPr>
            <w:tcW w:w="1491" w:type="pct"/>
            <w:shd w:val="clear" w:color="auto" w:fill="D9D9D9" w:themeFill="background1" w:themeFillShade="D9"/>
            <w:vAlign w:val="center"/>
          </w:tcPr>
          <w:p w14:paraId="21804510" w14:textId="77777777" w:rsidR="00616A02" w:rsidRPr="0002444B" w:rsidRDefault="00616A02" w:rsidP="004F4C37">
            <w:pPr>
              <w:spacing w:before="40" w:after="40" w:line="240" w:lineRule="auto"/>
            </w:pPr>
            <w:r w:rsidRPr="0002444B">
              <w:t>Liczba wybudowanych jednostek wytwarzania energii elektrycznej z OZE</w:t>
            </w:r>
          </w:p>
        </w:tc>
        <w:tc>
          <w:tcPr>
            <w:tcW w:w="946" w:type="pct"/>
            <w:shd w:val="clear" w:color="auto" w:fill="D9D9D9" w:themeFill="background1" w:themeFillShade="D9"/>
            <w:vAlign w:val="center"/>
          </w:tcPr>
          <w:p w14:paraId="50E62AE3" w14:textId="77777777" w:rsidR="00616A02" w:rsidRPr="0002444B" w:rsidRDefault="00616A02" w:rsidP="004F4C37">
            <w:pPr>
              <w:spacing w:before="60" w:after="60" w:line="240" w:lineRule="auto"/>
            </w:pPr>
            <w:r w:rsidRPr="0002444B">
              <w:t>Szt.</w:t>
            </w:r>
          </w:p>
        </w:tc>
        <w:tc>
          <w:tcPr>
            <w:tcW w:w="648" w:type="pct"/>
            <w:shd w:val="clear" w:color="auto" w:fill="D9D9D9" w:themeFill="background1" w:themeFillShade="D9"/>
          </w:tcPr>
          <w:p w14:paraId="29082986"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shd w:val="clear" w:color="auto" w:fill="D9D9D9" w:themeFill="background1" w:themeFillShade="D9"/>
          </w:tcPr>
          <w:p w14:paraId="392DB21A" w14:textId="77777777" w:rsidR="00616A02" w:rsidRPr="0002444B" w:rsidRDefault="00616A02" w:rsidP="004F4C37">
            <w:r w:rsidRPr="0002444B">
              <w:t>SZOOP RPO WD</w:t>
            </w:r>
          </w:p>
        </w:tc>
      </w:tr>
      <w:tr w:rsidR="00616A02" w:rsidRPr="0002444B" w14:paraId="79294E9C" w14:textId="77777777" w:rsidTr="004F4C37">
        <w:trPr>
          <w:trHeight w:val="346"/>
        </w:trPr>
        <w:tc>
          <w:tcPr>
            <w:tcW w:w="836" w:type="pct"/>
            <w:shd w:val="clear" w:color="auto" w:fill="D9D9D9" w:themeFill="background1" w:themeFillShade="D9"/>
          </w:tcPr>
          <w:p w14:paraId="5A875610" w14:textId="77777777" w:rsidR="00616A02" w:rsidRPr="0002444B" w:rsidRDefault="00616A02" w:rsidP="004F4C37">
            <w:pPr>
              <w:rPr>
                <w:rFonts w:eastAsia="Times New Roman" w:cs="Arial"/>
                <w:lang w:eastAsia="pl-PL"/>
              </w:rPr>
            </w:pPr>
            <w:r w:rsidRPr="0002444B">
              <w:rPr>
                <w:rFonts w:eastAsia="Times New Roman" w:cs="Arial"/>
                <w:lang w:eastAsia="pl-PL"/>
              </w:rPr>
              <w:t>Produktu</w:t>
            </w:r>
          </w:p>
        </w:tc>
        <w:tc>
          <w:tcPr>
            <w:tcW w:w="1491" w:type="pct"/>
            <w:shd w:val="clear" w:color="auto" w:fill="D9D9D9" w:themeFill="background1" w:themeFillShade="D9"/>
            <w:vAlign w:val="center"/>
          </w:tcPr>
          <w:p w14:paraId="14FD8AC4" w14:textId="77777777" w:rsidR="00616A02" w:rsidRPr="0002444B" w:rsidRDefault="00616A02" w:rsidP="004F4C37">
            <w:pPr>
              <w:pStyle w:val="Tekstkomentarza"/>
              <w:rPr>
                <w:sz w:val="22"/>
                <w:szCs w:val="22"/>
              </w:rPr>
            </w:pPr>
            <w:r w:rsidRPr="0002444B">
              <w:rPr>
                <w:sz w:val="22"/>
                <w:szCs w:val="22"/>
              </w:rPr>
              <w:t>Liczba wybudowanych jednostek wytwarzania energii cieplnej z OZE</w:t>
            </w:r>
          </w:p>
        </w:tc>
        <w:tc>
          <w:tcPr>
            <w:tcW w:w="946" w:type="pct"/>
            <w:shd w:val="clear" w:color="auto" w:fill="D9D9D9" w:themeFill="background1" w:themeFillShade="D9"/>
            <w:vAlign w:val="center"/>
          </w:tcPr>
          <w:p w14:paraId="5DC14AB5" w14:textId="77777777" w:rsidR="00616A02" w:rsidRPr="0002444B" w:rsidRDefault="00616A02" w:rsidP="004F4C37">
            <w:pPr>
              <w:spacing w:before="60" w:after="60" w:line="240" w:lineRule="auto"/>
            </w:pPr>
            <w:r w:rsidRPr="0002444B">
              <w:t>szt.</w:t>
            </w:r>
          </w:p>
        </w:tc>
        <w:tc>
          <w:tcPr>
            <w:tcW w:w="648" w:type="pct"/>
            <w:shd w:val="clear" w:color="auto" w:fill="D9D9D9" w:themeFill="background1" w:themeFillShade="D9"/>
          </w:tcPr>
          <w:p w14:paraId="5B5BE2DC"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shd w:val="clear" w:color="auto" w:fill="D9D9D9" w:themeFill="background1" w:themeFillShade="D9"/>
          </w:tcPr>
          <w:p w14:paraId="6F1AFB58" w14:textId="77777777" w:rsidR="00616A02" w:rsidRPr="0002444B" w:rsidRDefault="00616A02" w:rsidP="004F4C37">
            <w:pPr>
              <w:rPr>
                <w:rFonts w:eastAsia="Times New Roman" w:cs="Arial"/>
                <w:lang w:eastAsia="pl-PL"/>
              </w:rPr>
            </w:pPr>
            <w:r w:rsidRPr="0002444B">
              <w:t>SZOOP RPO WD</w:t>
            </w:r>
          </w:p>
        </w:tc>
      </w:tr>
      <w:tr w:rsidR="00616A02" w:rsidRPr="0002444B" w14:paraId="346E9025"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B0B3A" w14:textId="28B76BCB" w:rsidR="00616A02" w:rsidRPr="0002444B" w:rsidRDefault="00F056A9" w:rsidP="004F4C37">
            <w:pPr>
              <w:rPr>
                <w:rFonts w:eastAsia="Times New Roman" w:cs="Arial"/>
                <w:lang w:eastAsia="pl-PL"/>
              </w:rPr>
            </w:pPr>
            <w:r w:rsidRPr="0002444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A77EC" w14:textId="77777777" w:rsidR="00616A02" w:rsidRPr="0002444B" w:rsidRDefault="00616A02" w:rsidP="004F4C37">
            <w:pPr>
              <w:pStyle w:val="Tekstkomentarza"/>
              <w:rPr>
                <w:sz w:val="22"/>
                <w:szCs w:val="22"/>
              </w:rPr>
            </w:pPr>
            <w:r w:rsidRPr="0002444B">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7A05B" w14:textId="77777777" w:rsidR="00616A02" w:rsidRPr="0002444B" w:rsidRDefault="00616A02" w:rsidP="004F4C37">
            <w:pPr>
              <w:spacing w:before="60" w:after="60" w:line="240" w:lineRule="auto"/>
            </w:pPr>
            <w:r w:rsidRPr="0002444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F9435"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5843C" w14:textId="77777777" w:rsidR="00616A02" w:rsidRPr="0002444B" w:rsidRDefault="00616A02" w:rsidP="004F4C37">
            <w:pPr>
              <w:rPr>
                <w:rFonts w:eastAsia="Times New Roman" w:cs="Arial"/>
                <w:lang w:eastAsia="pl-PL"/>
              </w:rPr>
            </w:pPr>
            <w:r w:rsidRPr="0002444B">
              <w:rPr>
                <w:rFonts w:eastAsia="Times New Roman" w:cs="Arial"/>
                <w:lang w:eastAsia="pl-PL"/>
              </w:rPr>
              <w:t>horyzontalny</w:t>
            </w:r>
          </w:p>
        </w:tc>
      </w:tr>
      <w:tr w:rsidR="00616A02" w:rsidRPr="0002444B" w14:paraId="03BA4EB9"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CA493" w14:textId="1FAF009F" w:rsidR="00616A02" w:rsidRPr="0002444B" w:rsidRDefault="00F056A9" w:rsidP="004F4C37">
            <w:pPr>
              <w:rPr>
                <w:rFonts w:eastAsia="Times New Roman" w:cs="Arial"/>
                <w:lang w:eastAsia="pl-PL"/>
              </w:rPr>
            </w:pPr>
            <w:r w:rsidRPr="0002444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2652B" w14:textId="77777777" w:rsidR="00616A02" w:rsidRPr="0002444B" w:rsidRDefault="00616A02" w:rsidP="004F4C37">
            <w:pPr>
              <w:pStyle w:val="Tekstkomentarza"/>
              <w:rPr>
                <w:sz w:val="22"/>
                <w:szCs w:val="22"/>
              </w:rPr>
            </w:pPr>
            <w:r w:rsidRPr="0002444B">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008F0" w14:textId="77777777" w:rsidR="00616A02" w:rsidRPr="0002444B" w:rsidRDefault="00616A02" w:rsidP="004F4C37">
            <w:pPr>
              <w:spacing w:before="60" w:after="60" w:line="240" w:lineRule="auto"/>
            </w:pPr>
            <w:r w:rsidRPr="0002444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3A6F9"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5262" w14:textId="77777777" w:rsidR="00616A02" w:rsidRPr="0002444B" w:rsidRDefault="00616A02" w:rsidP="004F4C37">
            <w:pPr>
              <w:rPr>
                <w:rFonts w:eastAsia="Times New Roman" w:cs="Arial"/>
                <w:lang w:eastAsia="pl-PL"/>
              </w:rPr>
            </w:pPr>
            <w:r w:rsidRPr="0002444B">
              <w:rPr>
                <w:rFonts w:eastAsia="Times New Roman" w:cs="Arial"/>
                <w:lang w:eastAsia="pl-PL"/>
              </w:rPr>
              <w:t>horyzontalny</w:t>
            </w:r>
          </w:p>
        </w:tc>
      </w:tr>
      <w:tr w:rsidR="00616A02" w:rsidRPr="0002444B" w14:paraId="086AB48E"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ACFDF" w14:textId="17B79E3E" w:rsidR="00616A02" w:rsidRPr="0002444B" w:rsidRDefault="00F056A9" w:rsidP="004F4C37">
            <w:pPr>
              <w:rPr>
                <w:rFonts w:eastAsia="Times New Roman" w:cs="Arial"/>
                <w:lang w:eastAsia="pl-PL"/>
              </w:rPr>
            </w:pPr>
            <w:r w:rsidRPr="0002444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56E7D" w14:textId="77777777" w:rsidR="00616A02" w:rsidRPr="0002444B" w:rsidRDefault="00616A02" w:rsidP="004F4C37">
            <w:pPr>
              <w:pStyle w:val="Tekstkomentarza"/>
              <w:rPr>
                <w:sz w:val="22"/>
                <w:szCs w:val="22"/>
              </w:rPr>
            </w:pPr>
            <w:r w:rsidRPr="0002444B">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C6809" w14:textId="77777777" w:rsidR="00616A02" w:rsidRPr="0002444B" w:rsidRDefault="00616A02" w:rsidP="004F4C37">
            <w:pPr>
              <w:spacing w:before="60" w:after="60" w:line="240" w:lineRule="auto"/>
            </w:pPr>
            <w:r w:rsidRPr="0002444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FE4B5"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B983" w14:textId="77777777" w:rsidR="00616A02" w:rsidRPr="0002444B" w:rsidRDefault="00616A02" w:rsidP="004F4C37">
            <w:pPr>
              <w:rPr>
                <w:rFonts w:eastAsia="Times New Roman" w:cs="Arial"/>
                <w:lang w:eastAsia="pl-PL"/>
              </w:rPr>
            </w:pPr>
            <w:r w:rsidRPr="0002444B">
              <w:rPr>
                <w:rFonts w:eastAsia="Times New Roman" w:cs="Arial"/>
                <w:lang w:eastAsia="pl-PL"/>
              </w:rPr>
              <w:t>horyzontalny</w:t>
            </w:r>
          </w:p>
        </w:tc>
      </w:tr>
      <w:tr w:rsidR="00616A02" w:rsidRPr="00016BA5" w14:paraId="0F6B69D1"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D5686" w14:textId="7A3E7920" w:rsidR="00616A02" w:rsidRPr="0002444B" w:rsidRDefault="00F056A9" w:rsidP="004F4C37">
            <w:pPr>
              <w:rPr>
                <w:rFonts w:eastAsia="Times New Roman" w:cs="Arial"/>
                <w:lang w:eastAsia="pl-PL"/>
              </w:rPr>
            </w:pPr>
            <w:r w:rsidRPr="0002444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D093B" w14:textId="77777777" w:rsidR="00616A02" w:rsidRPr="0002444B" w:rsidRDefault="00616A02" w:rsidP="004F4C37">
            <w:pPr>
              <w:pStyle w:val="Tekstkomentarza"/>
              <w:rPr>
                <w:sz w:val="22"/>
                <w:szCs w:val="22"/>
              </w:rPr>
            </w:pPr>
            <w:r w:rsidRPr="0002444B">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7D8E7" w14:textId="77777777" w:rsidR="00616A02" w:rsidRPr="0002444B" w:rsidRDefault="00616A02" w:rsidP="004F4C37">
            <w:pPr>
              <w:spacing w:before="60" w:after="60" w:line="240" w:lineRule="auto"/>
            </w:pPr>
            <w:r w:rsidRPr="0002444B">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8EB4C" w14:textId="77777777" w:rsidR="00616A02" w:rsidRPr="0002444B" w:rsidRDefault="00616A02" w:rsidP="004F4C37">
            <w:pPr>
              <w:jc w:val="center"/>
              <w:rPr>
                <w:rFonts w:eastAsia="Times New Roman" w:cs="Arial"/>
                <w:lang w:eastAsia="pl-PL"/>
              </w:rPr>
            </w:pPr>
            <w:r w:rsidRPr="0002444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7AED7" w14:textId="77777777" w:rsidR="00616A02" w:rsidRPr="00016BA5" w:rsidRDefault="00616A02" w:rsidP="004F4C37">
            <w:pPr>
              <w:rPr>
                <w:rFonts w:eastAsia="Times New Roman" w:cs="Arial"/>
                <w:lang w:eastAsia="pl-PL"/>
              </w:rPr>
            </w:pPr>
            <w:r w:rsidRPr="0002444B">
              <w:rPr>
                <w:rFonts w:eastAsia="Times New Roman" w:cs="Arial"/>
                <w:lang w:eastAsia="pl-PL"/>
              </w:rPr>
              <w:t>horyzontalny</w:t>
            </w:r>
          </w:p>
        </w:tc>
      </w:tr>
    </w:tbl>
    <w:p w14:paraId="4A5EFF2F" w14:textId="77777777" w:rsidR="006A49D6" w:rsidRDefault="006A49D6" w:rsidP="00B11C00">
      <w:pPr>
        <w:spacing w:after="120" w:line="276" w:lineRule="auto"/>
        <w:jc w:val="both"/>
        <w:rPr>
          <w:b/>
        </w:rPr>
      </w:pPr>
    </w:p>
    <w:p w14:paraId="03BFBE74" w14:textId="77777777" w:rsidR="00B11C00" w:rsidRPr="00016BA5" w:rsidRDefault="00B11C00" w:rsidP="00B11C00">
      <w:pPr>
        <w:spacing w:after="120" w:line="276" w:lineRule="auto"/>
        <w:jc w:val="both"/>
        <w:rPr>
          <w:b/>
        </w:rPr>
      </w:pPr>
      <w:r w:rsidRPr="00016BA5">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616A02" w:rsidRPr="0002444B" w:rsidDel="00AA55A8" w14:paraId="4195371D" w14:textId="77777777" w:rsidTr="004F4C37">
        <w:trPr>
          <w:trHeight w:val="418"/>
        </w:trPr>
        <w:tc>
          <w:tcPr>
            <w:tcW w:w="1555" w:type="dxa"/>
            <w:shd w:val="clear" w:color="auto" w:fill="FFFFFF"/>
            <w:vAlign w:val="center"/>
            <w:hideMark/>
          </w:tcPr>
          <w:p w14:paraId="07F6329C"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RODZAJ WSKAŹNIKA</w:t>
            </w:r>
          </w:p>
        </w:tc>
        <w:tc>
          <w:tcPr>
            <w:tcW w:w="2835" w:type="dxa"/>
            <w:shd w:val="clear" w:color="auto" w:fill="FFFFFF"/>
            <w:vAlign w:val="center"/>
            <w:hideMark/>
          </w:tcPr>
          <w:p w14:paraId="0B004951"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NAZWA</w:t>
            </w:r>
          </w:p>
        </w:tc>
        <w:tc>
          <w:tcPr>
            <w:tcW w:w="1701" w:type="dxa"/>
            <w:shd w:val="clear" w:color="auto" w:fill="FFFFFF"/>
            <w:vAlign w:val="center"/>
            <w:hideMark/>
          </w:tcPr>
          <w:p w14:paraId="25095635"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JEDNOSTKA MIARY</w:t>
            </w:r>
          </w:p>
        </w:tc>
        <w:tc>
          <w:tcPr>
            <w:tcW w:w="1134" w:type="dxa"/>
            <w:shd w:val="clear" w:color="auto" w:fill="FFFFFF"/>
            <w:vAlign w:val="center"/>
          </w:tcPr>
          <w:p w14:paraId="723D086A"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ŹRÓDŁO</w:t>
            </w:r>
            <w:r w:rsidRPr="0002444B">
              <w:rPr>
                <w:rFonts w:eastAsia="Times New Roman" w:cs="Arial"/>
                <w:b/>
                <w:sz w:val="20"/>
                <w:szCs w:val="20"/>
                <w:lang w:eastAsia="pl-PL"/>
              </w:rPr>
              <w:tab/>
            </w:r>
          </w:p>
        </w:tc>
        <w:tc>
          <w:tcPr>
            <w:tcW w:w="2126" w:type="dxa"/>
            <w:shd w:val="clear" w:color="auto" w:fill="FFFFFF"/>
            <w:vAlign w:val="center"/>
          </w:tcPr>
          <w:p w14:paraId="2A78D08E" w14:textId="77777777" w:rsidR="00616A02" w:rsidRPr="0002444B" w:rsidRDefault="00616A02" w:rsidP="004F4C37">
            <w:pPr>
              <w:spacing w:after="0" w:line="240" w:lineRule="auto"/>
              <w:jc w:val="both"/>
              <w:rPr>
                <w:rFonts w:eastAsia="Times New Roman" w:cs="Arial"/>
                <w:b/>
                <w:sz w:val="20"/>
                <w:szCs w:val="20"/>
                <w:lang w:eastAsia="pl-PL"/>
              </w:rPr>
            </w:pPr>
            <w:r w:rsidRPr="0002444B">
              <w:rPr>
                <w:rFonts w:eastAsia="Times New Roman" w:cs="Arial"/>
                <w:b/>
                <w:sz w:val="20"/>
                <w:szCs w:val="20"/>
                <w:lang w:eastAsia="pl-PL"/>
              </w:rPr>
              <w:t>RODZAJ DOKUMENTU,W KTÓRYM OKREŚLONO WSKAŹNIK</w:t>
            </w:r>
          </w:p>
          <w:p w14:paraId="77E5AFC6" w14:textId="77777777" w:rsidR="00616A02" w:rsidRPr="0002444B" w:rsidDel="00AA55A8" w:rsidRDefault="00616A02" w:rsidP="004F4C37">
            <w:pPr>
              <w:spacing w:after="0" w:line="240" w:lineRule="auto"/>
              <w:jc w:val="both"/>
              <w:rPr>
                <w:rFonts w:eastAsia="Times New Roman" w:cs="Arial"/>
                <w:b/>
                <w:sz w:val="20"/>
                <w:szCs w:val="20"/>
                <w:lang w:eastAsia="pl-PL"/>
              </w:rPr>
            </w:pPr>
          </w:p>
        </w:tc>
      </w:tr>
      <w:tr w:rsidR="00616A02" w:rsidRPr="0002444B" w14:paraId="49AF820A" w14:textId="77777777" w:rsidTr="004F4C37">
        <w:trPr>
          <w:trHeight w:val="418"/>
        </w:trPr>
        <w:tc>
          <w:tcPr>
            <w:tcW w:w="1555" w:type="dxa"/>
            <w:shd w:val="clear" w:color="auto" w:fill="D9D9D9" w:themeFill="background1" w:themeFillShade="D9"/>
          </w:tcPr>
          <w:p w14:paraId="14703ADD" w14:textId="77777777" w:rsidR="00616A02" w:rsidRPr="0002444B" w:rsidRDefault="00616A02" w:rsidP="004F4C37">
            <w:r w:rsidRPr="0002444B">
              <w:rPr>
                <w:rFonts w:eastAsia="Times New Roman" w:cs="Arial"/>
                <w:lang w:eastAsia="pl-PL"/>
              </w:rPr>
              <w:t>Rezultatu</w:t>
            </w:r>
          </w:p>
        </w:tc>
        <w:tc>
          <w:tcPr>
            <w:tcW w:w="2835" w:type="dxa"/>
            <w:shd w:val="clear" w:color="auto" w:fill="D9D9D9" w:themeFill="background1" w:themeFillShade="D9"/>
            <w:vAlign w:val="center"/>
          </w:tcPr>
          <w:p w14:paraId="308EF645" w14:textId="77777777" w:rsidR="00616A02" w:rsidRPr="0002444B" w:rsidRDefault="00616A02" w:rsidP="004F4C37">
            <w:pPr>
              <w:spacing w:before="40" w:after="40" w:line="240" w:lineRule="auto"/>
            </w:pPr>
            <w:r w:rsidRPr="0002444B">
              <w:t xml:space="preserve">Szacowany roczny spadek emisji gazów cieplarnianych </w:t>
            </w:r>
          </w:p>
        </w:tc>
        <w:tc>
          <w:tcPr>
            <w:tcW w:w="1701" w:type="dxa"/>
            <w:shd w:val="clear" w:color="auto" w:fill="D9D9D9" w:themeFill="background1" w:themeFillShade="D9"/>
          </w:tcPr>
          <w:p w14:paraId="778A8191" w14:textId="77777777" w:rsidR="00616A02" w:rsidRPr="0002444B" w:rsidRDefault="00616A02" w:rsidP="004F4C37">
            <w:pPr>
              <w:spacing w:line="240" w:lineRule="auto"/>
              <w:jc w:val="center"/>
            </w:pPr>
            <w:r w:rsidRPr="0002444B">
              <w:t>Tony równoważnika CO</w:t>
            </w:r>
            <w:r w:rsidRPr="0002444B">
              <w:rPr>
                <w:vertAlign w:val="subscript"/>
              </w:rPr>
              <w:t>2</w:t>
            </w:r>
          </w:p>
        </w:tc>
        <w:tc>
          <w:tcPr>
            <w:tcW w:w="1134" w:type="dxa"/>
            <w:shd w:val="clear" w:color="auto" w:fill="D9D9D9" w:themeFill="background1" w:themeFillShade="D9"/>
          </w:tcPr>
          <w:p w14:paraId="179982FA" w14:textId="77777777" w:rsidR="00616A02" w:rsidRPr="0002444B" w:rsidRDefault="00616A02" w:rsidP="004F4C37">
            <w:r w:rsidRPr="0002444B">
              <w:rPr>
                <w:rFonts w:eastAsia="Times New Roman" w:cs="Arial"/>
                <w:lang w:eastAsia="pl-PL"/>
              </w:rPr>
              <w:t>projekt</w:t>
            </w:r>
          </w:p>
        </w:tc>
        <w:tc>
          <w:tcPr>
            <w:tcW w:w="2126" w:type="dxa"/>
            <w:shd w:val="clear" w:color="auto" w:fill="D9D9D9" w:themeFill="background1" w:themeFillShade="D9"/>
          </w:tcPr>
          <w:p w14:paraId="7742687D" w14:textId="77777777" w:rsidR="00616A02" w:rsidRPr="0002444B" w:rsidRDefault="00616A02" w:rsidP="004F4C37">
            <w:pPr>
              <w:rPr>
                <w:rFonts w:eastAsia="Times New Roman" w:cs="Arial"/>
                <w:lang w:eastAsia="pl-PL"/>
              </w:rPr>
            </w:pPr>
            <w:r w:rsidRPr="0002444B">
              <w:rPr>
                <w:rFonts w:eastAsia="Times New Roman" w:cs="Arial"/>
                <w:lang w:eastAsia="pl-PL"/>
              </w:rPr>
              <w:t>RPO WD</w:t>
            </w:r>
          </w:p>
        </w:tc>
      </w:tr>
      <w:tr w:rsidR="00616A02" w:rsidRPr="00AE58B2" w14:paraId="626F3F71" w14:textId="77777777" w:rsidTr="004F4C37">
        <w:trPr>
          <w:trHeight w:val="418"/>
        </w:trPr>
        <w:tc>
          <w:tcPr>
            <w:tcW w:w="1555" w:type="dxa"/>
            <w:shd w:val="clear" w:color="auto" w:fill="D9D9D9" w:themeFill="background1" w:themeFillShade="D9"/>
          </w:tcPr>
          <w:p w14:paraId="6D1C9292" w14:textId="77777777" w:rsidR="00616A02" w:rsidRPr="00AE58B2" w:rsidRDefault="00616A02" w:rsidP="004F4C37">
            <w:pPr>
              <w:rPr>
                <w:rFonts w:eastAsia="Times New Roman" w:cs="Arial"/>
                <w:lang w:eastAsia="pl-PL"/>
              </w:rPr>
            </w:pPr>
            <w:r w:rsidRPr="00AE58B2">
              <w:rPr>
                <w:rFonts w:eastAsia="Times New Roman" w:cs="Arial"/>
                <w:lang w:eastAsia="pl-PL"/>
              </w:rPr>
              <w:t>Rezultatu</w:t>
            </w:r>
          </w:p>
        </w:tc>
        <w:tc>
          <w:tcPr>
            <w:tcW w:w="2835" w:type="dxa"/>
            <w:shd w:val="clear" w:color="auto" w:fill="D9D9D9" w:themeFill="background1" w:themeFillShade="D9"/>
            <w:vAlign w:val="center"/>
          </w:tcPr>
          <w:p w14:paraId="7C2FDC2D" w14:textId="77777777" w:rsidR="00616A02" w:rsidRPr="00AE58B2" w:rsidRDefault="00616A02" w:rsidP="004F4C37">
            <w:pPr>
              <w:spacing w:before="40" w:after="40" w:line="240" w:lineRule="auto"/>
            </w:pPr>
            <w:r w:rsidRPr="00AE58B2">
              <w:t xml:space="preserve">Roczny spadek emisji PM 10  </w:t>
            </w:r>
          </w:p>
        </w:tc>
        <w:tc>
          <w:tcPr>
            <w:tcW w:w="1701" w:type="dxa"/>
            <w:shd w:val="clear" w:color="auto" w:fill="D9D9D9" w:themeFill="background1" w:themeFillShade="D9"/>
          </w:tcPr>
          <w:p w14:paraId="531EB557" w14:textId="77777777" w:rsidR="00616A02" w:rsidRPr="00AE58B2" w:rsidRDefault="00616A02" w:rsidP="004F4C37">
            <w:pPr>
              <w:spacing w:line="240" w:lineRule="auto"/>
              <w:jc w:val="center"/>
            </w:pPr>
            <w:r w:rsidRPr="00AE58B2">
              <w:t>tony</w:t>
            </w:r>
          </w:p>
        </w:tc>
        <w:tc>
          <w:tcPr>
            <w:tcW w:w="1134" w:type="dxa"/>
            <w:shd w:val="clear" w:color="auto" w:fill="D9D9D9" w:themeFill="background1" w:themeFillShade="D9"/>
          </w:tcPr>
          <w:p w14:paraId="5C1FA258" w14:textId="77777777" w:rsidR="00616A02" w:rsidRPr="00AE58B2" w:rsidRDefault="00616A02" w:rsidP="004F4C37">
            <w:pPr>
              <w:rPr>
                <w:rFonts w:eastAsia="Times New Roman" w:cs="Arial"/>
                <w:lang w:eastAsia="pl-PL"/>
              </w:rPr>
            </w:pPr>
            <w:r w:rsidRPr="00AE58B2">
              <w:rPr>
                <w:rFonts w:eastAsia="Times New Roman" w:cs="Arial"/>
                <w:lang w:eastAsia="pl-PL"/>
              </w:rPr>
              <w:t>projekt</w:t>
            </w:r>
          </w:p>
        </w:tc>
        <w:tc>
          <w:tcPr>
            <w:tcW w:w="2126" w:type="dxa"/>
            <w:shd w:val="clear" w:color="auto" w:fill="D9D9D9" w:themeFill="background1" w:themeFillShade="D9"/>
          </w:tcPr>
          <w:p w14:paraId="44A3FEB5" w14:textId="77777777" w:rsidR="00616A02" w:rsidRPr="00AE58B2" w:rsidRDefault="00616A02" w:rsidP="004F4C37">
            <w:pPr>
              <w:rPr>
                <w:rFonts w:eastAsia="Times New Roman" w:cs="Arial"/>
                <w:lang w:eastAsia="pl-PL"/>
              </w:rPr>
            </w:pPr>
            <w:r w:rsidRPr="00AE58B2">
              <w:rPr>
                <w:rFonts w:eastAsia="Times New Roman" w:cs="Arial"/>
                <w:lang w:eastAsia="pl-PL"/>
              </w:rPr>
              <w:t>SZOOP RPO WD</w:t>
            </w:r>
          </w:p>
        </w:tc>
      </w:tr>
      <w:tr w:rsidR="00616A02" w:rsidRPr="0002444B" w14:paraId="602A3DC7" w14:textId="77777777" w:rsidTr="004F4C37">
        <w:trPr>
          <w:trHeight w:val="418"/>
        </w:trPr>
        <w:tc>
          <w:tcPr>
            <w:tcW w:w="1555" w:type="dxa"/>
            <w:shd w:val="clear" w:color="auto" w:fill="D9D9D9" w:themeFill="background1" w:themeFillShade="D9"/>
          </w:tcPr>
          <w:p w14:paraId="60E1BC26" w14:textId="77777777" w:rsidR="00616A02" w:rsidRPr="00AE58B2" w:rsidRDefault="00616A02" w:rsidP="004F4C37">
            <w:pPr>
              <w:rPr>
                <w:rFonts w:eastAsia="Times New Roman" w:cs="Arial"/>
                <w:lang w:eastAsia="pl-PL"/>
              </w:rPr>
            </w:pPr>
            <w:r w:rsidRPr="00AE58B2">
              <w:rPr>
                <w:rFonts w:eastAsia="Times New Roman" w:cs="Arial"/>
                <w:lang w:eastAsia="pl-PL"/>
              </w:rPr>
              <w:t>Rezultatu</w:t>
            </w:r>
          </w:p>
        </w:tc>
        <w:tc>
          <w:tcPr>
            <w:tcW w:w="2835" w:type="dxa"/>
            <w:shd w:val="clear" w:color="auto" w:fill="D9D9D9" w:themeFill="background1" w:themeFillShade="D9"/>
            <w:vAlign w:val="center"/>
          </w:tcPr>
          <w:p w14:paraId="4EFBDF70" w14:textId="77777777" w:rsidR="00616A02" w:rsidRPr="00AE58B2" w:rsidRDefault="00616A02" w:rsidP="004F4C37">
            <w:pPr>
              <w:spacing w:before="40" w:after="40" w:line="240" w:lineRule="auto"/>
            </w:pPr>
            <w:r w:rsidRPr="00AE58B2">
              <w:t>Roczny spadek emisji PM 2,5</w:t>
            </w:r>
          </w:p>
        </w:tc>
        <w:tc>
          <w:tcPr>
            <w:tcW w:w="1701" w:type="dxa"/>
            <w:shd w:val="clear" w:color="auto" w:fill="D9D9D9" w:themeFill="background1" w:themeFillShade="D9"/>
          </w:tcPr>
          <w:p w14:paraId="2FB7992A" w14:textId="77777777" w:rsidR="00616A02" w:rsidRPr="00AE58B2" w:rsidRDefault="00616A02" w:rsidP="004F4C37">
            <w:pPr>
              <w:spacing w:line="240" w:lineRule="auto"/>
              <w:jc w:val="center"/>
            </w:pPr>
            <w:r w:rsidRPr="00AE58B2">
              <w:t>tony</w:t>
            </w:r>
          </w:p>
        </w:tc>
        <w:tc>
          <w:tcPr>
            <w:tcW w:w="1134" w:type="dxa"/>
            <w:shd w:val="clear" w:color="auto" w:fill="D9D9D9" w:themeFill="background1" w:themeFillShade="D9"/>
          </w:tcPr>
          <w:p w14:paraId="317BB30E" w14:textId="77777777" w:rsidR="00616A02" w:rsidRPr="00AE58B2" w:rsidRDefault="00616A02" w:rsidP="004F4C37">
            <w:pPr>
              <w:rPr>
                <w:rFonts w:eastAsia="Times New Roman" w:cs="Arial"/>
                <w:lang w:eastAsia="pl-PL"/>
              </w:rPr>
            </w:pPr>
            <w:r w:rsidRPr="00AE58B2">
              <w:rPr>
                <w:rFonts w:eastAsia="Times New Roman" w:cs="Arial"/>
                <w:lang w:eastAsia="pl-PL"/>
              </w:rPr>
              <w:t>projekt</w:t>
            </w:r>
          </w:p>
        </w:tc>
        <w:tc>
          <w:tcPr>
            <w:tcW w:w="2126" w:type="dxa"/>
            <w:shd w:val="clear" w:color="auto" w:fill="D9D9D9" w:themeFill="background1" w:themeFillShade="D9"/>
          </w:tcPr>
          <w:p w14:paraId="7190EEE8" w14:textId="77777777" w:rsidR="00616A02" w:rsidRPr="0002444B" w:rsidRDefault="00616A02" w:rsidP="004F4C37">
            <w:pPr>
              <w:rPr>
                <w:rFonts w:eastAsia="Times New Roman" w:cs="Arial"/>
                <w:lang w:eastAsia="pl-PL"/>
              </w:rPr>
            </w:pPr>
            <w:r w:rsidRPr="00AE58B2">
              <w:rPr>
                <w:rFonts w:eastAsia="Times New Roman" w:cs="Arial"/>
                <w:lang w:eastAsia="pl-PL"/>
              </w:rPr>
              <w:t>SZOOP RPO WD</w:t>
            </w:r>
          </w:p>
        </w:tc>
      </w:tr>
      <w:tr w:rsidR="00616A02" w:rsidRPr="0002444B" w14:paraId="01DAC823" w14:textId="77777777" w:rsidTr="004F4C37">
        <w:trPr>
          <w:trHeight w:val="418"/>
        </w:trPr>
        <w:tc>
          <w:tcPr>
            <w:tcW w:w="1555" w:type="dxa"/>
            <w:shd w:val="clear" w:color="auto" w:fill="D9D9D9" w:themeFill="background1" w:themeFillShade="D9"/>
          </w:tcPr>
          <w:p w14:paraId="4F90F31A" w14:textId="77777777" w:rsidR="00616A02" w:rsidRPr="0002444B" w:rsidRDefault="00616A02" w:rsidP="004F4C37">
            <w:r w:rsidRPr="0002444B">
              <w:rPr>
                <w:rFonts w:eastAsia="Times New Roman" w:cs="Arial"/>
                <w:lang w:eastAsia="pl-PL"/>
              </w:rPr>
              <w:lastRenderedPageBreak/>
              <w:t>Rezultatu</w:t>
            </w:r>
          </w:p>
        </w:tc>
        <w:tc>
          <w:tcPr>
            <w:tcW w:w="2835" w:type="dxa"/>
            <w:shd w:val="clear" w:color="auto" w:fill="D9D9D9" w:themeFill="background1" w:themeFillShade="D9"/>
            <w:vAlign w:val="center"/>
          </w:tcPr>
          <w:p w14:paraId="06CB174C" w14:textId="77777777" w:rsidR="00616A02" w:rsidRPr="0002444B" w:rsidRDefault="00616A02" w:rsidP="004F4C37">
            <w:pPr>
              <w:spacing w:before="40" w:after="40" w:line="240" w:lineRule="auto"/>
            </w:pPr>
            <w:r w:rsidRPr="0002444B">
              <w:t>Ilość zaoszczędzonej energii cieplnej</w:t>
            </w:r>
          </w:p>
        </w:tc>
        <w:tc>
          <w:tcPr>
            <w:tcW w:w="1701" w:type="dxa"/>
            <w:shd w:val="clear" w:color="auto" w:fill="D9D9D9" w:themeFill="background1" w:themeFillShade="D9"/>
          </w:tcPr>
          <w:p w14:paraId="384972D6" w14:textId="77777777" w:rsidR="00616A02" w:rsidRPr="0002444B" w:rsidRDefault="00616A02" w:rsidP="004F4C37">
            <w:pPr>
              <w:spacing w:line="240" w:lineRule="auto"/>
              <w:jc w:val="center"/>
            </w:pPr>
            <w:r w:rsidRPr="0002444B">
              <w:t>GJ/rok</w:t>
            </w:r>
          </w:p>
        </w:tc>
        <w:tc>
          <w:tcPr>
            <w:tcW w:w="1134" w:type="dxa"/>
            <w:shd w:val="clear" w:color="auto" w:fill="D9D9D9" w:themeFill="background1" w:themeFillShade="D9"/>
          </w:tcPr>
          <w:p w14:paraId="74C7465E" w14:textId="77777777" w:rsidR="00616A02" w:rsidRPr="0002444B" w:rsidRDefault="00616A02" w:rsidP="004F4C37">
            <w:r w:rsidRPr="0002444B">
              <w:rPr>
                <w:rFonts w:eastAsia="Times New Roman" w:cs="Arial"/>
                <w:lang w:eastAsia="pl-PL"/>
              </w:rPr>
              <w:t>projekt</w:t>
            </w:r>
          </w:p>
        </w:tc>
        <w:tc>
          <w:tcPr>
            <w:tcW w:w="2126" w:type="dxa"/>
            <w:shd w:val="clear" w:color="auto" w:fill="D9D9D9" w:themeFill="background1" w:themeFillShade="D9"/>
          </w:tcPr>
          <w:p w14:paraId="1BE3810E" w14:textId="77777777" w:rsidR="00616A02" w:rsidRPr="0002444B" w:rsidRDefault="00616A02" w:rsidP="004F4C37">
            <w:pPr>
              <w:rPr>
                <w:rFonts w:eastAsia="Times New Roman" w:cs="Arial"/>
                <w:lang w:eastAsia="pl-PL"/>
              </w:rPr>
            </w:pPr>
            <w:r w:rsidRPr="0002444B">
              <w:rPr>
                <w:rFonts w:eastAsia="Times New Roman" w:cs="Arial"/>
                <w:lang w:eastAsia="pl-PL"/>
              </w:rPr>
              <w:t>SZOOP RPO WD</w:t>
            </w:r>
          </w:p>
        </w:tc>
      </w:tr>
      <w:tr w:rsidR="00616A02" w:rsidRPr="0002444B" w14:paraId="795EC450" w14:textId="77777777" w:rsidTr="004F4C37">
        <w:trPr>
          <w:trHeight w:val="418"/>
        </w:trPr>
        <w:tc>
          <w:tcPr>
            <w:tcW w:w="1555" w:type="dxa"/>
            <w:shd w:val="clear" w:color="auto" w:fill="D9D9D9" w:themeFill="background1" w:themeFillShade="D9"/>
          </w:tcPr>
          <w:p w14:paraId="413C9638" w14:textId="77777777" w:rsidR="00616A02" w:rsidRPr="0002444B" w:rsidRDefault="00616A02" w:rsidP="004F4C37">
            <w:r w:rsidRPr="0002444B">
              <w:rPr>
                <w:rFonts w:eastAsia="Times New Roman" w:cs="Arial"/>
                <w:lang w:eastAsia="pl-PL"/>
              </w:rPr>
              <w:t>Rezultatu</w:t>
            </w:r>
          </w:p>
        </w:tc>
        <w:tc>
          <w:tcPr>
            <w:tcW w:w="2835" w:type="dxa"/>
            <w:shd w:val="clear" w:color="auto" w:fill="D9D9D9" w:themeFill="background1" w:themeFillShade="D9"/>
            <w:vAlign w:val="center"/>
          </w:tcPr>
          <w:p w14:paraId="4C5BC254" w14:textId="77777777" w:rsidR="00616A02" w:rsidRPr="0002444B" w:rsidRDefault="00616A02" w:rsidP="004F4C37">
            <w:pPr>
              <w:spacing w:before="40" w:after="40" w:line="240" w:lineRule="auto"/>
            </w:pPr>
            <w:r w:rsidRPr="0002444B">
              <w:t>Ilość zaoszczędzonej energii elektrycznej</w:t>
            </w:r>
          </w:p>
        </w:tc>
        <w:tc>
          <w:tcPr>
            <w:tcW w:w="1701" w:type="dxa"/>
            <w:shd w:val="clear" w:color="auto" w:fill="D9D9D9" w:themeFill="background1" w:themeFillShade="D9"/>
          </w:tcPr>
          <w:p w14:paraId="773AF524" w14:textId="77777777" w:rsidR="00616A02" w:rsidRPr="0002444B" w:rsidRDefault="00616A02" w:rsidP="004F4C37">
            <w:pPr>
              <w:spacing w:line="240" w:lineRule="auto"/>
              <w:jc w:val="center"/>
            </w:pPr>
            <w:r w:rsidRPr="0002444B">
              <w:t>MWh/rok</w:t>
            </w:r>
          </w:p>
        </w:tc>
        <w:tc>
          <w:tcPr>
            <w:tcW w:w="1134" w:type="dxa"/>
            <w:shd w:val="clear" w:color="auto" w:fill="D9D9D9" w:themeFill="background1" w:themeFillShade="D9"/>
          </w:tcPr>
          <w:p w14:paraId="2BDB641C" w14:textId="77777777" w:rsidR="00616A02" w:rsidRPr="0002444B" w:rsidRDefault="00616A02" w:rsidP="004F4C37">
            <w:r w:rsidRPr="0002444B">
              <w:rPr>
                <w:rFonts w:eastAsia="Times New Roman" w:cs="Arial"/>
                <w:lang w:eastAsia="pl-PL"/>
              </w:rPr>
              <w:t>projekt</w:t>
            </w:r>
          </w:p>
        </w:tc>
        <w:tc>
          <w:tcPr>
            <w:tcW w:w="2126" w:type="dxa"/>
            <w:shd w:val="clear" w:color="auto" w:fill="D9D9D9" w:themeFill="background1" w:themeFillShade="D9"/>
          </w:tcPr>
          <w:p w14:paraId="1A9C4DBB" w14:textId="77777777" w:rsidR="00616A02" w:rsidRPr="0002444B" w:rsidRDefault="00616A02" w:rsidP="004F4C37">
            <w:pPr>
              <w:rPr>
                <w:rFonts w:eastAsia="Times New Roman" w:cs="Arial"/>
                <w:lang w:eastAsia="pl-PL"/>
              </w:rPr>
            </w:pPr>
            <w:r w:rsidRPr="0002444B">
              <w:rPr>
                <w:rFonts w:eastAsia="Times New Roman" w:cs="Arial"/>
                <w:lang w:eastAsia="pl-PL"/>
              </w:rPr>
              <w:t>SZOOP RPO WD</w:t>
            </w:r>
          </w:p>
        </w:tc>
      </w:tr>
      <w:tr w:rsidR="00616A02" w:rsidRPr="0002444B" w14:paraId="429500C9"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E38E8" w14:textId="77777777" w:rsidR="00616A02" w:rsidRPr="0002444B" w:rsidRDefault="00616A02" w:rsidP="004F4C37">
            <w:pPr>
              <w:rPr>
                <w:rFonts w:eastAsia="Times New Roman" w:cs="Arial"/>
                <w:lang w:eastAsia="pl-PL"/>
              </w:rPr>
            </w:pPr>
            <w:r w:rsidRPr="0002444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A0243" w14:textId="77777777" w:rsidR="00616A02" w:rsidRPr="0002444B" w:rsidRDefault="00616A02" w:rsidP="004F4C37">
            <w:pPr>
              <w:spacing w:before="40" w:after="40" w:line="240" w:lineRule="auto"/>
            </w:pPr>
            <w:r w:rsidRPr="0002444B">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57FFC" w14:textId="77777777" w:rsidR="00616A02" w:rsidRPr="0002444B" w:rsidRDefault="00616A02" w:rsidP="004F4C37">
            <w:pPr>
              <w:spacing w:before="60" w:after="60" w:line="240" w:lineRule="auto"/>
              <w:jc w:val="center"/>
            </w:pPr>
            <w:r w:rsidRPr="0002444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BB080" w14:textId="77777777" w:rsidR="00616A02" w:rsidRPr="0002444B" w:rsidRDefault="00616A02" w:rsidP="004F4C37">
            <w:pPr>
              <w:rPr>
                <w:rFonts w:eastAsia="Times New Roman" w:cs="Arial"/>
                <w:lang w:eastAsia="pl-PL"/>
              </w:rPr>
            </w:pPr>
            <w:r w:rsidRPr="0002444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F030E" w14:textId="77777777" w:rsidR="00616A02" w:rsidRPr="0002444B" w:rsidRDefault="00616A02" w:rsidP="004F4C37">
            <w:pPr>
              <w:rPr>
                <w:rFonts w:eastAsia="Times New Roman" w:cs="Arial"/>
                <w:lang w:eastAsia="pl-PL"/>
              </w:rPr>
            </w:pPr>
            <w:r w:rsidRPr="0002444B">
              <w:rPr>
                <w:rFonts w:eastAsia="Times New Roman" w:cs="Arial"/>
                <w:lang w:eastAsia="pl-PL"/>
              </w:rPr>
              <w:t>horyzontalny</w:t>
            </w:r>
          </w:p>
        </w:tc>
      </w:tr>
      <w:tr w:rsidR="00616A02" w:rsidRPr="0002444B" w14:paraId="20AEFD8C"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EA8C" w14:textId="77777777" w:rsidR="00616A02" w:rsidRPr="0002444B" w:rsidRDefault="00616A02" w:rsidP="004F4C37">
            <w:pPr>
              <w:rPr>
                <w:rFonts w:eastAsia="Times New Roman" w:cs="Arial"/>
                <w:lang w:eastAsia="pl-PL"/>
              </w:rPr>
            </w:pPr>
            <w:r w:rsidRPr="0002444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1DA4C" w14:textId="77777777" w:rsidR="00616A02" w:rsidRPr="0002444B" w:rsidRDefault="00616A02" w:rsidP="004F4C37">
            <w:pPr>
              <w:spacing w:before="40" w:after="40" w:line="240" w:lineRule="auto"/>
            </w:pPr>
            <w:r w:rsidRPr="0002444B">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05C7E" w14:textId="77777777" w:rsidR="00616A02" w:rsidRPr="0002444B" w:rsidRDefault="00616A02" w:rsidP="004F4C37">
            <w:pPr>
              <w:spacing w:before="60" w:after="60" w:line="240" w:lineRule="auto"/>
              <w:jc w:val="center"/>
            </w:pPr>
            <w:r w:rsidRPr="0002444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12B" w14:textId="77777777" w:rsidR="00616A02" w:rsidRPr="0002444B" w:rsidRDefault="00616A02" w:rsidP="004F4C37">
            <w:pPr>
              <w:rPr>
                <w:rFonts w:eastAsia="Times New Roman" w:cs="Arial"/>
                <w:lang w:eastAsia="pl-PL"/>
              </w:rPr>
            </w:pPr>
            <w:r w:rsidRPr="0002444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A4ED4" w14:textId="77777777" w:rsidR="00616A02" w:rsidRPr="0002444B" w:rsidRDefault="00616A02" w:rsidP="004F4C37">
            <w:pPr>
              <w:rPr>
                <w:rFonts w:eastAsia="Times New Roman" w:cs="Arial"/>
                <w:lang w:eastAsia="pl-PL"/>
              </w:rPr>
            </w:pPr>
            <w:r w:rsidRPr="0002444B">
              <w:rPr>
                <w:rFonts w:eastAsia="Times New Roman" w:cs="Arial"/>
                <w:lang w:eastAsia="pl-PL"/>
              </w:rPr>
              <w:t>horyzontalny</w:t>
            </w:r>
          </w:p>
        </w:tc>
      </w:tr>
      <w:tr w:rsidR="00616A02" w:rsidRPr="00C92191" w14:paraId="10150AD3"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1B83A" w14:textId="77777777" w:rsidR="00616A02" w:rsidRPr="0002444B" w:rsidRDefault="00616A02" w:rsidP="004F4C37">
            <w:pPr>
              <w:rPr>
                <w:rFonts w:eastAsia="Times New Roman" w:cs="Arial"/>
                <w:lang w:eastAsia="pl-PL"/>
              </w:rPr>
            </w:pPr>
            <w:r w:rsidRPr="0002444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57725" w14:textId="77777777" w:rsidR="00616A02" w:rsidRPr="0002444B" w:rsidRDefault="00616A02" w:rsidP="004F4C37">
            <w:pPr>
              <w:spacing w:before="40" w:after="40" w:line="240" w:lineRule="auto"/>
            </w:pPr>
            <w:r w:rsidRPr="0002444B">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87379" w14:textId="77777777" w:rsidR="00616A02" w:rsidRPr="0002444B" w:rsidRDefault="00616A02" w:rsidP="004F4C37">
            <w:pPr>
              <w:spacing w:before="60" w:after="60" w:line="240" w:lineRule="auto"/>
              <w:jc w:val="center"/>
            </w:pPr>
            <w:r w:rsidRPr="0002444B">
              <w:t>EPC</w:t>
            </w:r>
          </w:p>
          <w:p w14:paraId="4572C92A" w14:textId="77777777" w:rsidR="00616A02" w:rsidRPr="0002444B" w:rsidRDefault="00616A02" w:rsidP="004F4C37">
            <w:pPr>
              <w:spacing w:before="60" w:after="60" w:line="240" w:lineRule="auto"/>
              <w:jc w:val="center"/>
            </w:pPr>
            <w:r w:rsidRPr="0002444B">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32C9" w14:textId="77777777" w:rsidR="00616A02" w:rsidRPr="0002444B" w:rsidRDefault="00616A02" w:rsidP="004F4C37">
            <w:pPr>
              <w:rPr>
                <w:rFonts w:eastAsia="Times New Roman" w:cs="Arial"/>
                <w:lang w:eastAsia="pl-PL"/>
              </w:rPr>
            </w:pPr>
            <w:r w:rsidRPr="0002444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43C2" w14:textId="77777777" w:rsidR="00616A02" w:rsidRPr="00202CBB" w:rsidRDefault="00616A02" w:rsidP="004F4C37">
            <w:pPr>
              <w:rPr>
                <w:rFonts w:eastAsia="Times New Roman" w:cs="Arial"/>
                <w:lang w:eastAsia="pl-PL"/>
              </w:rPr>
            </w:pPr>
            <w:r w:rsidRPr="0002444B">
              <w:rPr>
                <w:rFonts w:eastAsia="Times New Roman" w:cs="Arial"/>
                <w:lang w:eastAsia="pl-PL"/>
              </w:rPr>
              <w:t>horyzontalny</w:t>
            </w:r>
          </w:p>
        </w:tc>
      </w:tr>
    </w:tbl>
    <w:p w14:paraId="0DDB7FDC" w14:textId="77777777" w:rsidR="00CE11E9" w:rsidRDefault="00CE11E9" w:rsidP="00CE11E9"/>
    <w:p w14:paraId="731A9B97" w14:textId="77777777" w:rsidR="00F762F0" w:rsidRPr="0002444B" w:rsidRDefault="00F762F0" w:rsidP="00F762F0">
      <w:pPr>
        <w:jc w:val="both"/>
      </w:pPr>
      <w:r w:rsidRPr="0002444B">
        <w:t>Projekt musi obowiązkowo realizować wskaźniki Liczba zmodernizowanych źródeł ciepła [szt.] oraz Szacowany roczny spadek emisji gazów cieplarnianych (CI 34) [tony równoważnika CO2], Roczny spadek emisji PM 10 [tony], Roczny spadek emisji PM 2,5 [tony].</w:t>
      </w:r>
    </w:p>
    <w:p w14:paraId="488722F5" w14:textId="77777777" w:rsidR="00085D9F" w:rsidRPr="00A66154" w:rsidRDefault="00085D9F" w:rsidP="00085D9F">
      <w:pPr>
        <w:spacing w:after="0" w:line="276" w:lineRule="auto"/>
        <w:rPr>
          <w:b/>
          <w:u w:val="single"/>
        </w:rPr>
      </w:pPr>
      <w:r w:rsidRPr="00A66154">
        <w:rPr>
          <w:b/>
          <w:u w:val="single"/>
        </w:rPr>
        <w:t xml:space="preserve">Uwaga! </w:t>
      </w:r>
    </w:p>
    <w:p w14:paraId="0354ED52" w14:textId="77777777" w:rsidR="00085D9F" w:rsidRPr="00A66154" w:rsidRDefault="00085D9F" w:rsidP="00085D9F">
      <w:pPr>
        <w:spacing w:after="0" w:line="276" w:lineRule="auto"/>
      </w:pPr>
      <w:r w:rsidRPr="00A66154">
        <w:t xml:space="preserve">Zgodnie z załącznikiem nr 2 „Lista wskaźników do wykonania celów pośrednich oraz końcowych” do Porozumienia nr DEF-Z/987/15 z dnia 11 czerwca 2015 r. zawartego pomiędzy Województwem Dolnośląskim a miastem Jelenia Góra pełniącym rolę lidera ZIT Aglomeracji Jeleniogórskiej wskaźniki produktu i rezultatu weryfikowane na etapie oceny strategicznej ZIT są tożsame z wyżej wskazanymi, tj.: </w:t>
      </w:r>
    </w:p>
    <w:p w14:paraId="6C210DDF" w14:textId="77777777" w:rsidR="00085D9F" w:rsidRPr="00A66154" w:rsidRDefault="00085D9F" w:rsidP="002E623B">
      <w:pPr>
        <w:pStyle w:val="Akapitzlist"/>
        <w:numPr>
          <w:ilvl w:val="0"/>
          <w:numId w:val="44"/>
        </w:numPr>
      </w:pPr>
      <w:r w:rsidRPr="00A66154">
        <w:t xml:space="preserve">wskaźnikiem produktu: - Liczba zmodernizowanych źródeł ciepła [szt.]; </w:t>
      </w:r>
    </w:p>
    <w:p w14:paraId="00857F37" w14:textId="59619470" w:rsidR="004707FD" w:rsidRPr="00A66154" w:rsidRDefault="00085D9F" w:rsidP="004707FD">
      <w:pPr>
        <w:pStyle w:val="Akapitzlist"/>
        <w:numPr>
          <w:ilvl w:val="0"/>
          <w:numId w:val="44"/>
        </w:numPr>
      </w:pPr>
      <w:r w:rsidRPr="00A66154">
        <w:t>wskaźnikiem rezultatu bezpośredniego: - Szacowany roczny spadek emisji gazów cieplarnianych [tony równoważnika CO2].</w:t>
      </w:r>
      <w:bookmarkStart w:id="77" w:name="_GoBack"/>
      <w:bookmarkEnd w:id="77"/>
    </w:p>
    <w:p w14:paraId="2B808BC2" w14:textId="2F7C1941" w:rsidR="00B57DE0" w:rsidRPr="00FA519E" w:rsidRDefault="00C56A87" w:rsidP="00B57DE0">
      <w:pPr>
        <w:pStyle w:val="Nagwek1"/>
        <w:tabs>
          <w:tab w:val="left" w:pos="426"/>
        </w:tabs>
        <w:spacing w:before="480" w:after="240" w:line="240" w:lineRule="auto"/>
        <w:ind w:left="425" w:hanging="425"/>
        <w:jc w:val="both"/>
      </w:pPr>
      <w:bookmarkStart w:id="78" w:name="_Toc531155477"/>
      <w:r>
        <w:t>2</w:t>
      </w:r>
      <w:r w:rsidR="00B341E2">
        <w:t>6</w:t>
      </w:r>
      <w:r>
        <w:t xml:space="preserve">. </w:t>
      </w:r>
      <w:r w:rsidR="00B57DE0" w:rsidRPr="00FA519E">
        <w:t>Kwalifikowalność wydatków</w:t>
      </w:r>
      <w:bookmarkEnd w:id="78"/>
    </w:p>
    <w:p w14:paraId="7D7E6804" w14:textId="77777777" w:rsidR="00B57DE0" w:rsidRDefault="00B57DE0" w:rsidP="00B57DE0">
      <w:pPr>
        <w:widowControl w:val="0"/>
        <w:spacing w:after="0" w:line="276" w:lineRule="auto"/>
        <w:rPr>
          <w:rFonts w:cs="Arial"/>
          <w:sz w:val="20"/>
        </w:rPr>
      </w:pPr>
    </w:p>
    <w:p w14:paraId="756959C9" w14:textId="77777777" w:rsidR="00B57DE0" w:rsidRPr="00824D41" w:rsidRDefault="00B57DE0" w:rsidP="00CE3EAF">
      <w:pPr>
        <w:spacing w:after="100" w:afterAutospacing="1" w:line="276" w:lineRule="auto"/>
        <w:jc w:val="both"/>
        <w:rPr>
          <w:rFonts w:ascii="Calibri" w:hAnsi="Calibri"/>
        </w:rPr>
      </w:pPr>
      <w:r w:rsidRPr="00824D41">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B21165" w:rsidRDefault="00B21165"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Pr>
          <w:rFonts w:ascii="Calibri" w:eastAsia="Times New Roman" w:hAnsi="Calibri" w:cs="EUAlbertina"/>
          <w:lang w:eastAsia="pl-PL"/>
        </w:rPr>
        <w:t>rozporządzenie ogólne;</w:t>
      </w:r>
    </w:p>
    <w:p w14:paraId="65A6696E" w14:textId="77777777" w:rsidR="00B57DE0" w:rsidRPr="00A80C6D" w:rsidRDefault="00B57DE0"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sidRPr="00824D41">
        <w:rPr>
          <w:rFonts w:ascii="Calibri" w:eastAsia="Times New Roman" w:hAnsi="Calibri" w:cs="Times New Roman"/>
          <w:iCs/>
          <w:lang w:eastAsia="pl-PL"/>
        </w:rPr>
        <w:t>ustawa wdrożeniowa</w:t>
      </w:r>
      <w:r>
        <w:rPr>
          <w:rFonts w:ascii="Calibri" w:eastAsia="Times New Roman" w:hAnsi="Calibri" w:cs="Times New Roman"/>
          <w:iCs/>
          <w:lang w:eastAsia="pl-PL"/>
        </w:rPr>
        <w:t>;</w:t>
      </w:r>
    </w:p>
    <w:p w14:paraId="3C279314" w14:textId="77777777" w:rsidR="00B57DE0" w:rsidRPr="00A80C6D" w:rsidRDefault="00B57DE0"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Pr>
          <w:rFonts w:ascii="Calibri" w:eastAsia="Times New Roman" w:hAnsi="Calibri" w:cs="Times New Roman"/>
          <w:iCs/>
          <w:lang w:eastAsia="pl-PL"/>
        </w:rPr>
        <w:t>ustawa Prawo zamówień publicznych</w:t>
      </w:r>
    </w:p>
    <w:p w14:paraId="0E38C876" w14:textId="77777777" w:rsidR="00B57DE0" w:rsidRPr="0089109F" w:rsidRDefault="00B57DE0" w:rsidP="00CE3EAF">
      <w:pPr>
        <w:numPr>
          <w:ilvl w:val="0"/>
          <w:numId w:val="6"/>
        </w:numPr>
        <w:autoSpaceDE w:val="0"/>
        <w:autoSpaceDN w:val="0"/>
        <w:adjustRightInd w:val="0"/>
        <w:spacing w:after="100" w:afterAutospacing="1" w:line="276" w:lineRule="auto"/>
        <w:jc w:val="both"/>
        <w:rPr>
          <w:rFonts w:ascii="Calibri" w:eastAsia="Times New Roman" w:hAnsi="Calibri" w:cs="EUAlbertina"/>
          <w:lang w:eastAsia="pl-PL"/>
        </w:rPr>
      </w:pPr>
      <w:r w:rsidRPr="006A3344">
        <w:rPr>
          <w:rFonts w:ascii="Calibri" w:eastAsia="Times New Roman" w:hAnsi="Calibri" w:cs="Times New Roman"/>
          <w:lang w:eastAsia="pl-PL"/>
        </w:rPr>
        <w:t xml:space="preserve">wytyczne w zakresie kwalifikowalności wydatków w ramach </w:t>
      </w:r>
      <w:r w:rsidRPr="006A3344">
        <w:rPr>
          <w:rFonts w:ascii="Calibri" w:eastAsia="Times New Roman" w:hAnsi="Calibri" w:cs="Arial"/>
          <w:lang w:eastAsia="pl-PL"/>
        </w:rPr>
        <w:t xml:space="preserve">Europejskiego Funduszu Rozwoju Regionalnego, Europejskiego Funduszu Społecznego oraz Funduszu </w:t>
      </w:r>
      <w:r w:rsidRPr="0089109F">
        <w:rPr>
          <w:rFonts w:ascii="Calibri" w:eastAsia="Times New Roman" w:hAnsi="Calibri" w:cs="Arial"/>
          <w:lang w:eastAsia="pl-PL"/>
        </w:rPr>
        <w:t>Spójności na lata 2014-2020;</w:t>
      </w:r>
    </w:p>
    <w:p w14:paraId="336F1E0D" w14:textId="7D132691" w:rsidR="00B57DE0" w:rsidRPr="0089109F" w:rsidRDefault="00B57DE0" w:rsidP="00CE3EAF">
      <w:pPr>
        <w:numPr>
          <w:ilvl w:val="0"/>
          <w:numId w:val="6"/>
        </w:numPr>
        <w:autoSpaceDE w:val="0"/>
        <w:autoSpaceDN w:val="0"/>
        <w:adjustRightInd w:val="0"/>
        <w:spacing w:after="100" w:afterAutospacing="1" w:line="276" w:lineRule="auto"/>
        <w:ind w:left="357" w:hanging="357"/>
        <w:jc w:val="both"/>
        <w:rPr>
          <w:rFonts w:ascii="Calibri" w:eastAsia="Times New Roman" w:hAnsi="Calibri" w:cs="EUAlbertina"/>
          <w:lang w:eastAsia="pl-PL"/>
        </w:rPr>
      </w:pPr>
      <w:r w:rsidRPr="0089109F">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Pr>
          <w:rFonts w:cs="Arial"/>
        </w:rPr>
        <w:t>”</w:t>
      </w:r>
      <w:r w:rsidR="00F94C2C">
        <w:rPr>
          <w:rFonts w:cs="Arial"/>
        </w:rPr>
        <w:t>;</w:t>
      </w:r>
    </w:p>
    <w:p w14:paraId="061E7A43" w14:textId="10374511" w:rsidR="00750368" w:rsidRPr="00A66154" w:rsidRDefault="00B57DE0" w:rsidP="002E623B">
      <w:pPr>
        <w:pStyle w:val="Akapitzlist"/>
        <w:numPr>
          <w:ilvl w:val="0"/>
          <w:numId w:val="6"/>
        </w:numPr>
      </w:pPr>
      <w:r w:rsidRPr="00721D12">
        <w:lastRenderedPageBreak/>
        <w:t xml:space="preserve"> podręcznik wnioskodawcy i beneficjenta programów </w:t>
      </w:r>
      <w:r>
        <w:t xml:space="preserve">polityki spójności 2014 - </w:t>
      </w:r>
      <w:r w:rsidRPr="00721D12">
        <w:t>2020 w zakresie informacji i promocji (d</w:t>
      </w:r>
      <w:r>
        <w:t xml:space="preserve">ostępny na stronie </w:t>
      </w:r>
      <w:r w:rsidRPr="00721D12">
        <w:t>internetowej</w:t>
      </w:r>
      <w:r w:rsidRPr="002F31CD">
        <w:t xml:space="preserve"> DIP). </w:t>
      </w:r>
    </w:p>
    <w:p w14:paraId="2C50B405" w14:textId="77777777" w:rsidR="00ED7855" w:rsidRDefault="00ED7855" w:rsidP="00CE3EAF">
      <w:pPr>
        <w:autoSpaceDE w:val="0"/>
        <w:autoSpaceDN w:val="0"/>
        <w:adjustRightInd w:val="0"/>
        <w:spacing w:after="100" w:afterAutospacing="1" w:line="276" w:lineRule="auto"/>
        <w:jc w:val="both"/>
        <w:rPr>
          <w:rFonts w:cs="Arial"/>
          <w:b/>
        </w:rPr>
      </w:pPr>
    </w:p>
    <w:p w14:paraId="51626AA9" w14:textId="40A3ECA4" w:rsidR="00B57DE0" w:rsidRDefault="00B57DE0" w:rsidP="00CE3EAF">
      <w:pPr>
        <w:autoSpaceDE w:val="0"/>
        <w:autoSpaceDN w:val="0"/>
        <w:adjustRightInd w:val="0"/>
        <w:spacing w:after="100" w:afterAutospacing="1" w:line="276" w:lineRule="auto"/>
        <w:jc w:val="both"/>
        <w:rPr>
          <w:rFonts w:cs="Arial"/>
        </w:rPr>
      </w:pPr>
      <w:r w:rsidRPr="00A01A9E">
        <w:rPr>
          <w:rFonts w:cs="Arial"/>
          <w:b/>
        </w:rPr>
        <w:t xml:space="preserve">W ramach Działania </w:t>
      </w:r>
      <w:r w:rsidR="00D06E37">
        <w:rPr>
          <w:rFonts w:cs="Arial"/>
          <w:b/>
        </w:rPr>
        <w:t>3.3</w:t>
      </w:r>
      <w:r w:rsidRPr="00A01A9E">
        <w:rPr>
          <w:rFonts w:cs="Arial"/>
          <w:b/>
        </w:rPr>
        <w:t>, następujące wydatki</w:t>
      </w:r>
      <w:r w:rsidRPr="00A01A9E">
        <w:rPr>
          <w:rFonts w:cs="Arial"/>
        </w:rPr>
        <w:t xml:space="preserve"> </w:t>
      </w:r>
      <w:r w:rsidRPr="00A01A9E">
        <w:rPr>
          <w:rFonts w:cs="Arial"/>
          <w:b/>
        </w:rPr>
        <w:t>nie mogą stanowić wydatków kwalifikowalnych (zgodnie z zał. nr 7 do SZOOP RPO WD)</w:t>
      </w:r>
      <w:r w:rsidRPr="00A01A9E">
        <w:rPr>
          <w:rFonts w:cs="Arial"/>
        </w:rPr>
        <w:t>:</w:t>
      </w:r>
    </w:p>
    <w:p w14:paraId="036ECBDF" w14:textId="77777777" w:rsidR="002E623B" w:rsidRDefault="00857DA0" w:rsidP="00ED7855">
      <w:pPr>
        <w:pStyle w:val="Akapitzlist"/>
        <w:numPr>
          <w:ilvl w:val="0"/>
          <w:numId w:val="51"/>
        </w:numPr>
      </w:pPr>
      <w:r w:rsidRPr="00DD0783">
        <w:t>Wydatki na oświetlenie energooszczędne i wymianę innych urządzeń stanowiących wyposażenie budynku (np. windy, pompy) na energooszczędne, przekraczające wartość 10 % wydatków kwalifikowalnych w projekcie.</w:t>
      </w:r>
    </w:p>
    <w:p w14:paraId="50382B37" w14:textId="77777777" w:rsidR="002E623B" w:rsidRDefault="00857DA0" w:rsidP="00ED7855">
      <w:pPr>
        <w:pStyle w:val="Akapitzlist"/>
        <w:numPr>
          <w:ilvl w:val="0"/>
          <w:numId w:val="51"/>
        </w:numPr>
      </w:pPr>
      <w:r w:rsidRPr="00DD0783">
        <w:t>Wydatki na podłączenie do sieci ciepłowniczej przewyższające 49% wydatków kwalifikowalnych w projekcie.</w:t>
      </w:r>
      <w:r>
        <w:t xml:space="preserve"> </w:t>
      </w:r>
      <w:r w:rsidRPr="00982B0D">
        <w:t>Nie dotyczy typu 3.3 e.</w:t>
      </w:r>
    </w:p>
    <w:p w14:paraId="7129C84A" w14:textId="77777777" w:rsidR="002E623B" w:rsidRDefault="00857DA0" w:rsidP="00ED7855">
      <w:pPr>
        <w:pStyle w:val="Akapitzlist"/>
        <w:numPr>
          <w:ilvl w:val="0"/>
          <w:numId w:val="51"/>
        </w:numPr>
      </w:pPr>
      <w:r w:rsidRPr="00DD0783">
        <w:t>Wydatki na wynagrodzenia będące efektem tworzenia nowych miejsc pracy</w:t>
      </w:r>
      <w:r w:rsidRPr="00DD0783">
        <w:rPr>
          <w:rStyle w:val="Odwoanieprzypisudolnego"/>
        </w:rPr>
        <w:footnoteReference w:id="12"/>
      </w:r>
      <w:r w:rsidRPr="00DD0783">
        <w:t xml:space="preserve">. </w:t>
      </w:r>
    </w:p>
    <w:p w14:paraId="454670CF" w14:textId="77777777" w:rsidR="002E623B" w:rsidRDefault="00857DA0" w:rsidP="00ED7855">
      <w:pPr>
        <w:pStyle w:val="Akapitzlist"/>
        <w:numPr>
          <w:ilvl w:val="0"/>
          <w:numId w:val="51"/>
        </w:numPr>
      </w:pPr>
      <w:r w:rsidRPr="00DD0783">
        <w:t>Wydatki na roboty budowlane nie związane bezpośrednio z poprawą efektywności energetycznej (np. nie wynikające z audytu, dot. remontu sanitariatów, zmiana układu pomieszczeń, wyposażenie pomieszczeń w meble, remont</w:t>
      </w:r>
      <w:r>
        <w:t xml:space="preserve"> </w:t>
      </w:r>
      <w:r w:rsidRPr="00DD0783">
        <w:t>/</w:t>
      </w:r>
      <w:r>
        <w:t xml:space="preserve"> </w:t>
      </w:r>
      <w:r w:rsidRPr="00DD0783">
        <w:t>modernizacja klatki schodowej, remont/modernizacja instalacji w zakresie nie związanym bezpośrednio z poprawą efektywności energetycznej, zagospodarowanie terenu, itp.).</w:t>
      </w:r>
      <w:r>
        <w:t xml:space="preserve"> </w:t>
      </w:r>
      <w:r w:rsidRPr="00283995">
        <w:t>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w:t>
      </w:r>
      <w:r>
        <w:t> </w:t>
      </w:r>
      <w:r w:rsidRPr="00283995">
        <w:t>realizacją koncepcji uniwersalnego projektowania, o której mowa w Wytycznych w zakresie realizacji zasady równości szans i niedyskryminacji,</w:t>
      </w:r>
      <w:r>
        <w:t xml:space="preserve"> </w:t>
      </w:r>
      <w:r w:rsidRPr="00283995">
        <w:t>w tym dostępności dla osób z</w:t>
      </w:r>
      <w:r>
        <w:t> </w:t>
      </w:r>
      <w:r w:rsidRPr="00283995">
        <w:t xml:space="preserve"> niepełnosprawnościami oraz zasady równości szans kobiet i mężczyzn w ramach funduszy unijnych na lata 2014-2020.</w:t>
      </w:r>
    </w:p>
    <w:p w14:paraId="4A7D1436" w14:textId="77777777" w:rsidR="002E623B" w:rsidRDefault="00857DA0" w:rsidP="00ED7855">
      <w:pPr>
        <w:pStyle w:val="Akapitzlist"/>
        <w:numPr>
          <w:ilvl w:val="0"/>
          <w:numId w:val="51"/>
        </w:numPr>
      </w:pPr>
      <w:r>
        <w:t>Wydatki na audyty sporządzone (zaktualizowane) wcześniej niż na dwa lata przed rokiem ogłoszenia konkursu.</w:t>
      </w:r>
      <w:r>
        <w:rPr>
          <w:rStyle w:val="Odwoanieprzypisudolnego"/>
        </w:rPr>
        <w:footnoteReference w:id="13"/>
      </w:r>
    </w:p>
    <w:p w14:paraId="5E986C00" w14:textId="77777777" w:rsidR="002E623B" w:rsidRDefault="00857DA0" w:rsidP="00ED7855">
      <w:pPr>
        <w:pStyle w:val="Akapitzlist"/>
        <w:numPr>
          <w:ilvl w:val="0"/>
          <w:numId w:val="51"/>
        </w:numPr>
      </w:pPr>
      <w:r>
        <w:t xml:space="preserve">Wydatki na kotły nie spełniające wymogów </w:t>
      </w:r>
      <w:r w:rsidRPr="00C17EEC">
        <w:t>określon</w:t>
      </w:r>
      <w:r>
        <w:t>ych</w:t>
      </w:r>
      <w:r w:rsidRPr="00C17EEC">
        <w:t xml:space="preserve"> w środkach wykonawczych do dyrektywy 2009/125/WE z dnia 21 października 2009 r. ustanawiającej ogólne zasady ustalania wymogów dotyczących </w:t>
      </w:r>
      <w:proofErr w:type="spellStart"/>
      <w:r w:rsidRPr="00C17EEC">
        <w:t>ekoprojektu</w:t>
      </w:r>
      <w:proofErr w:type="spellEnd"/>
      <w:r w:rsidRPr="00C17EEC">
        <w:t xml:space="preserve"> dla produktów związanych z energią.</w:t>
      </w:r>
    </w:p>
    <w:p w14:paraId="6D8552AA" w14:textId="18741FA8" w:rsidR="00857DA0" w:rsidRDefault="00857DA0" w:rsidP="00ED7855">
      <w:pPr>
        <w:pStyle w:val="Akapitzlist"/>
        <w:numPr>
          <w:ilvl w:val="0"/>
          <w:numId w:val="51"/>
        </w:numPr>
      </w:pPr>
      <w:r>
        <w:t>Wydatki na kotły węglowe i olejowe, bez względu na to, jakie normy spełniają oraz na likwidację kotłów gazowych i olejowych</w:t>
      </w:r>
      <w:r>
        <w:rPr>
          <w:rStyle w:val="Odwoanieprzypisudolnego"/>
        </w:rPr>
        <w:footnoteReference w:id="14"/>
      </w:r>
      <w:r>
        <w:t>.</w:t>
      </w:r>
    </w:p>
    <w:p w14:paraId="2EC13E1E" w14:textId="77777777" w:rsidR="00857DA0" w:rsidRDefault="00857DA0" w:rsidP="00ED7855">
      <w:pPr>
        <w:spacing w:after="0" w:line="276" w:lineRule="auto"/>
        <w:ind w:left="360"/>
        <w:jc w:val="both"/>
      </w:pPr>
      <w:r>
        <w:t>Dodatkowo dla projektów grantowych:</w:t>
      </w:r>
    </w:p>
    <w:p w14:paraId="22770553" w14:textId="0D1FECE0" w:rsidR="002E623B" w:rsidRDefault="00857DA0" w:rsidP="00ED7855">
      <w:pPr>
        <w:pStyle w:val="Akapitzlist"/>
        <w:numPr>
          <w:ilvl w:val="0"/>
          <w:numId w:val="51"/>
        </w:numPr>
      </w:pPr>
      <w:r>
        <w:t>W</w:t>
      </w:r>
      <w:r w:rsidRPr="00A8521C">
        <w:t>ydatki na wypełnienie formularza wniosku o dofinansowani</w:t>
      </w:r>
      <w:r>
        <w:t xml:space="preserve">e projektu (ponoszone przez wnioskodawcę – </w:t>
      </w:r>
      <w:r w:rsidR="00AA32FD">
        <w:t>Grantodawcę</w:t>
      </w:r>
      <w:r w:rsidR="002E623B">
        <w:t>//Partnera</w:t>
      </w:r>
      <w:r>
        <w:t>).</w:t>
      </w:r>
    </w:p>
    <w:p w14:paraId="7842EF3F" w14:textId="77777777" w:rsidR="002E623B" w:rsidRDefault="00857DA0" w:rsidP="00ED7855">
      <w:pPr>
        <w:pStyle w:val="Akapitzlist"/>
        <w:numPr>
          <w:ilvl w:val="0"/>
          <w:numId w:val="51"/>
        </w:numPr>
      </w:pPr>
      <w:r>
        <w:t>Wydatki poniesione na audyty / audyty uproszczone sporządzone (lub zaktualizowane) wcześniej niż dwa lata przed rokiem ogłoszenia konkursu.</w:t>
      </w:r>
    </w:p>
    <w:p w14:paraId="35D3B97B" w14:textId="3AE14CBE" w:rsidR="00857DA0" w:rsidRDefault="00857DA0" w:rsidP="00ED7855">
      <w:pPr>
        <w:pStyle w:val="Akapitzlist"/>
        <w:numPr>
          <w:ilvl w:val="0"/>
          <w:numId w:val="51"/>
        </w:numPr>
      </w:pPr>
      <w:r>
        <w:t xml:space="preserve">Wydatki na osobowe koszty zarządzania projektem związane z wynagrodzeniem osoby wykonującej – na podstawie stosunku pracy w oparciu o przepisy kodeksu pracy lub na podstawie umowy cywilnoprawnej bądź innej nienazwanej w oparciu o przepisy kodeksu </w:t>
      </w:r>
      <w:r>
        <w:lastRenderedPageBreak/>
        <w:t>cywilnego – na rzecz Grantodawcy (Beneficjenta) lub podmiotu realizującego projekt czynności związane z zarządzaniem projektem, jeżeli łącznie nie zostaną spełnione następujące warunki:</w:t>
      </w:r>
    </w:p>
    <w:p w14:paraId="167F75F5" w14:textId="77777777" w:rsidR="00857DA0" w:rsidRDefault="00857DA0" w:rsidP="00ED7855">
      <w:pPr>
        <w:pStyle w:val="Akapitzlist"/>
        <w:numPr>
          <w:ilvl w:val="0"/>
          <w:numId w:val="23"/>
        </w:numPr>
      </w:pPr>
      <w:r>
        <w:t>ww. osoba jest bezpośrednio zaangażowana w wykonywanie ww. czynności w ramach projektu;</w:t>
      </w:r>
    </w:p>
    <w:p w14:paraId="32DCFC6A" w14:textId="77777777" w:rsidR="00857DA0" w:rsidRDefault="00857DA0" w:rsidP="00ED7855">
      <w:pPr>
        <w:pStyle w:val="Akapitzlist"/>
        <w:numPr>
          <w:ilvl w:val="0"/>
          <w:numId w:val="23"/>
        </w:numPr>
      </w:pPr>
      <w:r>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62CC4220" w14:textId="77777777" w:rsidR="00857DA0" w:rsidRDefault="00857DA0" w:rsidP="00ED7855">
      <w:pPr>
        <w:pStyle w:val="Akapitzlist"/>
        <w:numPr>
          <w:ilvl w:val="0"/>
          <w:numId w:val="23"/>
        </w:numPr>
      </w:pPr>
      <w:r>
        <w:t>wydatki ponoszone są wyłącznie w okresie realizacji projektu oraz za okres, w którym ww. osoba wykonywała faktycznie czynności związane w ramach projektu.</w:t>
      </w:r>
    </w:p>
    <w:p w14:paraId="31993223" w14:textId="77777777" w:rsidR="002E623B" w:rsidRDefault="00857DA0" w:rsidP="00ED7855">
      <w:pPr>
        <w:pStyle w:val="Akapitzlist"/>
        <w:numPr>
          <w:ilvl w:val="0"/>
          <w:numId w:val="51"/>
        </w:numPr>
      </w:pPr>
      <w:r>
        <w:t xml:space="preserve">Wydatki na audyty / audyty uproszczone poniesione przez potencjalnych </w:t>
      </w:r>
      <w:proofErr w:type="spellStart"/>
      <w:r>
        <w:t>Grantobiorców</w:t>
      </w:r>
      <w:proofErr w:type="spellEnd"/>
      <w:r>
        <w:t xml:space="preserve"> nie zakwalifikowanych do projektu lub zakwalifikowanych, którzy zrezygnowali z udziału w projekcie.</w:t>
      </w:r>
    </w:p>
    <w:p w14:paraId="2D4AF683" w14:textId="77777777" w:rsidR="002E623B" w:rsidRDefault="00857DA0" w:rsidP="00ED7855">
      <w:pPr>
        <w:pStyle w:val="Akapitzlist"/>
        <w:numPr>
          <w:ilvl w:val="0"/>
          <w:numId w:val="51"/>
        </w:numPr>
      </w:pPr>
      <w:r>
        <w:t xml:space="preserve">Wydatki poniesione przez Grantodawcę na audyty / audyty uproszczone potencjalnych </w:t>
      </w:r>
      <w:proofErr w:type="spellStart"/>
      <w:r>
        <w:t>Grantobiorców</w:t>
      </w:r>
      <w:proofErr w:type="spellEnd"/>
      <w:r>
        <w:t xml:space="preserve"> nie zakwalifikowanych do projektu lub zakwalifikowanych, którzy zrezygnowali z udziału w projekcie powyżej limitu 25% wartości wydatków przewidzianych na audyty w projekcie, przy czym audyty / uproszczone audyty sporządzone przed zakwalifikowaniem </w:t>
      </w:r>
      <w:proofErr w:type="spellStart"/>
      <w:r>
        <w:t>Grantobiorców</w:t>
      </w:r>
      <w:proofErr w:type="spellEnd"/>
      <w:r>
        <w:t xml:space="preserve"> w projekcie, z których wynika, że potencjalny </w:t>
      </w:r>
      <w:proofErr w:type="spellStart"/>
      <w:r>
        <w:t>Grantobiorca</w:t>
      </w:r>
      <w:proofErr w:type="spellEnd"/>
      <w:r>
        <w:t xml:space="preserve"> nie spełni wymogów naboru do projektu – nie mogą być kwalifikowalne.</w:t>
      </w:r>
    </w:p>
    <w:p w14:paraId="184D2C83" w14:textId="2FDFCEB7" w:rsidR="00857DA0" w:rsidRDefault="00857DA0" w:rsidP="00ED7855">
      <w:pPr>
        <w:pStyle w:val="Akapitzlist"/>
        <w:numPr>
          <w:ilvl w:val="0"/>
          <w:numId w:val="51"/>
        </w:numPr>
      </w:pPr>
      <w:r>
        <w:t xml:space="preserve">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w:t>
      </w:r>
      <w:proofErr w:type="spellStart"/>
      <w:r>
        <w:t>tiret</w:t>
      </w:r>
      <w:proofErr w:type="spellEnd"/>
      <w:r>
        <w:t>) przekraczające limit 15% wydatków kwalifikowalnych w projekcie.</w:t>
      </w:r>
    </w:p>
    <w:p w14:paraId="3FE1835B" w14:textId="77777777" w:rsidR="00022FC8" w:rsidRPr="00DD0783" w:rsidRDefault="00022FC8" w:rsidP="00022FC8">
      <w:pPr>
        <w:pStyle w:val="Akapitzlist"/>
      </w:pPr>
    </w:p>
    <w:p w14:paraId="2C8D12BD" w14:textId="4713412E" w:rsidR="00E77672" w:rsidRDefault="00E77672" w:rsidP="00CE3EAF">
      <w:pPr>
        <w:autoSpaceDE w:val="0"/>
        <w:autoSpaceDN w:val="0"/>
        <w:adjustRightInd w:val="0"/>
        <w:spacing w:after="100" w:afterAutospacing="1" w:line="276" w:lineRule="auto"/>
        <w:jc w:val="both"/>
        <w:rPr>
          <w:rFonts w:cs="Arial"/>
          <w:color w:val="000000"/>
        </w:rPr>
      </w:pPr>
      <w:r w:rsidRPr="00E77672">
        <w:rPr>
          <w:rFonts w:cs="Arial"/>
          <w:b/>
          <w:color w:val="000000"/>
        </w:rPr>
        <w:t xml:space="preserve">Grantodawca </w:t>
      </w:r>
      <w:r>
        <w:rPr>
          <w:rFonts w:cs="Arial"/>
          <w:color w:val="000000"/>
        </w:rPr>
        <w:t>może otrzymać dofinansowanie między innymi na następujące wydatki:</w:t>
      </w:r>
    </w:p>
    <w:p w14:paraId="6CA6EBF6" w14:textId="496CEB25" w:rsidR="00E77672" w:rsidRDefault="00E77672" w:rsidP="002E623B">
      <w:pPr>
        <w:pStyle w:val="Akapitzlist"/>
        <w:numPr>
          <w:ilvl w:val="0"/>
          <w:numId w:val="36"/>
        </w:numPr>
      </w:pPr>
      <w:r>
        <w:t>Koszty zarządzania projektem tj. koszty osobowe,</w:t>
      </w:r>
    </w:p>
    <w:p w14:paraId="5ECFDBC0" w14:textId="2D1C431E" w:rsidR="00F762F0" w:rsidRPr="0002444B" w:rsidRDefault="00F762F0" w:rsidP="002E623B">
      <w:pPr>
        <w:pStyle w:val="Akapitzlist"/>
        <w:numPr>
          <w:ilvl w:val="0"/>
          <w:numId w:val="36"/>
        </w:numPr>
        <w:rPr>
          <w:rFonts w:cs="Arial"/>
        </w:rPr>
      </w:pPr>
      <w:r w:rsidRPr="0002444B">
        <w:rPr>
          <w:rFonts w:cs="Arial"/>
        </w:rPr>
        <w:t xml:space="preserve">Koszty </w:t>
      </w:r>
      <w:r w:rsidRPr="0002444B">
        <w:t xml:space="preserve">zapewniające wsparcie merytoryczne dla </w:t>
      </w:r>
      <w:proofErr w:type="spellStart"/>
      <w:r w:rsidRPr="0002444B">
        <w:t>Grantobiorców</w:t>
      </w:r>
      <w:proofErr w:type="spellEnd"/>
      <w:r w:rsidRPr="0002444B">
        <w:t>,</w:t>
      </w:r>
    </w:p>
    <w:p w14:paraId="71C93E3F" w14:textId="3187F01C" w:rsidR="00E77672" w:rsidRPr="0002444B" w:rsidRDefault="00E77672" w:rsidP="002E623B">
      <w:pPr>
        <w:pStyle w:val="Akapitzlist"/>
        <w:numPr>
          <w:ilvl w:val="0"/>
          <w:numId w:val="36"/>
        </w:numPr>
        <w:rPr>
          <w:rFonts w:cs="Arial"/>
        </w:rPr>
      </w:pPr>
      <w:r w:rsidRPr="0002444B">
        <w:t>koszty niezbędnej dokumentacji dla projektu (np. studium wykonalności),</w:t>
      </w:r>
    </w:p>
    <w:p w14:paraId="2AD46734" w14:textId="5AD6C053" w:rsidR="00E77672" w:rsidRPr="0002444B" w:rsidRDefault="00E77672" w:rsidP="002E623B">
      <w:pPr>
        <w:pStyle w:val="Akapitzlist"/>
        <w:numPr>
          <w:ilvl w:val="0"/>
          <w:numId w:val="36"/>
        </w:numPr>
        <w:rPr>
          <w:rFonts w:cs="Arial"/>
        </w:rPr>
      </w:pPr>
      <w:r w:rsidRPr="0002444B">
        <w:t>koszty informacji i promocji,</w:t>
      </w:r>
    </w:p>
    <w:p w14:paraId="3B14ADCF" w14:textId="31E93C38" w:rsidR="00E77672" w:rsidRDefault="00E77672" w:rsidP="002E623B">
      <w:pPr>
        <w:pStyle w:val="Akapitzlist"/>
        <w:numPr>
          <w:ilvl w:val="0"/>
          <w:numId w:val="36"/>
        </w:numPr>
      </w:pPr>
      <w:r w:rsidRPr="0002444B">
        <w:t xml:space="preserve">koszty audytów, jeśli nie zostaną sfinansowane ze środków </w:t>
      </w:r>
      <w:proofErr w:type="spellStart"/>
      <w:r w:rsidRPr="0002444B">
        <w:t>grantobiorcy</w:t>
      </w:r>
      <w:proofErr w:type="spellEnd"/>
      <w:r w:rsidRPr="0002444B">
        <w:t>.</w:t>
      </w:r>
    </w:p>
    <w:p w14:paraId="497909DB" w14:textId="77777777" w:rsidR="00022FC8" w:rsidRPr="0002444B" w:rsidRDefault="00022FC8" w:rsidP="004C4C93">
      <w:pPr>
        <w:pStyle w:val="Akapitzlist"/>
      </w:pPr>
    </w:p>
    <w:p w14:paraId="22BDF060" w14:textId="51444EEE" w:rsidR="00F762F0" w:rsidRPr="0002444B" w:rsidRDefault="00F762F0" w:rsidP="00F762F0">
      <w:pPr>
        <w:autoSpaceDE w:val="0"/>
        <w:autoSpaceDN w:val="0"/>
        <w:adjustRightInd w:val="0"/>
        <w:spacing w:after="0" w:line="276" w:lineRule="auto"/>
        <w:jc w:val="both"/>
        <w:rPr>
          <w:rFonts w:cs="Arial"/>
        </w:rPr>
      </w:pPr>
      <w:r w:rsidRPr="0002444B">
        <w:rPr>
          <w:rFonts w:cs="Arial"/>
          <w:b/>
        </w:rPr>
        <w:t>W przypadku Grantobiorcy</w:t>
      </w:r>
      <w:r w:rsidRPr="0002444B">
        <w:rPr>
          <w:rFonts w:cs="Arial"/>
        </w:rPr>
        <w:t xml:space="preserve"> wydatkami kwalifikowalnymi niezbędnymi do realizacji celów projektu grantowego, zgodnie z „</w:t>
      </w:r>
      <w:r w:rsidRPr="0002444B">
        <w:t>Zaleceniami Instytucji Zarządzającej do realizacji projektów grantowych</w:t>
      </w:r>
      <w:r w:rsidRPr="0002444B">
        <w:rPr>
          <w:rFonts w:cs="Arial"/>
        </w:rPr>
        <w:t>” są m</w:t>
      </w:r>
      <w:r w:rsidR="00AA32FD">
        <w:rPr>
          <w:rFonts w:cs="Arial"/>
        </w:rPr>
        <w:t>.</w:t>
      </w:r>
      <w:r w:rsidRPr="0002444B">
        <w:rPr>
          <w:rFonts w:cs="Arial"/>
        </w:rPr>
        <w:t>in.:</w:t>
      </w:r>
    </w:p>
    <w:p w14:paraId="6BBB4885" w14:textId="77777777" w:rsidR="00F762F0" w:rsidRPr="0002444B" w:rsidRDefault="00F762F0" w:rsidP="002E623B">
      <w:pPr>
        <w:pStyle w:val="Akapitzlist"/>
        <w:numPr>
          <w:ilvl w:val="0"/>
          <w:numId w:val="49"/>
        </w:numPr>
      </w:pPr>
      <w:r w:rsidRPr="0002444B">
        <w:rPr>
          <w:bCs/>
        </w:rPr>
        <w:t>wydatki</w:t>
      </w:r>
      <w:r w:rsidRPr="0002444B">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0ADA189F" w14:textId="77777777" w:rsidR="00F762F0" w:rsidRPr="0002444B" w:rsidRDefault="00F762F0" w:rsidP="002E623B">
      <w:pPr>
        <w:pStyle w:val="Akapitzlist"/>
        <w:numPr>
          <w:ilvl w:val="0"/>
          <w:numId w:val="49"/>
        </w:numPr>
      </w:pPr>
      <w:r w:rsidRPr="0002444B">
        <w:rPr>
          <w:bCs/>
        </w:rPr>
        <w:lastRenderedPageBreak/>
        <w:t xml:space="preserve">wydatki dot. </w:t>
      </w:r>
      <w:r w:rsidRPr="0002444B">
        <w:t xml:space="preserve">instalacji OZE na cele nie związane z ogrzewaniem, np. na cele pozyskiwania CWU albo </w:t>
      </w:r>
      <w:proofErr w:type="spellStart"/>
      <w:r w:rsidRPr="0002444B">
        <w:t>mikroinstalacji</w:t>
      </w:r>
      <w:proofErr w:type="spellEnd"/>
      <w:r w:rsidRPr="0002444B">
        <w:rPr>
          <w:rStyle w:val="Odwoanieprzypisudolnego"/>
          <w:color w:val="auto"/>
        </w:rPr>
        <w:footnoteReference w:id="15"/>
      </w:r>
      <w:r w:rsidRPr="0002444B">
        <w:t xml:space="preserve"> do produkcji prądu, np. fotowoltaicznej albo wiatrowej (ale tylko o mocy zainstalowanej odpowiadającej zapotrzebowaniu budynku w latach ubiegłych, chyba że </w:t>
      </w:r>
      <w:proofErr w:type="spellStart"/>
      <w:r w:rsidRPr="0002444B">
        <w:t>mikroinstalacja</w:t>
      </w:r>
      <w:proofErr w:type="spellEnd"/>
      <w:r w:rsidRPr="0002444B">
        <w:t xml:space="preserve"> posłuży zaspokojeniu zwiększonych potrzeb wynikających z zastosowania ogrzewania elektrycznego;</w:t>
      </w:r>
    </w:p>
    <w:p w14:paraId="6BEF3A71" w14:textId="77777777" w:rsidR="00F762F0" w:rsidRPr="0002444B" w:rsidRDefault="00F762F0" w:rsidP="002E623B">
      <w:pPr>
        <w:pStyle w:val="Akapitzlist"/>
        <w:numPr>
          <w:ilvl w:val="0"/>
          <w:numId w:val="49"/>
        </w:numPr>
      </w:pPr>
      <w:r w:rsidRPr="0002444B">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53A1E11C" w14:textId="77777777" w:rsidR="00F762F0" w:rsidRPr="0002444B" w:rsidRDefault="00F762F0" w:rsidP="002E623B">
      <w:pPr>
        <w:pStyle w:val="Akapitzlist"/>
        <w:numPr>
          <w:ilvl w:val="0"/>
          <w:numId w:val="49"/>
        </w:numPr>
      </w:pPr>
      <w:r w:rsidRPr="0002444B">
        <w:t>wydatki związane ze sporządzeniem audytu energetycznego / uproszczonego audytu energetycznego wg metodologii udostępnionej przez IOK.</w:t>
      </w:r>
    </w:p>
    <w:p w14:paraId="0379D28F" w14:textId="77777777" w:rsidR="00F762F0" w:rsidRPr="00BF446A" w:rsidRDefault="00F762F0" w:rsidP="002E623B">
      <w:pPr>
        <w:pStyle w:val="Akapitzlist"/>
      </w:pPr>
    </w:p>
    <w:p w14:paraId="18CCC182" w14:textId="77777777" w:rsidR="00EF36A6" w:rsidRPr="00A66154" w:rsidRDefault="00EF36A6" w:rsidP="00EF36A6">
      <w:pPr>
        <w:spacing w:after="0" w:line="276" w:lineRule="auto"/>
        <w:ind w:left="34"/>
        <w:jc w:val="both"/>
        <w:rPr>
          <w:rFonts w:cs="Arial"/>
        </w:rPr>
      </w:pPr>
      <w:r w:rsidRPr="00A66154">
        <w:rPr>
          <w:rFonts w:cs="Arial"/>
          <w:b/>
        </w:rPr>
        <w:t>Kwalifikowalne mogą</w:t>
      </w:r>
      <w:r w:rsidRPr="00A66154">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5B70FDFD" w14:textId="5115C1D2" w:rsidR="00EF36A6" w:rsidRPr="00A66154" w:rsidRDefault="00EF36A6" w:rsidP="00A66154">
      <w:pPr>
        <w:spacing w:after="0" w:line="276" w:lineRule="auto"/>
        <w:ind w:left="34"/>
        <w:jc w:val="both"/>
        <w:rPr>
          <w:rFonts w:cs="Arial"/>
        </w:rPr>
      </w:pPr>
      <w:r w:rsidRPr="00A66154">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A66154">
        <w:rPr>
          <w:rFonts w:cs="Arial"/>
          <w:i/>
        </w:rPr>
        <w:t xml:space="preserve">Wytycznych w zakresie realizacji zasady równości szans i </w:t>
      </w:r>
      <w:proofErr w:type="spellStart"/>
      <w:r w:rsidRPr="00A66154">
        <w:rPr>
          <w:rFonts w:cs="Arial"/>
          <w:i/>
        </w:rPr>
        <w:t>niedyskryminacji,w</w:t>
      </w:r>
      <w:proofErr w:type="spellEnd"/>
      <w:r w:rsidRPr="00A66154">
        <w:rPr>
          <w:rFonts w:cs="Arial"/>
          <w:i/>
        </w:rPr>
        <w:t xml:space="preserve"> tym dostępności dla osób z niepełnosprawnościami oraz zasady równości szans kobiet i mężczyzn w ramach funduszy unijnych na lata 2014-2020</w:t>
      </w:r>
      <w:r w:rsidR="00A66154" w:rsidRPr="00A66154">
        <w:rPr>
          <w:rFonts w:cs="Arial"/>
        </w:rPr>
        <w:t>.</w:t>
      </w:r>
    </w:p>
    <w:p w14:paraId="4AB96A7B" w14:textId="77777777" w:rsidR="00A66154" w:rsidRPr="00A66154" w:rsidRDefault="00A66154" w:rsidP="00A66154">
      <w:pPr>
        <w:spacing w:after="0" w:line="276" w:lineRule="auto"/>
        <w:ind w:left="34"/>
        <w:jc w:val="both"/>
        <w:rPr>
          <w:rFonts w:cs="Arial"/>
        </w:rPr>
      </w:pPr>
    </w:p>
    <w:p w14:paraId="53D54381" w14:textId="2FEAAE5E" w:rsidR="00784B72" w:rsidRPr="00A66154" w:rsidRDefault="00AA32FD" w:rsidP="00CE3EAF">
      <w:pPr>
        <w:autoSpaceDE w:val="0"/>
        <w:autoSpaceDN w:val="0"/>
        <w:adjustRightInd w:val="0"/>
        <w:spacing w:after="100" w:afterAutospacing="1" w:line="276" w:lineRule="auto"/>
        <w:jc w:val="both"/>
      </w:pPr>
      <w:proofErr w:type="spellStart"/>
      <w:r w:rsidRPr="00A66154">
        <w:rPr>
          <w:rFonts w:cs="Arial"/>
        </w:rPr>
        <w:t>Początk</w:t>
      </w:r>
      <w:r>
        <w:rPr>
          <w:rFonts w:cs="Arial"/>
        </w:rPr>
        <w:t>ek</w:t>
      </w:r>
      <w:proofErr w:type="spellEnd"/>
      <w:r w:rsidRPr="00A66154">
        <w:rPr>
          <w:rFonts w:cs="Arial"/>
        </w:rPr>
        <w:t xml:space="preserve"> </w:t>
      </w:r>
      <w:r w:rsidR="00B57DE0" w:rsidRPr="00A66154">
        <w:rPr>
          <w:rFonts w:cs="Arial"/>
        </w:rPr>
        <w:t xml:space="preserve">okresu kwalifikowalności wydatków </w:t>
      </w:r>
      <w:proofErr w:type="spellStart"/>
      <w:r w:rsidR="00784B72" w:rsidRPr="00A66154">
        <w:rPr>
          <w:rFonts w:cs="Arial"/>
        </w:rPr>
        <w:t>grantodawców</w:t>
      </w:r>
      <w:proofErr w:type="spellEnd"/>
      <w:r w:rsidR="00022FC8">
        <w:rPr>
          <w:rFonts w:cs="Arial"/>
        </w:rPr>
        <w:t xml:space="preserve"> i </w:t>
      </w:r>
      <w:proofErr w:type="spellStart"/>
      <w:r w:rsidR="00022FC8">
        <w:rPr>
          <w:rFonts w:cs="Arial"/>
        </w:rPr>
        <w:t>grantobiorców</w:t>
      </w:r>
      <w:proofErr w:type="spellEnd"/>
      <w:r w:rsidR="00784B72" w:rsidRPr="00A66154">
        <w:rPr>
          <w:rFonts w:cs="Arial"/>
        </w:rPr>
        <w:t xml:space="preserve"> rozpoczyna się od</w:t>
      </w:r>
      <w:r w:rsidR="00B57DE0" w:rsidRPr="00A66154">
        <w:rPr>
          <w:rFonts w:cs="Arial"/>
        </w:rPr>
        <w:t xml:space="preserve"> 1 stycznia 2014 r</w:t>
      </w:r>
      <w:r w:rsidR="00B57DE0" w:rsidRPr="00A66154">
        <w:rPr>
          <w:rFonts w:cs="Calibri"/>
        </w:rPr>
        <w:t>.</w:t>
      </w:r>
      <w:r w:rsidR="00F308CB" w:rsidRPr="00A66154">
        <w:rPr>
          <w:rFonts w:cs="Calibri"/>
        </w:rPr>
        <w:t>,</w:t>
      </w:r>
      <w:r w:rsidR="00B57DE0" w:rsidRPr="00A66154">
        <w:rPr>
          <w:rFonts w:cs="Calibri"/>
        </w:rPr>
        <w:t xml:space="preserve"> </w:t>
      </w:r>
      <w:r w:rsidR="00784B72" w:rsidRPr="00A66154">
        <w:t>jednak wydatki muszą być poniesione zgodnie z pozostałymi warunkami kwalifikowalności</w:t>
      </w:r>
      <w:r w:rsidR="00022FC8" w:rsidRPr="00022FC8">
        <w:t xml:space="preserve"> </w:t>
      </w:r>
      <w:r w:rsidR="00022FC8">
        <w:t xml:space="preserve">i zasadami konkursu np. z zachowaniem wymogów technicznych dla kotłów (tj. wymagań </w:t>
      </w:r>
      <w:proofErr w:type="spellStart"/>
      <w:r w:rsidR="00022FC8">
        <w:t>ekoprojektu</w:t>
      </w:r>
      <w:proofErr w:type="spellEnd"/>
      <w:r w:rsidR="00022FC8">
        <w:t>)</w:t>
      </w:r>
      <w:r w:rsidR="00022FC8" w:rsidRPr="003D6619">
        <w:t>.</w:t>
      </w:r>
      <w:r w:rsidR="00022FC8">
        <w:t>.</w:t>
      </w:r>
    </w:p>
    <w:p w14:paraId="4AEEF7DA" w14:textId="24495C69" w:rsidR="00B57DE0" w:rsidRPr="00A01A9E" w:rsidRDefault="00B57DE0" w:rsidP="00CE3EAF">
      <w:pPr>
        <w:autoSpaceDE w:val="0"/>
        <w:autoSpaceDN w:val="0"/>
        <w:adjustRightInd w:val="0"/>
        <w:spacing w:after="100" w:afterAutospacing="1" w:line="276" w:lineRule="auto"/>
        <w:jc w:val="both"/>
        <w:rPr>
          <w:rFonts w:ascii="Calibri" w:hAnsi="Calibri"/>
        </w:rPr>
      </w:pPr>
      <w:r w:rsidRPr="00A01A9E">
        <w:rPr>
          <w:rFonts w:ascii="Calibri" w:hAnsi="Calibri"/>
        </w:rPr>
        <w:t xml:space="preserve">Należy mieć na uwadze, iż </w:t>
      </w:r>
      <w:r w:rsidR="00A81555">
        <w:rPr>
          <w:rFonts w:ascii="Calibri" w:hAnsi="Calibri"/>
        </w:rPr>
        <w:t>w</w:t>
      </w:r>
      <w:r w:rsidRPr="00A01A9E">
        <w:rPr>
          <w:rFonts w:ascii="Calibri" w:hAnsi="Calibri"/>
        </w:rPr>
        <w:t>nioskodawca rozpoczynając projekt wcześniej niż po podpisaniu umowy</w:t>
      </w:r>
      <w:r w:rsidR="005B20E9">
        <w:rPr>
          <w:rFonts w:ascii="Calibri" w:hAnsi="Calibri"/>
        </w:rPr>
        <w:t>/decyzji</w:t>
      </w:r>
      <w:r w:rsidRPr="00A01A9E">
        <w:rPr>
          <w:rFonts w:ascii="Calibri" w:hAnsi="Calibri"/>
        </w:rPr>
        <w:t xml:space="preserve"> o dofinansowanie, czyni to na własne ryzyko.</w:t>
      </w:r>
    </w:p>
    <w:p w14:paraId="454DE217" w14:textId="7626D9C7" w:rsidR="00B57DE0" w:rsidRPr="00A81555" w:rsidRDefault="00B57DE0" w:rsidP="00CE3EAF">
      <w:pPr>
        <w:pStyle w:val="Default"/>
        <w:spacing w:after="100" w:afterAutospacing="1" w:line="276" w:lineRule="auto"/>
        <w:jc w:val="both"/>
        <w:rPr>
          <w:rFonts w:asciiTheme="minorHAnsi" w:hAnsiTheme="minorHAnsi"/>
          <w:sz w:val="22"/>
          <w:szCs w:val="22"/>
        </w:rPr>
      </w:pPr>
      <w:r w:rsidRPr="00A01A9E">
        <w:rPr>
          <w:rFonts w:asciiTheme="minorHAnsi" w:hAnsiTheme="minorHAnsi"/>
          <w:sz w:val="22"/>
          <w:szCs w:val="22"/>
        </w:rPr>
        <w:t xml:space="preserve">Należy pamiętać, iż zgodnie z art. 37 ust. 3 Ustawy wdrożeniowej </w:t>
      </w:r>
      <w:r w:rsidRPr="00A01A9E">
        <w:rPr>
          <w:rFonts w:asciiTheme="minorHAnsi" w:hAnsiTheme="minorHAnsi"/>
          <w:bCs/>
          <w:sz w:val="22"/>
          <w:szCs w:val="22"/>
        </w:rPr>
        <w:t>nie może zostać wybrany do dofinansowania projekt</w:t>
      </w:r>
      <w:r w:rsidRPr="00A01A9E">
        <w:rPr>
          <w:rFonts w:asciiTheme="minorHAnsi" w:hAnsiTheme="minorHAnsi"/>
          <w:sz w:val="22"/>
          <w:szCs w:val="22"/>
        </w:rPr>
        <w:t>, który został fizycznie ukończony lub w pełni zrealizowany przed złożeniem wniosku o dofinansowanie, niezależnie od tego</w:t>
      </w:r>
      <w:r w:rsidR="00537D24">
        <w:rPr>
          <w:rFonts w:asciiTheme="minorHAnsi" w:hAnsiTheme="minorHAnsi"/>
          <w:sz w:val="22"/>
          <w:szCs w:val="22"/>
        </w:rPr>
        <w:t>,</w:t>
      </w:r>
      <w:r w:rsidRPr="00A01A9E">
        <w:rPr>
          <w:rFonts w:asciiTheme="minorHAnsi" w:hAnsiTheme="minorHAnsi"/>
          <w:sz w:val="22"/>
          <w:szCs w:val="22"/>
        </w:rPr>
        <w:t xml:space="preserve"> czy wszystkie powiązane płatności zosta</w:t>
      </w:r>
      <w:r w:rsidR="00A81555">
        <w:rPr>
          <w:rFonts w:asciiTheme="minorHAnsi" w:hAnsiTheme="minorHAnsi"/>
          <w:sz w:val="22"/>
          <w:szCs w:val="22"/>
        </w:rPr>
        <w:t>ły dokonane przez beneficjenta.</w:t>
      </w:r>
    </w:p>
    <w:p w14:paraId="57E76E83" w14:textId="77777777" w:rsidR="00B57DE0" w:rsidRPr="00824D41" w:rsidRDefault="00B57DE0" w:rsidP="00CE3EAF">
      <w:pPr>
        <w:autoSpaceDE w:val="0"/>
        <w:autoSpaceDN w:val="0"/>
        <w:adjustRightInd w:val="0"/>
        <w:spacing w:after="100" w:afterAutospacing="1" w:line="276" w:lineRule="auto"/>
        <w:jc w:val="both"/>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w:t>
      </w:r>
      <w:r w:rsidRPr="00824D41">
        <w:rPr>
          <w:rFonts w:ascii="Calibri" w:hAnsi="Calibri" w:cs="Arial"/>
        </w:rPr>
        <w:lastRenderedPageBreak/>
        <w:t xml:space="preserve">przedstawione przez Beneficjenta do rozliczenia w trakcie realizacji projektu, będą kwalifikować się do współfinansowania. </w:t>
      </w:r>
    </w:p>
    <w:p w14:paraId="6D5A3D79" w14:textId="683984CC" w:rsidR="00B57DE0" w:rsidRPr="00824D41" w:rsidRDefault="00B57DE0" w:rsidP="00CE3EAF">
      <w:pPr>
        <w:autoSpaceDE w:val="0"/>
        <w:autoSpaceDN w:val="0"/>
        <w:adjustRightInd w:val="0"/>
        <w:spacing w:after="100" w:afterAutospacing="1" w:line="276" w:lineRule="auto"/>
        <w:jc w:val="both"/>
        <w:rPr>
          <w:rFonts w:ascii="Calibri" w:hAnsi="Calibri" w:cs="Arial"/>
        </w:rPr>
      </w:pPr>
      <w:r w:rsidRPr="00824D41">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09DECE5B" w14:textId="77777777" w:rsidR="005941D6" w:rsidRDefault="00B57DE0" w:rsidP="00CE3EAF">
      <w:pPr>
        <w:spacing w:after="100" w:afterAutospacing="1" w:line="276" w:lineRule="auto"/>
        <w:jc w:val="both"/>
        <w:rPr>
          <w:rFonts w:ascii="Calibri" w:hAnsi="Calibri" w:cs="Arial"/>
        </w:rPr>
      </w:pPr>
      <w:r w:rsidRPr="00A66154">
        <w:rPr>
          <w:rFonts w:ascii="Calibri" w:hAnsi="Calibri"/>
          <w:b/>
        </w:rPr>
        <w:t>Miejsce realizacji projektu:</w:t>
      </w:r>
      <w:r w:rsidRPr="00A66154">
        <w:rPr>
          <w:rFonts w:ascii="Calibri" w:hAnsi="Calibri"/>
        </w:rPr>
        <w:t xml:space="preserve"> </w:t>
      </w:r>
      <w:r w:rsidRPr="00A66154">
        <w:rPr>
          <w:rFonts w:ascii="Calibri" w:hAnsi="Calibri" w:cs="Arial"/>
        </w:rPr>
        <w:t xml:space="preserve">zgodnie z </w:t>
      </w:r>
      <w:r w:rsidRPr="00A66154">
        <w:rPr>
          <w:rFonts w:cs="Arial"/>
        </w:rPr>
        <w:t>zał. nr 7 do SZOOP RPO WD</w:t>
      </w:r>
      <w:r w:rsidR="005941D6">
        <w:rPr>
          <w:rFonts w:ascii="Calibri" w:hAnsi="Calibri" w:cs="Arial"/>
        </w:rPr>
        <w:t>.</w:t>
      </w:r>
    </w:p>
    <w:p w14:paraId="4B599D2A" w14:textId="712120A8" w:rsidR="00AC18B8" w:rsidRPr="00A66154" w:rsidRDefault="005941D6" w:rsidP="005E2E27">
      <w:pPr>
        <w:spacing w:after="100" w:afterAutospacing="1" w:line="276" w:lineRule="auto"/>
        <w:jc w:val="both"/>
        <w:rPr>
          <w:rFonts w:ascii="Calibri" w:hAnsi="Calibri" w:cs="Arial"/>
        </w:rPr>
      </w:pPr>
      <w:r w:rsidRPr="004C4C93">
        <w:rPr>
          <w:rFonts w:ascii="Calibri" w:hAnsi="Calibri" w:cs="Arial"/>
          <w:b/>
        </w:rPr>
        <w:t>Projekty muszą być realizowane</w:t>
      </w:r>
      <w:r w:rsidR="005E2E27">
        <w:rPr>
          <w:rFonts w:ascii="Calibri" w:hAnsi="Calibri" w:cs="Arial"/>
          <w:b/>
        </w:rPr>
        <w:t xml:space="preserve"> wyłącznie</w:t>
      </w:r>
      <w:r w:rsidRPr="004C4C93">
        <w:rPr>
          <w:rFonts w:ascii="Calibri" w:hAnsi="Calibri" w:cs="Arial"/>
          <w:b/>
        </w:rPr>
        <w:t xml:space="preserve"> na obszarze </w:t>
      </w:r>
      <w:r w:rsidR="005E2E27">
        <w:rPr>
          <w:rFonts w:ascii="Calibri" w:hAnsi="Calibri" w:cs="Arial"/>
          <w:b/>
        </w:rPr>
        <w:t xml:space="preserve"> Aglomeracji Jeleniogórskiej</w:t>
      </w:r>
      <w:r w:rsidRPr="004C4C93">
        <w:rPr>
          <w:rFonts w:ascii="Calibri" w:hAnsi="Calibri" w:cs="Arial"/>
          <w:b/>
        </w:rPr>
        <w:t xml:space="preserve"> </w:t>
      </w:r>
      <w:r w:rsidR="005E2E27" w:rsidRPr="004C4C93">
        <w:rPr>
          <w:rFonts w:ascii="Calibri" w:hAnsi="Calibri" w:cs="Arial"/>
          <w:b/>
        </w:rPr>
        <w:t>określone</w:t>
      </w:r>
      <w:r w:rsidR="005E2E27">
        <w:rPr>
          <w:rFonts w:ascii="Calibri" w:hAnsi="Calibri" w:cs="Arial"/>
          <w:b/>
        </w:rPr>
        <w:t>j</w:t>
      </w:r>
      <w:r w:rsidR="005E2E27" w:rsidRPr="004C4C93">
        <w:rPr>
          <w:rFonts w:ascii="Calibri" w:hAnsi="Calibri" w:cs="Arial"/>
          <w:b/>
        </w:rPr>
        <w:t xml:space="preserve"> </w:t>
      </w:r>
      <w:r w:rsidRPr="004C4C93">
        <w:rPr>
          <w:rFonts w:ascii="Calibri" w:hAnsi="Calibri" w:cs="Arial"/>
          <w:b/>
        </w:rPr>
        <w:t xml:space="preserve">w Strategii ZIT </w:t>
      </w:r>
      <w:r w:rsidR="005E2E27">
        <w:rPr>
          <w:rFonts w:ascii="Calibri" w:hAnsi="Calibri" w:cs="Arial"/>
          <w:b/>
        </w:rPr>
        <w:t xml:space="preserve">Aglomeracji Jeleniogórskiej </w:t>
      </w:r>
      <w:r w:rsidRPr="004C4C93">
        <w:rPr>
          <w:rFonts w:ascii="Calibri" w:hAnsi="Calibri" w:cs="Arial"/>
          <w:b/>
        </w:rPr>
        <w:t>.</w:t>
      </w:r>
    </w:p>
    <w:p w14:paraId="126DF45A" w14:textId="77777777" w:rsidR="00B57DE0" w:rsidRPr="005600E6" w:rsidRDefault="00B57DE0" w:rsidP="00CE3EAF">
      <w:pPr>
        <w:autoSpaceDE w:val="0"/>
        <w:autoSpaceDN w:val="0"/>
        <w:adjustRightInd w:val="0"/>
        <w:spacing w:after="100" w:afterAutospacing="1" w:line="276" w:lineRule="auto"/>
        <w:jc w:val="both"/>
        <w:rPr>
          <w:rFonts w:cs="Calibri"/>
          <w:color w:val="000000"/>
        </w:rPr>
      </w:pPr>
      <w:r w:rsidRPr="005600E6">
        <w:rPr>
          <w:rFonts w:cs="Calibri"/>
          <w:b/>
          <w:color w:val="000000"/>
          <w:u w:val="single"/>
        </w:rPr>
        <w:t>Obowiązek publikacji zapytań ofertowych</w:t>
      </w:r>
      <w:r w:rsidRPr="005600E6">
        <w:rPr>
          <w:rFonts w:cs="Calibri"/>
          <w:b/>
          <w:color w:val="000000"/>
        </w:rPr>
        <w:t>:</w:t>
      </w:r>
    </w:p>
    <w:p w14:paraId="40DBD428" w14:textId="0496685A" w:rsidR="00AB72E7" w:rsidRPr="005600E6" w:rsidRDefault="00AB72E7" w:rsidP="00CE3EAF">
      <w:pPr>
        <w:autoSpaceDE w:val="0"/>
        <w:autoSpaceDN w:val="0"/>
        <w:adjustRightInd w:val="0"/>
        <w:spacing w:after="100" w:afterAutospacing="1" w:line="276" w:lineRule="auto"/>
        <w:jc w:val="both"/>
        <w:rPr>
          <w:rFonts w:cs="Calibri"/>
          <w:color w:val="000000"/>
        </w:rPr>
      </w:pPr>
      <w:r w:rsidRPr="005600E6">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w:t>
      </w:r>
      <w:r w:rsidR="00D23C8D">
        <w:rPr>
          <w:rFonts w:cs="Calibri"/>
          <w:color w:val="000000"/>
        </w:rPr>
        <w:t>sci.funduszeeuropejskie.gov.pl.</w:t>
      </w:r>
    </w:p>
    <w:p w14:paraId="3EE664B8" w14:textId="42098590" w:rsidR="00AF6D4E" w:rsidRPr="005600E6" w:rsidRDefault="00AB72E7" w:rsidP="00CE3EAF">
      <w:pPr>
        <w:autoSpaceDE w:val="0"/>
        <w:autoSpaceDN w:val="0"/>
        <w:adjustRightInd w:val="0"/>
        <w:spacing w:after="100" w:afterAutospacing="1" w:line="276" w:lineRule="auto"/>
        <w:jc w:val="both"/>
        <w:rPr>
          <w:rFonts w:cs="Calibri"/>
          <w:color w:val="000000"/>
        </w:rPr>
      </w:pPr>
      <w:r w:rsidRPr="005600E6">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5600E6">
          <w:rPr>
            <w:rStyle w:val="Hipercze"/>
            <w:rFonts w:cs="Calibri"/>
          </w:rPr>
          <w:t>www.bazakonkurencyjnosci.funduszeeuropejskie.gov.pl</w:t>
        </w:r>
      </w:hyperlink>
      <w:r w:rsidR="00A66154">
        <w:rPr>
          <w:rFonts w:cs="Calibri"/>
          <w:color w:val="000000"/>
        </w:rPr>
        <w:t>.</w:t>
      </w:r>
    </w:p>
    <w:p w14:paraId="5C6CBA8B" w14:textId="393FF1BC" w:rsidR="00B57DE0" w:rsidRPr="004D4870" w:rsidRDefault="00AF6D4E" w:rsidP="004D4870">
      <w:pPr>
        <w:autoSpaceDE w:val="0"/>
        <w:autoSpaceDN w:val="0"/>
        <w:adjustRightInd w:val="0"/>
        <w:spacing w:after="100" w:afterAutospacing="1" w:line="276" w:lineRule="auto"/>
        <w:jc w:val="both"/>
        <w:rPr>
          <w:rFonts w:cs="Calibri"/>
          <w:color w:val="000000"/>
        </w:rPr>
      </w:pPr>
      <w:r w:rsidRPr="005600E6">
        <w:rPr>
          <w:rFonts w:cs="Calibri"/>
          <w:color w:val="000000"/>
        </w:rPr>
        <w:t>DIP</w:t>
      </w:r>
      <w:r w:rsidR="00AB72E7" w:rsidRPr="005600E6">
        <w:rPr>
          <w:rFonts w:cs="Calibri"/>
          <w:color w:val="000000"/>
        </w:rPr>
        <w:t xml:space="preserve"> przypomina, iż dla postępowań wszczętych od dnia 23.08.2017 r. nie jest dozwolona publikacja jedynie na własnej str</w:t>
      </w:r>
      <w:r w:rsidR="004D4870">
        <w:rPr>
          <w:rFonts w:cs="Calibri"/>
          <w:color w:val="000000"/>
        </w:rPr>
        <w:t>onie internetowej Wnioskodawcy.</w:t>
      </w:r>
    </w:p>
    <w:p w14:paraId="14B15FB5" w14:textId="349DD1A1" w:rsidR="00B57DE0" w:rsidRPr="00B21165" w:rsidRDefault="00B57DE0" w:rsidP="00CE3EAF">
      <w:pPr>
        <w:widowControl w:val="0"/>
        <w:spacing w:after="100" w:afterAutospacing="1" w:line="276" w:lineRule="auto"/>
        <w:jc w:val="both"/>
        <w:rPr>
          <w:rFonts w:cs="Arial"/>
          <w:sz w:val="20"/>
        </w:rPr>
      </w:pPr>
      <w:r w:rsidRPr="005600E6">
        <w:rPr>
          <w:b/>
          <w:u w:val="single"/>
        </w:rPr>
        <w:t xml:space="preserve">Kontrola: </w:t>
      </w:r>
      <w:r w:rsidRPr="005600E6">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A01A9E" w:rsidRDefault="00B341E2" w:rsidP="00B57DE0">
      <w:pPr>
        <w:pStyle w:val="Nagwek1"/>
        <w:tabs>
          <w:tab w:val="left" w:pos="426"/>
        </w:tabs>
        <w:spacing w:before="480" w:after="240" w:line="240" w:lineRule="auto"/>
        <w:ind w:left="425" w:hanging="425"/>
        <w:jc w:val="both"/>
      </w:pPr>
      <w:bookmarkStart w:id="79" w:name="_Toc531155478"/>
      <w:r>
        <w:lastRenderedPageBreak/>
        <w:t>27</w:t>
      </w:r>
      <w:r w:rsidR="00C56A87">
        <w:t xml:space="preserve">. </w:t>
      </w:r>
      <w:r w:rsidR="00B57DE0" w:rsidRPr="00A01A9E">
        <w:t>Studium wykonalności</w:t>
      </w:r>
      <w:bookmarkEnd w:id="79"/>
    </w:p>
    <w:p w14:paraId="6E02676C" w14:textId="257FE469" w:rsidR="00F6674B" w:rsidRPr="00B21165" w:rsidRDefault="00193F3D" w:rsidP="00B21165">
      <w:pPr>
        <w:widowControl w:val="0"/>
        <w:spacing w:after="0" w:line="276" w:lineRule="auto"/>
        <w:jc w:val="both"/>
        <w:rPr>
          <w:rFonts w:cs="Arial"/>
          <w:sz w:val="20"/>
        </w:rPr>
      </w:pPr>
      <w:r w:rsidRPr="00B27059">
        <w:t xml:space="preserve">Studium wykonalności nie stanowi </w:t>
      </w:r>
      <w:r>
        <w:t xml:space="preserve">osobnego załącznika do wniosku </w:t>
      </w:r>
      <w:r w:rsidRPr="00B27059">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27059">
        <w:rPr>
          <w:i/>
        </w:rPr>
        <w:t>Studium wykonalności</w:t>
      </w:r>
      <w:r w:rsidRPr="00B27059">
        <w:t xml:space="preserve"> zawarte są w instrukcji wypełnienia wniosku o dofinansowanie.</w:t>
      </w:r>
    </w:p>
    <w:p w14:paraId="6D46895A" w14:textId="4A077538" w:rsidR="00F6674B" w:rsidRPr="00A01A9E" w:rsidRDefault="00B341E2" w:rsidP="00F6674B">
      <w:pPr>
        <w:pStyle w:val="Nagwek1"/>
        <w:tabs>
          <w:tab w:val="left" w:pos="426"/>
        </w:tabs>
        <w:spacing w:before="480" w:after="240" w:line="240" w:lineRule="auto"/>
        <w:ind w:left="425" w:hanging="425"/>
        <w:jc w:val="both"/>
      </w:pPr>
      <w:bookmarkStart w:id="80" w:name="_Toc531155479"/>
      <w:r>
        <w:t>28</w:t>
      </w:r>
      <w:r w:rsidR="00F6674B">
        <w:t xml:space="preserve">. </w:t>
      </w:r>
      <w:r w:rsidR="00F6674B" w:rsidRPr="00A01A9E">
        <w:t>Polityka ochrony środowiska</w:t>
      </w:r>
      <w:bookmarkEnd w:id="80"/>
    </w:p>
    <w:p w14:paraId="493495DE" w14:textId="77777777" w:rsidR="005600E6" w:rsidRDefault="005600E6" w:rsidP="00CD3B75">
      <w:pPr>
        <w:spacing w:after="0" w:line="276" w:lineRule="auto"/>
        <w:jc w:val="both"/>
        <w:rPr>
          <w:rFonts w:ascii="Calibri" w:hAnsi="Calibri"/>
        </w:rPr>
      </w:pPr>
      <w:r>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01664436" w14:textId="77777777" w:rsidR="005600E6" w:rsidRDefault="005600E6" w:rsidP="00CD3B75">
      <w:pPr>
        <w:spacing w:after="0" w:line="276" w:lineRule="auto"/>
        <w:jc w:val="both"/>
        <w:rPr>
          <w:rFonts w:ascii="Calibri" w:hAnsi="Calibri"/>
        </w:rPr>
      </w:pPr>
      <w:r>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4B5387EF" w14:textId="77777777" w:rsidR="005600E6" w:rsidRDefault="005600E6" w:rsidP="00CD3B75">
      <w:pPr>
        <w:spacing w:after="0" w:line="276" w:lineRule="auto"/>
        <w:jc w:val="both"/>
        <w:rPr>
          <w:rFonts w:ascii="Calibri" w:hAnsi="Calibri"/>
        </w:rPr>
      </w:pPr>
      <w:r>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5E92BE21" w14:textId="77777777" w:rsidR="005600E6" w:rsidRDefault="005600E6" w:rsidP="00CD3B75">
      <w:pPr>
        <w:spacing w:after="0" w:line="276" w:lineRule="auto"/>
        <w:jc w:val="both"/>
        <w:rPr>
          <w:rFonts w:ascii="Calibri" w:hAnsi="Calibri"/>
        </w:rPr>
      </w:pPr>
      <w:r>
        <w:rPr>
          <w:rFonts w:ascii="Calibri" w:hAnsi="Calibri"/>
        </w:rPr>
        <w:t xml:space="preserve">W ramach załącznika do wniosku o dofinansowanie należy dołączyć, jeśli dotyczy: </w:t>
      </w:r>
    </w:p>
    <w:p w14:paraId="3E94E948" w14:textId="77777777" w:rsidR="005600E6" w:rsidRDefault="005600E6" w:rsidP="00CD3B75">
      <w:pPr>
        <w:spacing w:after="0" w:line="276" w:lineRule="auto"/>
        <w:ind w:left="426" w:hanging="426"/>
        <w:jc w:val="both"/>
        <w:rPr>
          <w:rFonts w:ascii="Calibri" w:hAnsi="Calibri"/>
        </w:rPr>
      </w:pPr>
      <w:r>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71C63B35" w14:textId="77777777" w:rsidR="005600E6" w:rsidRDefault="005600E6" w:rsidP="00CD3B75">
      <w:pPr>
        <w:spacing w:after="0" w:line="276" w:lineRule="auto"/>
        <w:ind w:left="426" w:hanging="426"/>
        <w:jc w:val="both"/>
        <w:rPr>
          <w:rFonts w:ascii="Calibri" w:hAnsi="Calibri"/>
        </w:rPr>
      </w:pPr>
      <w:r>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5CDA481A" w14:textId="77777777" w:rsidR="005600E6" w:rsidRDefault="005600E6" w:rsidP="00CD3B75">
      <w:pPr>
        <w:spacing w:after="0" w:line="276" w:lineRule="auto"/>
        <w:ind w:left="426" w:hanging="426"/>
        <w:jc w:val="both"/>
        <w:rPr>
          <w:rFonts w:ascii="Calibri" w:hAnsi="Calibri"/>
        </w:rPr>
      </w:pPr>
      <w:r>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3D0D045B" w14:textId="77777777" w:rsidR="005600E6" w:rsidRDefault="005600E6" w:rsidP="00CD3B75">
      <w:pPr>
        <w:spacing w:after="0" w:line="276" w:lineRule="auto"/>
        <w:ind w:left="426" w:hanging="426"/>
        <w:jc w:val="both"/>
        <w:rPr>
          <w:rFonts w:ascii="Calibri" w:hAnsi="Calibri"/>
        </w:rPr>
      </w:pPr>
      <w:r>
        <w:rPr>
          <w:rFonts w:ascii="Calibri" w:hAnsi="Calibri"/>
        </w:rPr>
        <w:t xml:space="preserve">d)     postanowienie organu prowadzącego postępowanie OOŚ o przeprowadzeniu transgranicznej OOŚ, jeżeli zostało wydane, </w:t>
      </w:r>
    </w:p>
    <w:p w14:paraId="376CFB04" w14:textId="77777777" w:rsidR="005600E6" w:rsidRDefault="005600E6" w:rsidP="00CD3B75">
      <w:pPr>
        <w:spacing w:after="0" w:line="276" w:lineRule="auto"/>
        <w:ind w:left="426" w:hanging="426"/>
        <w:jc w:val="both"/>
        <w:rPr>
          <w:rFonts w:ascii="Calibri" w:hAnsi="Calibri"/>
        </w:rPr>
      </w:pPr>
      <w:r>
        <w:rPr>
          <w:rFonts w:ascii="Calibri" w:hAnsi="Calibri"/>
        </w:rPr>
        <w:t xml:space="preserve">e)     postanowienia uzgadniające RDOŚ oraz opinię właściwego organu Państwowej Inspekcji Sanitarnej, wydane przed decyzją o środowiskowych uwarunkowaniach, </w:t>
      </w:r>
    </w:p>
    <w:p w14:paraId="6AE687C4" w14:textId="77777777" w:rsidR="005600E6" w:rsidRDefault="005600E6" w:rsidP="00CD3B75">
      <w:pPr>
        <w:spacing w:after="0" w:line="276" w:lineRule="auto"/>
        <w:ind w:left="426" w:hanging="426"/>
        <w:jc w:val="both"/>
        <w:rPr>
          <w:rFonts w:ascii="Calibri" w:hAnsi="Calibri"/>
        </w:rPr>
      </w:pPr>
      <w:r>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28F356B3" w14:textId="77777777" w:rsidR="005600E6" w:rsidRDefault="005600E6" w:rsidP="00CD3B75">
      <w:pPr>
        <w:spacing w:after="0" w:line="276" w:lineRule="auto"/>
        <w:ind w:left="426" w:hanging="426"/>
        <w:jc w:val="both"/>
        <w:rPr>
          <w:rFonts w:ascii="Calibri" w:hAnsi="Calibri"/>
        </w:rPr>
      </w:pPr>
      <w:r>
        <w:rPr>
          <w:rFonts w:ascii="Calibri" w:hAnsi="Calibri"/>
        </w:rPr>
        <w:lastRenderedPageBreak/>
        <w:t xml:space="preserve">g)     postanowienie RDOŚ uzgadniające decyzję, w przypadku której prowadzi się postępowanie w sprawie oceny oddziaływania na obszar Natura 2000 (dla przedsięwzięć mogących wpływać na obszar Natura 2000), </w:t>
      </w:r>
    </w:p>
    <w:p w14:paraId="1A51EB78" w14:textId="77777777" w:rsidR="005600E6" w:rsidRDefault="005600E6" w:rsidP="00CD3B75">
      <w:pPr>
        <w:spacing w:after="0" w:line="276" w:lineRule="auto"/>
        <w:ind w:left="426" w:hanging="426"/>
        <w:jc w:val="both"/>
        <w:rPr>
          <w:rFonts w:ascii="Calibri" w:hAnsi="Calibri"/>
        </w:rPr>
      </w:pPr>
      <w:r>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53C31749" w14:textId="77777777" w:rsidR="005600E6" w:rsidRDefault="005600E6" w:rsidP="00CD3B75">
      <w:pPr>
        <w:spacing w:after="0" w:line="276" w:lineRule="auto"/>
        <w:ind w:left="426" w:hanging="426"/>
        <w:jc w:val="both"/>
        <w:rPr>
          <w:rFonts w:ascii="Calibri" w:hAnsi="Calibri"/>
        </w:rPr>
      </w:pPr>
      <w:r>
        <w:rPr>
          <w:rFonts w:ascii="Calibri" w:hAnsi="Calibri"/>
        </w:rPr>
        <w:t xml:space="preserve">i)       streszczenie raportu OOŚ w języku niespecjalistycznym albo cały raport OOŚ, jeśli wydane zostało postanowienie o potrzebie przeprowadzenia oceny oddziaływania na środowisko, </w:t>
      </w:r>
    </w:p>
    <w:p w14:paraId="7E612A4D" w14:textId="77777777" w:rsidR="005600E6" w:rsidRDefault="005600E6" w:rsidP="00CD3B75">
      <w:pPr>
        <w:spacing w:after="0" w:line="276" w:lineRule="auto"/>
        <w:ind w:left="426" w:hanging="426"/>
        <w:jc w:val="both"/>
        <w:rPr>
          <w:rFonts w:ascii="Calibri" w:hAnsi="Calibri"/>
        </w:rPr>
      </w:pPr>
      <w:r>
        <w:rPr>
          <w:rFonts w:ascii="Calibri" w:hAnsi="Calibri"/>
        </w:rPr>
        <w:t>j)      postanowienie RDOŚ w sprawie uzgodnienia warunków realizacji przedsięwzięcia oraz streszczenie raportu OOŚ w języku niespecjalistycznym albo cały raport OOŚ, jeśli przeprowadzana była ponowna OOŚ.</w:t>
      </w:r>
    </w:p>
    <w:p w14:paraId="70A0C38E" w14:textId="77777777" w:rsidR="005600E6" w:rsidRDefault="005600E6" w:rsidP="00CD3B75">
      <w:pPr>
        <w:spacing w:after="0" w:line="276" w:lineRule="auto"/>
        <w:jc w:val="both"/>
        <w:rPr>
          <w:rFonts w:ascii="Calibri" w:hAnsi="Calibri"/>
        </w:rPr>
      </w:pPr>
    </w:p>
    <w:p w14:paraId="627B1AE4" w14:textId="77777777" w:rsidR="005600E6" w:rsidRDefault="005600E6" w:rsidP="00CD3B75">
      <w:pPr>
        <w:spacing w:after="0" w:line="276" w:lineRule="auto"/>
        <w:jc w:val="both"/>
        <w:rPr>
          <w:rFonts w:ascii="Calibri" w:hAnsi="Calibri"/>
        </w:rPr>
      </w:pPr>
      <w:r>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27C383DB" w14:textId="77777777" w:rsidR="005600E6" w:rsidRDefault="005600E6" w:rsidP="00CD3B75">
      <w:pPr>
        <w:spacing w:after="0" w:line="276" w:lineRule="auto"/>
        <w:jc w:val="both"/>
        <w:rPr>
          <w:rFonts w:ascii="Calibri" w:hAnsi="Calibri"/>
        </w:rPr>
      </w:pPr>
    </w:p>
    <w:p w14:paraId="12A63909" w14:textId="77777777" w:rsidR="005600E6" w:rsidRDefault="005600E6" w:rsidP="00CD3B75">
      <w:pPr>
        <w:spacing w:after="0" w:line="276" w:lineRule="auto"/>
        <w:jc w:val="both"/>
        <w:rPr>
          <w:rFonts w:ascii="Calibri" w:hAnsi="Calibri"/>
          <w:b/>
          <w:bCs/>
          <w:u w:val="single"/>
        </w:rPr>
      </w:pPr>
      <w:r>
        <w:rPr>
          <w:rFonts w:ascii="Calibri" w:hAnsi="Calibri"/>
          <w:b/>
          <w:bCs/>
          <w:u w:val="single"/>
        </w:rPr>
        <w:t>W przypadku inwestycji o charakterze nieinfrastrukturalnym, np. zakup sprzętu, prace remontowe, dołączenie załączników wymienionych na wstępie niniejszego punktu nie jest konieczne.</w:t>
      </w:r>
    </w:p>
    <w:p w14:paraId="0DE6C4E5" w14:textId="77777777" w:rsidR="005600E6" w:rsidRDefault="005600E6" w:rsidP="00CD3B75">
      <w:pPr>
        <w:spacing w:after="0" w:line="276" w:lineRule="auto"/>
        <w:jc w:val="both"/>
        <w:rPr>
          <w:rFonts w:ascii="Calibri" w:hAnsi="Calibri"/>
        </w:rPr>
      </w:pPr>
    </w:p>
    <w:p w14:paraId="691C48A0" w14:textId="77777777" w:rsidR="005600E6" w:rsidRDefault="005600E6" w:rsidP="00CD3B75">
      <w:pPr>
        <w:spacing w:after="0" w:line="276" w:lineRule="auto"/>
        <w:jc w:val="both"/>
        <w:rPr>
          <w:rFonts w:ascii="Calibri" w:hAnsi="Calibri"/>
        </w:rPr>
      </w:pPr>
      <w:r>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7D1B0E3E" w14:textId="77777777" w:rsidR="005600E6" w:rsidRDefault="005600E6" w:rsidP="00CD3B75">
      <w:pPr>
        <w:spacing w:after="0" w:line="276" w:lineRule="auto"/>
        <w:jc w:val="both"/>
        <w:rPr>
          <w:rFonts w:ascii="Calibri" w:hAnsi="Calibri"/>
        </w:rPr>
      </w:pPr>
      <w:r>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Pr>
          <w:rFonts w:ascii="Calibri" w:hAnsi="Calibri"/>
        </w:rPr>
        <w:t>puap</w:t>
      </w:r>
      <w:proofErr w:type="spellEnd"/>
      <w:r>
        <w:rPr>
          <w:rFonts w:ascii="Calibri" w:hAnsi="Calibri"/>
        </w:rPr>
        <w:t>).</w:t>
      </w:r>
    </w:p>
    <w:p w14:paraId="11FE64DA" w14:textId="77777777" w:rsidR="005600E6" w:rsidRDefault="005600E6" w:rsidP="00CD3B75">
      <w:pPr>
        <w:spacing w:after="0" w:line="276" w:lineRule="auto"/>
        <w:jc w:val="both"/>
        <w:rPr>
          <w:rFonts w:ascii="Calibri" w:hAnsi="Calibri"/>
        </w:rPr>
      </w:pPr>
      <w:r>
        <w:rPr>
          <w:rFonts w:ascii="Calibri" w:hAnsi="Calibri"/>
        </w:rPr>
        <w:t>Przedmiotowa deklaracja, w zależności od terminu jej pozyskania, musi być dołączona podczas składania uzupełnionego/poprawionego wniosku o dofinansowanie.</w:t>
      </w:r>
    </w:p>
    <w:p w14:paraId="1E3E1A4B" w14:textId="004F5A11" w:rsidR="005B20E9" w:rsidRPr="005600E6" w:rsidRDefault="005600E6" w:rsidP="00CD3B75">
      <w:pPr>
        <w:spacing w:after="0" w:line="276" w:lineRule="auto"/>
        <w:jc w:val="both"/>
        <w:rPr>
          <w:rFonts w:ascii="Calibri" w:hAnsi="Calibri"/>
        </w:rPr>
      </w:pPr>
      <w:r>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E31921">
        <w:rPr>
          <w:rFonts w:ascii="Calibri" w:hAnsi="Calibri"/>
        </w:rPr>
        <w:t xml:space="preserve">ustawy wdrożeniowej </w:t>
      </w:r>
      <w:r>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3D597892" w14:textId="77777777" w:rsidR="00CB3102" w:rsidRPr="00AC18B8" w:rsidRDefault="00CB3102" w:rsidP="00CB3102">
      <w:pPr>
        <w:pStyle w:val="Nagwek1"/>
      </w:pPr>
      <w:bookmarkStart w:id="81" w:name="_Toc531155480"/>
      <w:r w:rsidRPr="00AC18B8">
        <w:lastRenderedPageBreak/>
        <w:t>Załączniki do Regulaminu Konkursu</w:t>
      </w:r>
      <w:bookmarkEnd w:id="81"/>
    </w:p>
    <w:p w14:paraId="0E3F05C3" w14:textId="77777777" w:rsidR="005941D6" w:rsidRPr="005941D6" w:rsidRDefault="005941D6" w:rsidP="00ED7855">
      <w:pPr>
        <w:pStyle w:val="Akapitzlist"/>
        <w:numPr>
          <w:ilvl w:val="0"/>
          <w:numId w:val="16"/>
        </w:numPr>
        <w:ind w:left="357" w:hanging="357"/>
      </w:pPr>
      <w:r w:rsidRPr="005941D6">
        <w:t>Zalecenia Instytucji Zarządzającej do realizacji projektów grantowych – 3.3 e,</w:t>
      </w:r>
    </w:p>
    <w:p w14:paraId="22CCC256" w14:textId="77777777" w:rsidR="005941D6" w:rsidRPr="005941D6" w:rsidRDefault="005941D6" w:rsidP="00ED7855">
      <w:pPr>
        <w:pStyle w:val="Akapitzlist"/>
        <w:numPr>
          <w:ilvl w:val="0"/>
          <w:numId w:val="16"/>
        </w:numPr>
        <w:ind w:left="357" w:hanging="357"/>
      </w:pPr>
      <w:r w:rsidRPr="005941D6">
        <w:t>Wzór wniosku o dofinansowanie projektu,</w:t>
      </w:r>
    </w:p>
    <w:p w14:paraId="2448356F" w14:textId="749DC1E8" w:rsidR="005941D6" w:rsidRPr="005941D6" w:rsidRDefault="005941D6" w:rsidP="00ED7855">
      <w:pPr>
        <w:pStyle w:val="Akapitzlist"/>
        <w:numPr>
          <w:ilvl w:val="0"/>
          <w:numId w:val="16"/>
        </w:numPr>
        <w:ind w:left="357" w:hanging="357"/>
      </w:pPr>
      <w:r w:rsidRPr="005941D6">
        <w:t xml:space="preserve">Wyciąg z Kryteriów wyboru projektów zatwierdzonych przez KM RPO WD 2014-2020 </w:t>
      </w:r>
      <w:r w:rsidRPr="005941D6">
        <w:rPr>
          <w:iCs/>
        </w:rPr>
        <w:t xml:space="preserve">z dnia </w:t>
      </w:r>
      <w:r w:rsidR="00F60C94">
        <w:rPr>
          <w:iCs/>
        </w:rPr>
        <w:t>26</w:t>
      </w:r>
      <w:r w:rsidRPr="005941D6">
        <w:rPr>
          <w:iCs/>
        </w:rPr>
        <w:t xml:space="preserve"> </w:t>
      </w:r>
      <w:r w:rsidR="00F60C94">
        <w:rPr>
          <w:iCs/>
        </w:rPr>
        <w:t>listopada</w:t>
      </w:r>
      <w:r w:rsidR="00F60C94" w:rsidRPr="005941D6">
        <w:rPr>
          <w:iCs/>
        </w:rPr>
        <w:t xml:space="preserve"> </w:t>
      </w:r>
      <w:r w:rsidRPr="005941D6">
        <w:rPr>
          <w:iCs/>
        </w:rPr>
        <w:t>2018 r. obowiązujących</w:t>
      </w:r>
      <w:r w:rsidRPr="005941D6">
        <w:t xml:space="preserve"> w niniejszym naborze,</w:t>
      </w:r>
    </w:p>
    <w:p w14:paraId="0136B526" w14:textId="77777777" w:rsidR="005941D6" w:rsidRPr="005941D6" w:rsidRDefault="005941D6" w:rsidP="00ED7855">
      <w:pPr>
        <w:pStyle w:val="Akapitzlist"/>
        <w:numPr>
          <w:ilvl w:val="0"/>
          <w:numId w:val="16"/>
        </w:numPr>
        <w:ind w:left="357" w:hanging="357"/>
      </w:pPr>
      <w:r w:rsidRPr="005941D6">
        <w:t>Wzór umowy o dofinansowanie projektu,</w:t>
      </w:r>
    </w:p>
    <w:p w14:paraId="2AD033C5" w14:textId="40B1842F" w:rsidR="005941D6" w:rsidRPr="005941D6" w:rsidRDefault="005941D6" w:rsidP="00ED7855">
      <w:pPr>
        <w:pStyle w:val="Akapitzlist"/>
        <w:numPr>
          <w:ilvl w:val="0"/>
          <w:numId w:val="16"/>
        </w:numPr>
        <w:ind w:left="357" w:hanging="357"/>
      </w:pPr>
      <w:r w:rsidRPr="005941D6">
        <w:t xml:space="preserve">Wykaz załączników do wniosku o dofinansowanie - </w:t>
      </w:r>
      <w:r w:rsidRPr="005941D6">
        <w:rPr>
          <w:rFonts w:cs="Calibri"/>
          <w:iCs/>
          <w:lang w:eastAsia="ar-SA"/>
        </w:rPr>
        <w:t xml:space="preserve">Działanie 3.3, </w:t>
      </w:r>
      <w:r w:rsidRPr="005941D6">
        <w:t>Podziałanie 3.3.3, Schemat 3.3.e,</w:t>
      </w:r>
    </w:p>
    <w:p w14:paraId="105ED28E" w14:textId="5E723BA8" w:rsidR="005941D6" w:rsidRPr="005941D6" w:rsidRDefault="005941D6" w:rsidP="00ED7855">
      <w:pPr>
        <w:pStyle w:val="Akapitzlist"/>
        <w:numPr>
          <w:ilvl w:val="0"/>
          <w:numId w:val="16"/>
        </w:numPr>
        <w:ind w:left="357" w:hanging="357"/>
      </w:pPr>
      <w:r w:rsidRPr="005941D6">
        <w:t xml:space="preserve">Lista sprawdzająca projekt zgłoszony do dofinansowania w zakresie warunków formalnych </w:t>
      </w:r>
      <w:r w:rsidR="000E7543">
        <w:br/>
      </w:r>
      <w:r w:rsidRPr="005941D6">
        <w:t>i oczywistych omyłek w trybie art. 43. ustawy wdrożeniowej.</w:t>
      </w:r>
    </w:p>
    <w:p w14:paraId="20C0433A" w14:textId="77777777" w:rsidR="005941D6" w:rsidRPr="005941D6" w:rsidRDefault="005941D6" w:rsidP="00ED7855">
      <w:pPr>
        <w:pStyle w:val="Akapitzlist"/>
        <w:numPr>
          <w:ilvl w:val="0"/>
          <w:numId w:val="16"/>
        </w:numPr>
        <w:ind w:left="357" w:hanging="357"/>
      </w:pPr>
      <w:r w:rsidRPr="005941D6">
        <w:t>Wykaz niezbędnych dokumentów do podpisania umowy/decyzji o dofinansowanie,</w:t>
      </w:r>
    </w:p>
    <w:p w14:paraId="0ADFDBA8" w14:textId="77777777" w:rsidR="005941D6" w:rsidRPr="005941D6" w:rsidRDefault="005941D6" w:rsidP="00ED7855">
      <w:pPr>
        <w:pStyle w:val="Akapitzlist"/>
        <w:numPr>
          <w:ilvl w:val="0"/>
          <w:numId w:val="16"/>
        </w:numPr>
        <w:ind w:left="357" w:hanging="357"/>
      </w:pPr>
      <w:r w:rsidRPr="005941D6">
        <w:t>Metodologia sporządzania uproszczonego audytu energetyczny.</w:t>
      </w:r>
    </w:p>
    <w:p w14:paraId="48FA741D" w14:textId="77777777" w:rsidR="005941D6" w:rsidRPr="005941D6" w:rsidRDefault="005941D6" w:rsidP="00ED7855">
      <w:pPr>
        <w:pStyle w:val="Akapitzlist"/>
        <w:numPr>
          <w:ilvl w:val="0"/>
          <w:numId w:val="16"/>
        </w:numPr>
        <w:ind w:left="357" w:hanging="357"/>
      </w:pPr>
      <w:r w:rsidRPr="005941D6">
        <w:t>Ocena poziomów substancji w powietrzu oraz wyniki klasyfikacji stref Województwa      Dolnośląskiego za 2017 rok</w:t>
      </w:r>
    </w:p>
    <w:p w14:paraId="54EEB33D" w14:textId="77777777" w:rsidR="00F6674B" w:rsidRPr="008D13A9" w:rsidRDefault="00F6674B" w:rsidP="001509BE">
      <w:pPr>
        <w:widowControl w:val="0"/>
        <w:spacing w:after="0" w:line="360" w:lineRule="auto"/>
      </w:pPr>
    </w:p>
    <w:sectPr w:rsidR="00F6674B" w:rsidRPr="008D13A9"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8433" w14:textId="77777777" w:rsidR="00DA3793" w:rsidRDefault="00DA3793" w:rsidP="006E7EF1">
      <w:pPr>
        <w:spacing w:after="0" w:line="240" w:lineRule="auto"/>
      </w:pPr>
      <w:r>
        <w:separator/>
      </w:r>
    </w:p>
  </w:endnote>
  <w:endnote w:type="continuationSeparator" w:id="0">
    <w:p w14:paraId="6761625F" w14:textId="77777777" w:rsidR="00DA3793" w:rsidRDefault="00DA3793" w:rsidP="006E7EF1">
      <w:pPr>
        <w:spacing w:after="0" w:line="240" w:lineRule="auto"/>
      </w:pPr>
      <w:r>
        <w:continuationSeparator/>
      </w:r>
    </w:p>
  </w:endnote>
  <w:endnote w:type="continuationNotice" w:id="1">
    <w:p w14:paraId="2C43E47D" w14:textId="77777777" w:rsidR="00DA3793" w:rsidRDefault="00DA3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E26FBF" w:rsidRDefault="00E26FBF">
        <w:pPr>
          <w:pStyle w:val="Stopka"/>
          <w:jc w:val="center"/>
        </w:pPr>
        <w:r>
          <w:fldChar w:fldCharType="begin"/>
        </w:r>
        <w:r>
          <w:instrText xml:space="preserve"> PAGE   \* MERGEFORMAT </w:instrText>
        </w:r>
        <w:r>
          <w:fldChar w:fldCharType="separate"/>
        </w:r>
        <w:r w:rsidR="00E25AD4">
          <w:rPr>
            <w:noProof/>
          </w:rPr>
          <w:t>20</w:t>
        </w:r>
        <w:r>
          <w:rPr>
            <w:noProof/>
          </w:rPr>
          <w:fldChar w:fldCharType="end"/>
        </w:r>
      </w:p>
    </w:sdtContent>
  </w:sdt>
  <w:p w14:paraId="721A614C" w14:textId="77777777" w:rsidR="00E26FBF" w:rsidRDefault="00E26FB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E26FBF" w:rsidRPr="00C41932" w:rsidRDefault="00E25AD4"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E26FBF"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E26FBF" w:rsidRPr="00F076EA" w:rsidRDefault="00E26FBF" w:rsidP="00244E30">
    <w:pPr>
      <w:spacing w:after="0"/>
      <w:jc w:val="center"/>
      <w:rPr>
        <w:b/>
        <w:i/>
        <w:sz w:val="16"/>
        <w:szCs w:val="16"/>
      </w:rPr>
    </w:pPr>
    <w:r>
      <w:rPr>
        <w:b/>
        <w:i/>
        <w:sz w:val="16"/>
        <w:szCs w:val="16"/>
      </w:rPr>
      <w:t>Projekt współfinansowany ze środków  Europejskiego Funduszu Społecznego</w:t>
    </w:r>
  </w:p>
  <w:p w14:paraId="40035F34" w14:textId="77777777" w:rsidR="00E26FBF" w:rsidRDefault="00E26F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BB62A" w14:textId="77777777" w:rsidR="00DA3793" w:rsidRDefault="00DA3793" w:rsidP="006E7EF1">
      <w:pPr>
        <w:spacing w:after="0" w:line="240" w:lineRule="auto"/>
      </w:pPr>
      <w:r>
        <w:separator/>
      </w:r>
    </w:p>
  </w:footnote>
  <w:footnote w:type="continuationSeparator" w:id="0">
    <w:p w14:paraId="007D0D0F" w14:textId="77777777" w:rsidR="00DA3793" w:rsidRDefault="00DA3793" w:rsidP="006E7EF1">
      <w:pPr>
        <w:spacing w:after="0" w:line="240" w:lineRule="auto"/>
      </w:pPr>
      <w:r>
        <w:continuationSeparator/>
      </w:r>
    </w:p>
  </w:footnote>
  <w:footnote w:type="continuationNotice" w:id="1">
    <w:p w14:paraId="11943AC8" w14:textId="77777777" w:rsidR="00DA3793" w:rsidRDefault="00DA3793">
      <w:pPr>
        <w:spacing w:after="0" w:line="240" w:lineRule="auto"/>
      </w:pPr>
    </w:p>
  </w:footnote>
  <w:footnote w:id="2">
    <w:p w14:paraId="00E5DC5E" w14:textId="77777777" w:rsidR="00E26FBF" w:rsidRPr="004C4C93" w:rsidRDefault="00E26FBF" w:rsidP="006A2E93">
      <w:pPr>
        <w:snapToGrid w:val="0"/>
        <w:spacing w:line="240" w:lineRule="auto"/>
        <w:jc w:val="both"/>
        <w:rPr>
          <w:rFonts w:cs="Arial"/>
          <w:sz w:val="18"/>
          <w:szCs w:val="20"/>
        </w:rPr>
      </w:pPr>
      <w:r w:rsidRPr="004C4C93">
        <w:rPr>
          <w:rStyle w:val="Odwoanieprzypisudolnego"/>
          <w:sz w:val="20"/>
        </w:rPr>
        <w:footnoteRef/>
      </w:r>
      <w:r w:rsidRPr="004C4C93">
        <w:rPr>
          <w:sz w:val="20"/>
        </w:rPr>
        <w:t xml:space="preserve"> </w:t>
      </w:r>
      <w:r w:rsidRPr="004C4C93">
        <w:rPr>
          <w:rFonts w:cs="Arial"/>
          <w:sz w:val="18"/>
          <w:szCs w:val="20"/>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0D43B69A" w14:textId="77777777" w:rsidR="00E26FBF" w:rsidRPr="00AC0CF2" w:rsidRDefault="00E26FBF" w:rsidP="006A2E93">
      <w:pPr>
        <w:snapToGrid w:val="0"/>
        <w:spacing w:line="240" w:lineRule="auto"/>
        <w:jc w:val="both"/>
        <w:rPr>
          <w:sz w:val="20"/>
          <w:szCs w:val="20"/>
        </w:rPr>
      </w:pPr>
    </w:p>
    <w:p w14:paraId="79C0EB1D" w14:textId="77777777" w:rsidR="00E26FBF" w:rsidRDefault="00E26FBF" w:rsidP="006A2E93">
      <w:pPr>
        <w:pStyle w:val="Tekstprzypisudolnego"/>
      </w:pPr>
    </w:p>
  </w:footnote>
  <w:footnote w:id="3">
    <w:p w14:paraId="538B1ED1" w14:textId="03E070BF" w:rsidR="00E26FBF" w:rsidRPr="00F762F0" w:rsidRDefault="00E26FBF" w:rsidP="006C1A65">
      <w:pPr>
        <w:pStyle w:val="Tekstprzypisudolnego"/>
        <w:jc w:val="both"/>
        <w:rPr>
          <w:rFonts w:asciiTheme="minorHAnsi" w:hAnsiTheme="minorHAnsi"/>
          <w:sz w:val="18"/>
          <w:szCs w:val="18"/>
        </w:rPr>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Projekt grantowy – projekt, którego beneficjent udziela grantów na realizację zadań służących osiągnięciu celu tego projektu przez </w:t>
      </w:r>
      <w:proofErr w:type="spellStart"/>
      <w:r w:rsidRPr="00F762F0">
        <w:rPr>
          <w:rFonts w:asciiTheme="minorHAnsi" w:hAnsiTheme="minorHAnsi"/>
          <w:sz w:val="18"/>
          <w:szCs w:val="18"/>
        </w:rPr>
        <w:t>grantobiorców</w:t>
      </w:r>
      <w:proofErr w:type="spellEnd"/>
      <w:r w:rsidRPr="00F762F0">
        <w:rPr>
          <w:rFonts w:asciiTheme="minorHAnsi" w:hAnsiTheme="minorHAnsi"/>
          <w:sz w:val="18"/>
          <w:szCs w:val="18"/>
        </w:rPr>
        <w:t xml:space="preserve">.. </w:t>
      </w:r>
    </w:p>
  </w:footnote>
  <w:footnote w:id="4">
    <w:p w14:paraId="519290DE" w14:textId="619D9FA4" w:rsidR="00E26FBF" w:rsidRPr="00F762F0" w:rsidRDefault="00E26FBF" w:rsidP="00E03EEC">
      <w:pPr>
        <w:pStyle w:val="Tekstprzypisudolnego"/>
        <w:jc w:val="both"/>
        <w:rPr>
          <w:rFonts w:asciiTheme="minorHAnsi" w:hAnsiTheme="minorHAnsi"/>
          <w:sz w:val="18"/>
          <w:szCs w:val="18"/>
        </w:rPr>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Grant - środki finansowe Regionalnego Programu operacyjnego Województwa Dolnośląskiego 2014-2020, które Grantodawca na podstawie umowy powierzył Grantobiorcy na realizację zadań służących osiągnięciu celu projektu grantowego. </w:t>
      </w:r>
    </w:p>
  </w:footnote>
  <w:footnote w:id="5">
    <w:p w14:paraId="6B38B6E3" w14:textId="29DB52C2" w:rsidR="00E26FBF" w:rsidRDefault="00E26FBF" w:rsidP="00E03EEC">
      <w:pPr>
        <w:pStyle w:val="Tekstprzypisudolnego"/>
        <w:jc w:val="both"/>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w:t>
      </w:r>
      <w:proofErr w:type="spellStart"/>
      <w:r w:rsidRPr="00F762F0">
        <w:rPr>
          <w:rFonts w:asciiTheme="minorHAnsi" w:hAnsiTheme="minorHAnsi"/>
          <w:sz w:val="18"/>
          <w:szCs w:val="18"/>
        </w:rPr>
        <w:t>Grantobiorca</w:t>
      </w:r>
      <w:proofErr w:type="spellEnd"/>
      <w:r w:rsidRPr="00F762F0">
        <w:rPr>
          <w:rFonts w:asciiTheme="minorHAnsi" w:hAnsiTheme="minorHAnsi"/>
          <w:sz w:val="18"/>
          <w:szCs w:val="18"/>
        </w:rPr>
        <w:t xml:space="preserve"> - podmiot publiczny albo prywatny, inny niż beneficjent projektu grantowego, wybrany w drodze otwartego naboru ogłoszonego przez beneficjenta projektu grantowego w ramach realizacji projektu grantowego. </w:t>
      </w:r>
      <w:proofErr w:type="spellStart"/>
      <w:r w:rsidRPr="00F762F0">
        <w:rPr>
          <w:rFonts w:asciiTheme="minorHAnsi" w:hAnsiTheme="minorHAnsi"/>
          <w:sz w:val="18"/>
          <w:szCs w:val="18"/>
        </w:rPr>
        <w:t>Grantobiorca</w:t>
      </w:r>
      <w:proofErr w:type="spellEnd"/>
      <w:r w:rsidRPr="00F762F0">
        <w:rPr>
          <w:rFonts w:asciiTheme="minorHAnsi" w:hAnsiTheme="minorHAnsi"/>
          <w:sz w:val="18"/>
          <w:szCs w:val="18"/>
        </w:rPr>
        <w:t xml:space="preserve"> nie może być ponadto podmiotem powiązanym z beneficjentem / </w:t>
      </w:r>
      <w:proofErr w:type="spellStart"/>
      <w:r w:rsidRPr="00F762F0">
        <w:rPr>
          <w:rFonts w:asciiTheme="minorHAnsi" w:hAnsiTheme="minorHAnsi"/>
          <w:sz w:val="18"/>
          <w:szCs w:val="18"/>
        </w:rPr>
        <w:t>grantodawcą</w:t>
      </w:r>
      <w:proofErr w:type="spellEnd"/>
      <w:r w:rsidRPr="00F762F0">
        <w:rPr>
          <w:rFonts w:asciiTheme="minorHAnsi" w:hAnsiTheme="minorHAnsi"/>
          <w:sz w:val="18"/>
          <w:szCs w:val="18"/>
        </w:rPr>
        <w:t xml:space="preserve"> osobowo lub kapitałowo. </w:t>
      </w:r>
      <w:proofErr w:type="spellStart"/>
      <w:r w:rsidRPr="00F762F0">
        <w:rPr>
          <w:rFonts w:asciiTheme="minorHAnsi" w:hAnsiTheme="minorHAnsi"/>
          <w:sz w:val="18"/>
          <w:szCs w:val="18"/>
        </w:rPr>
        <w:t>Grantobiorcą</w:t>
      </w:r>
      <w:proofErr w:type="spellEnd"/>
      <w:r w:rsidRPr="00F762F0">
        <w:rPr>
          <w:rFonts w:asciiTheme="minorHAnsi" w:hAnsiTheme="minorHAnsi"/>
          <w:sz w:val="18"/>
          <w:szCs w:val="18"/>
        </w:rPr>
        <w:t xml:space="preserve"> nie może być podmiot wykluczony z możliwości otrzymania dofinansowania.</w:t>
      </w:r>
    </w:p>
  </w:footnote>
  <w:footnote w:id="6">
    <w:p w14:paraId="3E64987C" w14:textId="77777777" w:rsidR="00E26FBF" w:rsidRPr="006B1BED" w:rsidRDefault="00E26FBF" w:rsidP="00F762F0">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 xml:space="preserve">określonych w środkach wykonawczych do dyrektywy 2009/125/WE  z dnia 21 października 2009 r. ustanawiającej ogólne zasady ustalania wymogów dotyczących </w:t>
      </w:r>
      <w:proofErr w:type="spellStart"/>
      <w:r w:rsidRPr="006B1BED">
        <w:rPr>
          <w:rFonts w:asciiTheme="minorHAnsi" w:hAnsiTheme="minorHAnsi"/>
          <w:sz w:val="18"/>
          <w:szCs w:val="18"/>
        </w:rPr>
        <w:t>ekoprojektu</w:t>
      </w:r>
      <w:proofErr w:type="spellEnd"/>
      <w:r w:rsidRPr="006B1BED">
        <w:rPr>
          <w:rFonts w:asciiTheme="minorHAnsi" w:hAnsiTheme="minorHAnsi"/>
          <w:sz w:val="18"/>
          <w:szCs w:val="18"/>
        </w:rPr>
        <w:t xml:space="preserve"> dla produktów związanych z energią.</w:t>
      </w:r>
    </w:p>
  </w:footnote>
  <w:footnote w:id="7">
    <w:p w14:paraId="343A9368" w14:textId="77777777" w:rsidR="00E26FBF" w:rsidRPr="006B1BED" w:rsidRDefault="00E26FBF" w:rsidP="00F762F0">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0CE67695" w14:textId="77777777" w:rsidR="00E26FBF" w:rsidRPr="00750368" w:rsidRDefault="00E26FBF" w:rsidP="00FA16EB">
      <w:pPr>
        <w:pStyle w:val="Tekstprzypisudolnego"/>
        <w:rPr>
          <w:rFonts w:asciiTheme="minorHAnsi" w:hAnsiTheme="minorHAnsi"/>
          <w:sz w:val="18"/>
          <w:szCs w:val="18"/>
        </w:rPr>
      </w:pPr>
      <w:r w:rsidRPr="00750368">
        <w:rPr>
          <w:rStyle w:val="Odwoanieprzypisudolnego"/>
          <w:rFonts w:asciiTheme="minorHAnsi" w:hAnsiTheme="minorHAnsi"/>
          <w:sz w:val="18"/>
          <w:szCs w:val="18"/>
        </w:rPr>
        <w:footnoteRef/>
      </w:r>
      <w:r w:rsidRPr="00750368">
        <w:rPr>
          <w:rFonts w:asciiTheme="minorHAnsi" w:hAnsiTheme="minorHAnsi"/>
          <w:sz w:val="18"/>
          <w:szCs w:val="18"/>
        </w:rPr>
        <w:t xml:space="preserve"> w rozumieniu ustawy</w:t>
      </w:r>
      <w:r w:rsidRPr="00750368">
        <w:rPr>
          <w:rFonts w:asciiTheme="minorHAnsi" w:hAnsiTheme="minorHAnsi"/>
          <w:b/>
          <w:sz w:val="18"/>
          <w:szCs w:val="18"/>
        </w:rPr>
        <w:t xml:space="preserve"> </w:t>
      </w:r>
      <w:r w:rsidRPr="00750368">
        <w:rPr>
          <w:rFonts w:asciiTheme="minorHAnsi" w:hAnsiTheme="minorHAnsi"/>
          <w:sz w:val="18"/>
          <w:szCs w:val="18"/>
        </w:rPr>
        <w:t>o odnawialnych źródłach energii</w:t>
      </w:r>
    </w:p>
  </w:footnote>
  <w:footnote w:id="9">
    <w:p w14:paraId="005FF56B" w14:textId="77777777" w:rsidR="00E26FBF" w:rsidRDefault="00E26FBF" w:rsidP="00FA16EB">
      <w:pPr>
        <w:pStyle w:val="Tekstprzypisudolnego"/>
      </w:pPr>
      <w:r w:rsidRPr="00750368">
        <w:rPr>
          <w:rStyle w:val="Odwoanieprzypisudolnego"/>
          <w:rFonts w:asciiTheme="minorHAnsi" w:hAnsiTheme="minorHAnsi"/>
          <w:sz w:val="18"/>
          <w:szCs w:val="18"/>
        </w:rPr>
        <w:footnoteRef/>
      </w:r>
      <w:r w:rsidRPr="00750368">
        <w:rPr>
          <w:rFonts w:asciiTheme="minorHAnsi" w:hAnsiTheme="minorHAnsi"/>
          <w:sz w:val="18"/>
          <w:szCs w:val="18"/>
        </w:rPr>
        <w:t xml:space="preserve"> w rozumieniu ustawy o odnawialnych źródłach energii</w:t>
      </w:r>
    </w:p>
  </w:footnote>
  <w:footnote w:id="10">
    <w:p w14:paraId="3A1D5E62" w14:textId="1860DAEE" w:rsidR="00E26FBF" w:rsidRDefault="00E26FBF">
      <w:pPr>
        <w:pStyle w:val="Tekstprzypisudolnego"/>
      </w:pPr>
      <w:r w:rsidRPr="00F762F0">
        <w:rPr>
          <w:rStyle w:val="Odwoanieprzypisudolnego"/>
        </w:rPr>
        <w:footnoteRef/>
      </w:r>
      <w:r w:rsidRPr="00F762F0">
        <w:t xml:space="preserve"> </w:t>
      </w:r>
      <w:r w:rsidRPr="00F762F0">
        <w:rPr>
          <w:rFonts w:asciiTheme="minorHAnsi" w:hAnsiTheme="minorHAnsi"/>
          <w:sz w:val="18"/>
          <w:szCs w:val="18"/>
        </w:rPr>
        <w:t>Grantodawca -</w:t>
      </w:r>
      <w:r w:rsidRPr="00F762F0">
        <w:t xml:space="preserve"> </w:t>
      </w:r>
      <w:r w:rsidRPr="00F762F0">
        <w:rPr>
          <w:rFonts w:asciiTheme="minorHAnsi" w:hAnsiTheme="minorHAnsi"/>
          <w:sz w:val="18"/>
          <w:szCs w:val="18"/>
        </w:rPr>
        <w:t xml:space="preserve">beneficjent udzielający grantów na realizację zadań służących osiągnięciu celu projektu grantowego przez </w:t>
      </w:r>
      <w:proofErr w:type="spellStart"/>
      <w:r w:rsidRPr="00F762F0">
        <w:rPr>
          <w:rFonts w:asciiTheme="minorHAnsi" w:hAnsiTheme="minorHAnsi"/>
          <w:sz w:val="18"/>
          <w:szCs w:val="18"/>
        </w:rPr>
        <w:t>grantobiorców</w:t>
      </w:r>
      <w:proofErr w:type="spellEnd"/>
      <w:r w:rsidRPr="00F762F0">
        <w:rPr>
          <w:rFonts w:asciiTheme="minorHAnsi" w:hAnsiTheme="minorHAnsi"/>
          <w:sz w:val="18"/>
          <w:szCs w:val="18"/>
        </w:rPr>
        <w:t xml:space="preserve">. Grantodawca nie może być jednocześnie </w:t>
      </w:r>
      <w:proofErr w:type="spellStart"/>
      <w:r w:rsidRPr="00F762F0">
        <w:rPr>
          <w:rFonts w:asciiTheme="minorHAnsi" w:hAnsiTheme="minorHAnsi"/>
          <w:sz w:val="18"/>
          <w:szCs w:val="18"/>
        </w:rPr>
        <w:t>Grantobiorcą</w:t>
      </w:r>
      <w:proofErr w:type="spellEnd"/>
      <w:r w:rsidRPr="00F762F0">
        <w:rPr>
          <w:rFonts w:asciiTheme="minorHAnsi" w:hAnsiTheme="minorHAnsi"/>
          <w:sz w:val="18"/>
          <w:szCs w:val="18"/>
        </w:rPr>
        <w:t>.</w:t>
      </w:r>
    </w:p>
  </w:footnote>
  <w:footnote w:id="11">
    <w:p w14:paraId="5D05E49E" w14:textId="2B9D7369" w:rsidR="00E26FBF" w:rsidRDefault="00E26FBF" w:rsidP="003D1F79">
      <w:pPr>
        <w:pStyle w:val="Tekstprzypisudolnego"/>
        <w:jc w:val="both"/>
      </w:pPr>
      <w:r>
        <w:rPr>
          <w:rStyle w:val="Odwoanieprzypisudolnego"/>
        </w:rPr>
        <w:footnoteRef/>
      </w:r>
      <w:r>
        <w:t xml:space="preserve"> </w:t>
      </w:r>
      <w:r w:rsidRPr="001874B2">
        <w:rPr>
          <w:rFonts w:asciiTheme="minorHAnsi" w:hAnsiTheme="minorHAnsi"/>
        </w:rPr>
        <w:t>Do identyfikacji podmiotu publicznego należy stosować definicję zapisaną w ustawie z dnia 19 grudnia 2008 r. o partnerstwie publiczno-prywatnym.</w:t>
      </w:r>
    </w:p>
  </w:footnote>
  <w:footnote w:id="12">
    <w:p w14:paraId="16708318" w14:textId="77777777" w:rsidR="00E26FBF" w:rsidRPr="00013AFB" w:rsidRDefault="00E26FBF" w:rsidP="00857DA0">
      <w:pPr>
        <w:pStyle w:val="Tekstprzypisudolnego"/>
        <w:jc w:val="both"/>
      </w:pPr>
      <w:r w:rsidRPr="00013AFB">
        <w:rPr>
          <w:rStyle w:val="Odwoanieprzypisudolnego"/>
        </w:rPr>
        <w:footnoteRef/>
      </w:r>
      <w:r w:rsidRPr="00013AFB">
        <w:t xml:space="preserve"> Dotyczy konkursów ogłaszanych przed 23.05.2016 r. Dla konkursów ogłaszanych od dnia 23.05.2016 r. – zapis nieobowiązujący.</w:t>
      </w:r>
    </w:p>
  </w:footnote>
  <w:footnote w:id="13">
    <w:p w14:paraId="7561DB2D" w14:textId="77777777" w:rsidR="00E26FBF" w:rsidRPr="00A66154" w:rsidRDefault="00E26FBF" w:rsidP="00857DA0">
      <w:pPr>
        <w:pStyle w:val="Tekstprzypisudolnego"/>
        <w:rPr>
          <w:rFonts w:asciiTheme="minorHAnsi" w:hAnsiTheme="minorHAnsi"/>
          <w:sz w:val="18"/>
          <w:szCs w:val="18"/>
        </w:rPr>
      </w:pPr>
      <w:r>
        <w:rPr>
          <w:rStyle w:val="Odwoanieprzypisudolnego"/>
        </w:rPr>
        <w:footnoteRef/>
      </w:r>
      <w:r>
        <w:t xml:space="preserve"> </w:t>
      </w:r>
      <w:r w:rsidRPr="00A66154">
        <w:rPr>
          <w:rFonts w:asciiTheme="minorHAnsi" w:hAnsiTheme="minorHAnsi"/>
          <w:sz w:val="18"/>
          <w:szCs w:val="18"/>
        </w:rPr>
        <w:t>Dotyczy konkursów ogłaszanych od dnia 25.07.2018 r.</w:t>
      </w:r>
    </w:p>
  </w:footnote>
  <w:footnote w:id="14">
    <w:p w14:paraId="462234AC" w14:textId="77777777" w:rsidR="00E26FBF" w:rsidRDefault="00E26FBF" w:rsidP="00857DA0">
      <w:pPr>
        <w:pStyle w:val="Tekstprzypisudolnego"/>
      </w:pPr>
      <w:r w:rsidRPr="00A66154">
        <w:rPr>
          <w:rStyle w:val="Odwoanieprzypisudolnego"/>
          <w:rFonts w:asciiTheme="minorHAnsi" w:hAnsiTheme="minorHAnsi"/>
          <w:sz w:val="18"/>
          <w:szCs w:val="18"/>
        </w:rPr>
        <w:footnoteRef/>
      </w:r>
      <w:r w:rsidRPr="00A66154">
        <w:rPr>
          <w:rFonts w:asciiTheme="minorHAnsi" w:hAnsiTheme="minorHAnsi"/>
          <w:sz w:val="18"/>
          <w:szCs w:val="18"/>
        </w:rPr>
        <w:t xml:space="preserve"> Nie dotyczy typu 3.3 d </w:t>
      </w:r>
      <w:r w:rsidRPr="00A66154">
        <w:rPr>
          <w:rFonts w:asciiTheme="minorHAnsi" w:hAnsiTheme="minorHAnsi" w:cs="Arial"/>
          <w:sz w:val="18"/>
          <w:szCs w:val="18"/>
        </w:rPr>
        <w:t>Wsparcie za pomocą instrumentów finansowych</w:t>
      </w:r>
    </w:p>
  </w:footnote>
  <w:footnote w:id="15">
    <w:p w14:paraId="0445C3EB" w14:textId="77777777" w:rsidR="00E26FBF" w:rsidRPr="00560DE4" w:rsidRDefault="00E26FBF" w:rsidP="00F762F0">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E26FBF" w:rsidRDefault="00E26FBF"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E26FBF" w:rsidRPr="005F5249" w:rsidRDefault="00E26FBF"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E26FBF" w:rsidRDefault="00E25AD4" w:rsidP="00F076EA">
    <w:pPr>
      <w:pStyle w:val="Stopka"/>
      <w:jc w:val="right"/>
      <w:rPr>
        <w:sz w:val="16"/>
        <w:szCs w:val="16"/>
      </w:rPr>
    </w:pPr>
    <w:hyperlink r:id="rId2" w:history="1">
      <w:r w:rsidR="00E26FBF" w:rsidRPr="00120363">
        <w:rPr>
          <w:rStyle w:val="Hipercze"/>
          <w:sz w:val="16"/>
          <w:szCs w:val="16"/>
        </w:rPr>
        <w:t>sekretariat@dip.dolnyslask.pl</w:t>
      </w:r>
    </w:hyperlink>
    <w:r w:rsidR="00E26FBF" w:rsidRPr="00120363">
      <w:rPr>
        <w:sz w:val="16"/>
        <w:szCs w:val="16"/>
      </w:rPr>
      <w:t xml:space="preserve">, </w:t>
    </w:r>
    <w:hyperlink r:id="rId3" w:history="1">
      <w:r w:rsidR="00E26FBF" w:rsidRPr="009D450E">
        <w:rPr>
          <w:rStyle w:val="Hipercze"/>
          <w:sz w:val="16"/>
          <w:szCs w:val="16"/>
        </w:rPr>
        <w:t>www.dip.dolnyslask.pl</w:t>
      </w:r>
    </w:hyperlink>
  </w:p>
  <w:p w14:paraId="014C5A78" w14:textId="14E71DD6" w:rsidR="00E26FBF" w:rsidRDefault="00E26F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E3ECD"/>
    <w:multiLevelType w:val="hybridMultilevel"/>
    <w:tmpl w:val="F4784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BF0668"/>
    <w:multiLevelType w:val="hybridMultilevel"/>
    <w:tmpl w:val="E67A9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3"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97926"/>
    <w:multiLevelType w:val="hybridMultilevel"/>
    <w:tmpl w:val="EB0E0930"/>
    <w:lvl w:ilvl="0" w:tplc="DEBC9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7"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F6475"/>
    <w:multiLevelType w:val="hybridMultilevel"/>
    <w:tmpl w:val="75EA1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0"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5"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BCF1448"/>
    <w:multiLevelType w:val="hybridMultilevel"/>
    <w:tmpl w:val="6BB44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2"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455DE9"/>
    <w:multiLevelType w:val="hybridMultilevel"/>
    <w:tmpl w:val="10167360"/>
    <w:lvl w:ilvl="0" w:tplc="5336C89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1B42B8A"/>
    <w:multiLevelType w:val="hybridMultilevel"/>
    <w:tmpl w:val="47D065D8"/>
    <w:lvl w:ilvl="0" w:tplc="04150001">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5" w15:restartNumberingAfterBreak="0">
    <w:nsid w:val="51F97E02"/>
    <w:multiLevelType w:val="hybridMultilevel"/>
    <w:tmpl w:val="6F301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7"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8"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2"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37001E"/>
    <w:multiLevelType w:val="hybridMultilevel"/>
    <w:tmpl w:val="DAE04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7"/>
  </w:num>
  <w:num w:numId="3">
    <w:abstractNumId w:val="19"/>
  </w:num>
  <w:num w:numId="4">
    <w:abstractNumId w:val="10"/>
  </w:num>
  <w:num w:numId="5">
    <w:abstractNumId w:val="20"/>
  </w:num>
  <w:num w:numId="6">
    <w:abstractNumId w:val="14"/>
  </w:num>
  <w:num w:numId="7">
    <w:abstractNumId w:val="23"/>
  </w:num>
  <w:num w:numId="8">
    <w:abstractNumId w:val="1"/>
  </w:num>
  <w:num w:numId="9">
    <w:abstractNumId w:val="6"/>
  </w:num>
  <w:num w:numId="10">
    <w:abstractNumId w:val="35"/>
  </w:num>
  <w:num w:numId="11">
    <w:abstractNumId w:val="5"/>
  </w:num>
  <w:num w:numId="12">
    <w:abstractNumId w:val="33"/>
  </w:num>
  <w:num w:numId="13">
    <w:abstractNumId w:val="42"/>
  </w:num>
  <w:num w:numId="14">
    <w:abstractNumId w:val="45"/>
  </w:num>
  <w:num w:numId="15">
    <w:abstractNumId w:val="21"/>
  </w:num>
  <w:num w:numId="16">
    <w:abstractNumId w:val="2"/>
  </w:num>
  <w:num w:numId="17">
    <w:abstractNumId w:val="39"/>
  </w:num>
  <w:num w:numId="18">
    <w:abstractNumId w:val="37"/>
  </w:num>
  <w:num w:numId="19">
    <w:abstractNumId w:val="40"/>
  </w:num>
  <w:num w:numId="20">
    <w:abstractNumId w:val="28"/>
  </w:num>
  <w:num w:numId="21">
    <w:abstractNumId w:val="29"/>
  </w:num>
  <w:num w:numId="22">
    <w:abstractNumId w:val="50"/>
  </w:num>
  <w:num w:numId="23">
    <w:abstractNumId w:val="34"/>
  </w:num>
  <w:num w:numId="24">
    <w:abstractNumId w:val="38"/>
  </w:num>
  <w:num w:numId="25">
    <w:abstractNumId w:val="8"/>
  </w:num>
  <w:num w:numId="26">
    <w:abstractNumId w:val="47"/>
  </w:num>
  <w:num w:numId="27">
    <w:abstractNumId w:val="36"/>
  </w:num>
  <w:num w:numId="28">
    <w:abstractNumId w:val="8"/>
  </w:num>
  <w:num w:numId="29">
    <w:abstractNumId w:val="3"/>
  </w:num>
  <w:num w:numId="30">
    <w:abstractNumId w:val="26"/>
  </w:num>
  <w:num w:numId="31">
    <w:abstractNumId w:val="8"/>
  </w:num>
  <w:num w:numId="32">
    <w:abstractNumId w:val="49"/>
  </w:num>
  <w:num w:numId="33">
    <w:abstractNumId w:val="16"/>
  </w:num>
  <w:num w:numId="34">
    <w:abstractNumId w:val="44"/>
  </w:num>
  <w:num w:numId="35">
    <w:abstractNumId w:val="27"/>
  </w:num>
  <w:num w:numId="36">
    <w:abstractNumId w:val="0"/>
  </w:num>
  <w:num w:numId="37">
    <w:abstractNumId w:val="43"/>
  </w:num>
  <w:num w:numId="38">
    <w:abstractNumId w:val="25"/>
  </w:num>
  <w:num w:numId="39">
    <w:abstractNumId w:val="9"/>
  </w:num>
  <w:num w:numId="40">
    <w:abstractNumId w:val="13"/>
  </w:num>
  <w:num w:numId="41">
    <w:abstractNumId w:val="12"/>
  </w:num>
  <w:num w:numId="42">
    <w:abstractNumId w:val="41"/>
  </w:num>
  <w:num w:numId="43">
    <w:abstractNumId w:val="18"/>
  </w:num>
  <w:num w:numId="44">
    <w:abstractNumId w:val="15"/>
  </w:num>
  <w:num w:numId="45">
    <w:abstractNumId w:val="32"/>
  </w:num>
  <w:num w:numId="46">
    <w:abstractNumId w:val="22"/>
  </w:num>
  <w:num w:numId="47">
    <w:abstractNumId w:val="24"/>
  </w:num>
  <w:num w:numId="48">
    <w:abstractNumId w:val="7"/>
  </w:num>
  <w:num w:numId="49">
    <w:abstractNumId w:val="31"/>
  </w:num>
  <w:num w:numId="50">
    <w:abstractNumId w:val="11"/>
  </w:num>
  <w:num w:numId="51">
    <w:abstractNumId w:val="46"/>
  </w:num>
  <w:num w:numId="52">
    <w:abstractNumId w:val="30"/>
  </w:num>
  <w:num w:numId="5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020B"/>
    <w:rsid w:val="000047F9"/>
    <w:rsid w:val="0000486C"/>
    <w:rsid w:val="000050F7"/>
    <w:rsid w:val="00010177"/>
    <w:rsid w:val="00010B92"/>
    <w:rsid w:val="00010DE1"/>
    <w:rsid w:val="00012CA0"/>
    <w:rsid w:val="000157DB"/>
    <w:rsid w:val="00016BA5"/>
    <w:rsid w:val="00016CDA"/>
    <w:rsid w:val="0001758E"/>
    <w:rsid w:val="00021B93"/>
    <w:rsid w:val="00021EA6"/>
    <w:rsid w:val="00022FC8"/>
    <w:rsid w:val="0002357B"/>
    <w:rsid w:val="0002387B"/>
    <w:rsid w:val="00023FBB"/>
    <w:rsid w:val="0002444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028C"/>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D9F"/>
    <w:rsid w:val="00085FEB"/>
    <w:rsid w:val="0009058C"/>
    <w:rsid w:val="00091621"/>
    <w:rsid w:val="000926EA"/>
    <w:rsid w:val="00093425"/>
    <w:rsid w:val="00094FAF"/>
    <w:rsid w:val="00095317"/>
    <w:rsid w:val="00095BD3"/>
    <w:rsid w:val="000A273A"/>
    <w:rsid w:val="000A29CF"/>
    <w:rsid w:val="000A4C80"/>
    <w:rsid w:val="000A542E"/>
    <w:rsid w:val="000A592A"/>
    <w:rsid w:val="000A62EE"/>
    <w:rsid w:val="000A78D0"/>
    <w:rsid w:val="000B1210"/>
    <w:rsid w:val="000B122F"/>
    <w:rsid w:val="000B27C1"/>
    <w:rsid w:val="000B36E9"/>
    <w:rsid w:val="000B45C4"/>
    <w:rsid w:val="000B5933"/>
    <w:rsid w:val="000B5F5C"/>
    <w:rsid w:val="000B6D70"/>
    <w:rsid w:val="000C0780"/>
    <w:rsid w:val="000C13FB"/>
    <w:rsid w:val="000C17D7"/>
    <w:rsid w:val="000C3A19"/>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E7543"/>
    <w:rsid w:val="000F1B62"/>
    <w:rsid w:val="000F3DF9"/>
    <w:rsid w:val="000F3E76"/>
    <w:rsid w:val="000F45BA"/>
    <w:rsid w:val="000F462E"/>
    <w:rsid w:val="000F6DDE"/>
    <w:rsid w:val="0010014A"/>
    <w:rsid w:val="00101FC0"/>
    <w:rsid w:val="001021DE"/>
    <w:rsid w:val="00102516"/>
    <w:rsid w:val="00104C97"/>
    <w:rsid w:val="00112BDE"/>
    <w:rsid w:val="00114653"/>
    <w:rsid w:val="00114CBC"/>
    <w:rsid w:val="001170C1"/>
    <w:rsid w:val="001247CF"/>
    <w:rsid w:val="00124CCC"/>
    <w:rsid w:val="00124FCF"/>
    <w:rsid w:val="0012731A"/>
    <w:rsid w:val="001309FD"/>
    <w:rsid w:val="00131C4B"/>
    <w:rsid w:val="00132E95"/>
    <w:rsid w:val="00135750"/>
    <w:rsid w:val="001357B9"/>
    <w:rsid w:val="00135CAC"/>
    <w:rsid w:val="00136366"/>
    <w:rsid w:val="001363C5"/>
    <w:rsid w:val="00141123"/>
    <w:rsid w:val="001423E8"/>
    <w:rsid w:val="00143C78"/>
    <w:rsid w:val="00143EE5"/>
    <w:rsid w:val="001451A0"/>
    <w:rsid w:val="001509BE"/>
    <w:rsid w:val="00150C37"/>
    <w:rsid w:val="00152487"/>
    <w:rsid w:val="00154BC7"/>
    <w:rsid w:val="0015554C"/>
    <w:rsid w:val="001570DB"/>
    <w:rsid w:val="00160510"/>
    <w:rsid w:val="001645EE"/>
    <w:rsid w:val="00164668"/>
    <w:rsid w:val="00164C0E"/>
    <w:rsid w:val="00165766"/>
    <w:rsid w:val="001700C3"/>
    <w:rsid w:val="00170CCE"/>
    <w:rsid w:val="00171FAE"/>
    <w:rsid w:val="00174345"/>
    <w:rsid w:val="001743D4"/>
    <w:rsid w:val="00177BCE"/>
    <w:rsid w:val="00177FC1"/>
    <w:rsid w:val="00184731"/>
    <w:rsid w:val="00185D26"/>
    <w:rsid w:val="001901D9"/>
    <w:rsid w:val="00193F3D"/>
    <w:rsid w:val="00196E02"/>
    <w:rsid w:val="00197AE2"/>
    <w:rsid w:val="001A06FB"/>
    <w:rsid w:val="001A0A80"/>
    <w:rsid w:val="001A3193"/>
    <w:rsid w:val="001A3A3F"/>
    <w:rsid w:val="001A538E"/>
    <w:rsid w:val="001B23CE"/>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581B"/>
    <w:rsid w:val="001D63E7"/>
    <w:rsid w:val="001E125A"/>
    <w:rsid w:val="001E21D3"/>
    <w:rsid w:val="001E45A0"/>
    <w:rsid w:val="001E478F"/>
    <w:rsid w:val="001E6748"/>
    <w:rsid w:val="001E7599"/>
    <w:rsid w:val="001F0714"/>
    <w:rsid w:val="001F4468"/>
    <w:rsid w:val="001F5C42"/>
    <w:rsid w:val="001F5CDF"/>
    <w:rsid w:val="001F6EF0"/>
    <w:rsid w:val="001F75FB"/>
    <w:rsid w:val="0020023A"/>
    <w:rsid w:val="002002D5"/>
    <w:rsid w:val="0020039D"/>
    <w:rsid w:val="00200862"/>
    <w:rsid w:val="002039D3"/>
    <w:rsid w:val="002046C8"/>
    <w:rsid w:val="00205456"/>
    <w:rsid w:val="00205F04"/>
    <w:rsid w:val="00207E60"/>
    <w:rsid w:val="0021003D"/>
    <w:rsid w:val="002109CF"/>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76B0"/>
    <w:rsid w:val="002922CC"/>
    <w:rsid w:val="00292AA2"/>
    <w:rsid w:val="00292D20"/>
    <w:rsid w:val="0029300C"/>
    <w:rsid w:val="0029452D"/>
    <w:rsid w:val="002949B6"/>
    <w:rsid w:val="00296483"/>
    <w:rsid w:val="002A09FD"/>
    <w:rsid w:val="002A0AD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4AA"/>
    <w:rsid w:val="002C77FC"/>
    <w:rsid w:val="002C79E3"/>
    <w:rsid w:val="002C7C89"/>
    <w:rsid w:val="002D2384"/>
    <w:rsid w:val="002D3DC3"/>
    <w:rsid w:val="002D5444"/>
    <w:rsid w:val="002D6CBE"/>
    <w:rsid w:val="002E0030"/>
    <w:rsid w:val="002E082A"/>
    <w:rsid w:val="002E14CE"/>
    <w:rsid w:val="002E17BB"/>
    <w:rsid w:val="002E623B"/>
    <w:rsid w:val="002E771B"/>
    <w:rsid w:val="002F03B6"/>
    <w:rsid w:val="002F03F2"/>
    <w:rsid w:val="002F1860"/>
    <w:rsid w:val="002F20EF"/>
    <w:rsid w:val="002F304D"/>
    <w:rsid w:val="002F6E66"/>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E2D"/>
    <w:rsid w:val="003241FE"/>
    <w:rsid w:val="003245F8"/>
    <w:rsid w:val="003264F7"/>
    <w:rsid w:val="00330EF4"/>
    <w:rsid w:val="00331CB0"/>
    <w:rsid w:val="00335C89"/>
    <w:rsid w:val="003371F6"/>
    <w:rsid w:val="00340467"/>
    <w:rsid w:val="003408FB"/>
    <w:rsid w:val="00343106"/>
    <w:rsid w:val="00343B32"/>
    <w:rsid w:val="00343DCE"/>
    <w:rsid w:val="00343F85"/>
    <w:rsid w:val="003500EF"/>
    <w:rsid w:val="003542AD"/>
    <w:rsid w:val="00357977"/>
    <w:rsid w:val="003627FB"/>
    <w:rsid w:val="003630F7"/>
    <w:rsid w:val="00364DD7"/>
    <w:rsid w:val="0036542F"/>
    <w:rsid w:val="0036591B"/>
    <w:rsid w:val="00365B89"/>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E9"/>
    <w:rsid w:val="00393195"/>
    <w:rsid w:val="00394A37"/>
    <w:rsid w:val="003971BC"/>
    <w:rsid w:val="003A34EA"/>
    <w:rsid w:val="003A6AD9"/>
    <w:rsid w:val="003B0502"/>
    <w:rsid w:val="003B29B1"/>
    <w:rsid w:val="003B658A"/>
    <w:rsid w:val="003B706D"/>
    <w:rsid w:val="003C0592"/>
    <w:rsid w:val="003C076B"/>
    <w:rsid w:val="003C1084"/>
    <w:rsid w:val="003C2810"/>
    <w:rsid w:val="003C30F7"/>
    <w:rsid w:val="003C49AC"/>
    <w:rsid w:val="003C4FD7"/>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2C25"/>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3235"/>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07F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D1"/>
    <w:rsid w:val="004A0EDF"/>
    <w:rsid w:val="004A1A36"/>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153"/>
    <w:rsid w:val="004C4295"/>
    <w:rsid w:val="004C47CC"/>
    <w:rsid w:val="004C4C93"/>
    <w:rsid w:val="004C61BE"/>
    <w:rsid w:val="004C7914"/>
    <w:rsid w:val="004D1BE4"/>
    <w:rsid w:val="004D2D50"/>
    <w:rsid w:val="004D318B"/>
    <w:rsid w:val="004D468A"/>
    <w:rsid w:val="004D4870"/>
    <w:rsid w:val="004D5171"/>
    <w:rsid w:val="004E0109"/>
    <w:rsid w:val="004E3C1D"/>
    <w:rsid w:val="004E66DB"/>
    <w:rsid w:val="004E7141"/>
    <w:rsid w:val="004E7BDA"/>
    <w:rsid w:val="004F0BA5"/>
    <w:rsid w:val="004F1452"/>
    <w:rsid w:val="004F18EC"/>
    <w:rsid w:val="004F1AB3"/>
    <w:rsid w:val="004F301F"/>
    <w:rsid w:val="004F4C37"/>
    <w:rsid w:val="004F511F"/>
    <w:rsid w:val="004F6984"/>
    <w:rsid w:val="004F6D8A"/>
    <w:rsid w:val="004F7A12"/>
    <w:rsid w:val="004F7DDC"/>
    <w:rsid w:val="00500F68"/>
    <w:rsid w:val="005016F0"/>
    <w:rsid w:val="00503E33"/>
    <w:rsid w:val="00513F92"/>
    <w:rsid w:val="005143D2"/>
    <w:rsid w:val="00515335"/>
    <w:rsid w:val="00515BEB"/>
    <w:rsid w:val="005164E6"/>
    <w:rsid w:val="00516670"/>
    <w:rsid w:val="005166F9"/>
    <w:rsid w:val="00517A52"/>
    <w:rsid w:val="0052249A"/>
    <w:rsid w:val="005224FF"/>
    <w:rsid w:val="005324C6"/>
    <w:rsid w:val="005353B9"/>
    <w:rsid w:val="00535A37"/>
    <w:rsid w:val="00537C86"/>
    <w:rsid w:val="00537D24"/>
    <w:rsid w:val="005408A2"/>
    <w:rsid w:val="00540FE2"/>
    <w:rsid w:val="005439E9"/>
    <w:rsid w:val="00545450"/>
    <w:rsid w:val="00545CAB"/>
    <w:rsid w:val="00546471"/>
    <w:rsid w:val="0054760B"/>
    <w:rsid w:val="0055180E"/>
    <w:rsid w:val="00552DD6"/>
    <w:rsid w:val="00552E32"/>
    <w:rsid w:val="00557374"/>
    <w:rsid w:val="005600E6"/>
    <w:rsid w:val="00560231"/>
    <w:rsid w:val="0056068F"/>
    <w:rsid w:val="00560E05"/>
    <w:rsid w:val="005616DD"/>
    <w:rsid w:val="0056170C"/>
    <w:rsid w:val="00562B28"/>
    <w:rsid w:val="00563305"/>
    <w:rsid w:val="00563309"/>
    <w:rsid w:val="005641DF"/>
    <w:rsid w:val="00564FA6"/>
    <w:rsid w:val="00565724"/>
    <w:rsid w:val="005658E4"/>
    <w:rsid w:val="00565EC1"/>
    <w:rsid w:val="00570776"/>
    <w:rsid w:val="00571A92"/>
    <w:rsid w:val="00573F99"/>
    <w:rsid w:val="00576300"/>
    <w:rsid w:val="00576788"/>
    <w:rsid w:val="00576B00"/>
    <w:rsid w:val="00580D09"/>
    <w:rsid w:val="005816DE"/>
    <w:rsid w:val="00582377"/>
    <w:rsid w:val="00587C61"/>
    <w:rsid w:val="00590C6D"/>
    <w:rsid w:val="0059385E"/>
    <w:rsid w:val="00593F04"/>
    <w:rsid w:val="005941D6"/>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7032"/>
    <w:rsid w:val="005C7348"/>
    <w:rsid w:val="005C73EA"/>
    <w:rsid w:val="005D04A8"/>
    <w:rsid w:val="005D2E34"/>
    <w:rsid w:val="005D2F52"/>
    <w:rsid w:val="005D3F9C"/>
    <w:rsid w:val="005D4BFD"/>
    <w:rsid w:val="005D4CA2"/>
    <w:rsid w:val="005E0750"/>
    <w:rsid w:val="005E0BE8"/>
    <w:rsid w:val="005E0E46"/>
    <w:rsid w:val="005E1090"/>
    <w:rsid w:val="005E1333"/>
    <w:rsid w:val="005E2E27"/>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3834"/>
    <w:rsid w:val="006143FA"/>
    <w:rsid w:val="006144AF"/>
    <w:rsid w:val="00614728"/>
    <w:rsid w:val="00614948"/>
    <w:rsid w:val="006154DB"/>
    <w:rsid w:val="006157DF"/>
    <w:rsid w:val="00615E5A"/>
    <w:rsid w:val="00616A02"/>
    <w:rsid w:val="00617BF9"/>
    <w:rsid w:val="00617BFD"/>
    <w:rsid w:val="00620E2E"/>
    <w:rsid w:val="00620E39"/>
    <w:rsid w:val="00621D6F"/>
    <w:rsid w:val="0062231E"/>
    <w:rsid w:val="0062256B"/>
    <w:rsid w:val="00627CB7"/>
    <w:rsid w:val="00631689"/>
    <w:rsid w:val="00632037"/>
    <w:rsid w:val="00632EAF"/>
    <w:rsid w:val="00635A56"/>
    <w:rsid w:val="00637135"/>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7BE3"/>
    <w:rsid w:val="006A177E"/>
    <w:rsid w:val="006A28A1"/>
    <w:rsid w:val="006A2E93"/>
    <w:rsid w:val="006A3589"/>
    <w:rsid w:val="006A49D6"/>
    <w:rsid w:val="006A5257"/>
    <w:rsid w:val="006B2307"/>
    <w:rsid w:val="006B27A3"/>
    <w:rsid w:val="006B38EC"/>
    <w:rsid w:val="006B4DE9"/>
    <w:rsid w:val="006B6ECD"/>
    <w:rsid w:val="006C04D0"/>
    <w:rsid w:val="006C15B3"/>
    <w:rsid w:val="006C1A65"/>
    <w:rsid w:val="006C42A6"/>
    <w:rsid w:val="006C4EEA"/>
    <w:rsid w:val="006C6189"/>
    <w:rsid w:val="006C623D"/>
    <w:rsid w:val="006C6FD8"/>
    <w:rsid w:val="006C79C1"/>
    <w:rsid w:val="006D013B"/>
    <w:rsid w:val="006D1EDB"/>
    <w:rsid w:val="006D226A"/>
    <w:rsid w:val="006D6553"/>
    <w:rsid w:val="006D751C"/>
    <w:rsid w:val="006E0098"/>
    <w:rsid w:val="006E011E"/>
    <w:rsid w:val="006E1F76"/>
    <w:rsid w:val="006E2BA6"/>
    <w:rsid w:val="006E4ACE"/>
    <w:rsid w:val="006E4DFC"/>
    <w:rsid w:val="006E6EAF"/>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32AA"/>
    <w:rsid w:val="007437D0"/>
    <w:rsid w:val="00745168"/>
    <w:rsid w:val="00746135"/>
    <w:rsid w:val="00746DB3"/>
    <w:rsid w:val="00750368"/>
    <w:rsid w:val="007505F6"/>
    <w:rsid w:val="0075114E"/>
    <w:rsid w:val="007513D2"/>
    <w:rsid w:val="00751A34"/>
    <w:rsid w:val="0075245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6350"/>
    <w:rsid w:val="007E72CE"/>
    <w:rsid w:val="007E7D50"/>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AEE"/>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5578"/>
    <w:rsid w:val="008472C9"/>
    <w:rsid w:val="008474EF"/>
    <w:rsid w:val="00847D03"/>
    <w:rsid w:val="0085031C"/>
    <w:rsid w:val="008508B8"/>
    <w:rsid w:val="00851457"/>
    <w:rsid w:val="0085202B"/>
    <w:rsid w:val="00853D41"/>
    <w:rsid w:val="00857BE7"/>
    <w:rsid w:val="00857DA0"/>
    <w:rsid w:val="00862E46"/>
    <w:rsid w:val="0087639C"/>
    <w:rsid w:val="00877FDC"/>
    <w:rsid w:val="00882DDB"/>
    <w:rsid w:val="00884730"/>
    <w:rsid w:val="008869B7"/>
    <w:rsid w:val="00890284"/>
    <w:rsid w:val="0089109F"/>
    <w:rsid w:val="00895022"/>
    <w:rsid w:val="008954F6"/>
    <w:rsid w:val="008A2D7B"/>
    <w:rsid w:val="008A3D97"/>
    <w:rsid w:val="008A4EDF"/>
    <w:rsid w:val="008A5739"/>
    <w:rsid w:val="008A5BDF"/>
    <w:rsid w:val="008A5C75"/>
    <w:rsid w:val="008A630F"/>
    <w:rsid w:val="008A6364"/>
    <w:rsid w:val="008A6A8A"/>
    <w:rsid w:val="008A76E9"/>
    <w:rsid w:val="008A7F58"/>
    <w:rsid w:val="008B1B2F"/>
    <w:rsid w:val="008B1CCB"/>
    <w:rsid w:val="008B3E39"/>
    <w:rsid w:val="008B48BB"/>
    <w:rsid w:val="008C0874"/>
    <w:rsid w:val="008C108C"/>
    <w:rsid w:val="008C1665"/>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3DC"/>
    <w:rsid w:val="00907E1A"/>
    <w:rsid w:val="009136B4"/>
    <w:rsid w:val="00913FFC"/>
    <w:rsid w:val="00915610"/>
    <w:rsid w:val="00916496"/>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46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C30"/>
    <w:rsid w:val="009712AD"/>
    <w:rsid w:val="00974241"/>
    <w:rsid w:val="009750B5"/>
    <w:rsid w:val="00976273"/>
    <w:rsid w:val="00982A22"/>
    <w:rsid w:val="009848BD"/>
    <w:rsid w:val="00984BF0"/>
    <w:rsid w:val="00986518"/>
    <w:rsid w:val="0098672D"/>
    <w:rsid w:val="009900D5"/>
    <w:rsid w:val="00990283"/>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2D99"/>
    <w:rsid w:val="009E30A0"/>
    <w:rsid w:val="009E332E"/>
    <w:rsid w:val="009E4FBF"/>
    <w:rsid w:val="009E5601"/>
    <w:rsid w:val="009E5A72"/>
    <w:rsid w:val="009E69E9"/>
    <w:rsid w:val="009F1D55"/>
    <w:rsid w:val="009F2AF3"/>
    <w:rsid w:val="009F392A"/>
    <w:rsid w:val="009F4555"/>
    <w:rsid w:val="009F5DCE"/>
    <w:rsid w:val="009F749D"/>
    <w:rsid w:val="00A012EB"/>
    <w:rsid w:val="00A06018"/>
    <w:rsid w:val="00A10550"/>
    <w:rsid w:val="00A11BFE"/>
    <w:rsid w:val="00A14C20"/>
    <w:rsid w:val="00A158FC"/>
    <w:rsid w:val="00A2189D"/>
    <w:rsid w:val="00A3205F"/>
    <w:rsid w:val="00A341F2"/>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144"/>
    <w:rsid w:val="00A554A7"/>
    <w:rsid w:val="00A5657F"/>
    <w:rsid w:val="00A60B98"/>
    <w:rsid w:val="00A6275E"/>
    <w:rsid w:val="00A6280D"/>
    <w:rsid w:val="00A634B3"/>
    <w:rsid w:val="00A63822"/>
    <w:rsid w:val="00A63D3F"/>
    <w:rsid w:val="00A648D0"/>
    <w:rsid w:val="00A65609"/>
    <w:rsid w:val="00A66154"/>
    <w:rsid w:val="00A72068"/>
    <w:rsid w:val="00A740B7"/>
    <w:rsid w:val="00A74546"/>
    <w:rsid w:val="00A75F5E"/>
    <w:rsid w:val="00A778DC"/>
    <w:rsid w:val="00A81555"/>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966D6"/>
    <w:rsid w:val="00AA0FB3"/>
    <w:rsid w:val="00AA1D1F"/>
    <w:rsid w:val="00AA32FD"/>
    <w:rsid w:val="00AA4E19"/>
    <w:rsid w:val="00AA5C95"/>
    <w:rsid w:val="00AA6511"/>
    <w:rsid w:val="00AA7292"/>
    <w:rsid w:val="00AA740A"/>
    <w:rsid w:val="00AB0119"/>
    <w:rsid w:val="00AB0B9D"/>
    <w:rsid w:val="00AB10D3"/>
    <w:rsid w:val="00AB60BF"/>
    <w:rsid w:val="00AB6254"/>
    <w:rsid w:val="00AB72E7"/>
    <w:rsid w:val="00AB786B"/>
    <w:rsid w:val="00AC01E4"/>
    <w:rsid w:val="00AC18B8"/>
    <w:rsid w:val="00AC4461"/>
    <w:rsid w:val="00AC4FB1"/>
    <w:rsid w:val="00AC5616"/>
    <w:rsid w:val="00AC6DA7"/>
    <w:rsid w:val="00AC6FA4"/>
    <w:rsid w:val="00AD0329"/>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58B2"/>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73B3"/>
    <w:rsid w:val="00B11C00"/>
    <w:rsid w:val="00B16095"/>
    <w:rsid w:val="00B16DCA"/>
    <w:rsid w:val="00B21165"/>
    <w:rsid w:val="00B22777"/>
    <w:rsid w:val="00B228EB"/>
    <w:rsid w:val="00B24273"/>
    <w:rsid w:val="00B31DA0"/>
    <w:rsid w:val="00B326D9"/>
    <w:rsid w:val="00B32BA8"/>
    <w:rsid w:val="00B341E2"/>
    <w:rsid w:val="00B3470C"/>
    <w:rsid w:val="00B34796"/>
    <w:rsid w:val="00B36427"/>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AE1"/>
    <w:rsid w:val="00B914A2"/>
    <w:rsid w:val="00B91BB4"/>
    <w:rsid w:val="00B97C3F"/>
    <w:rsid w:val="00BA046D"/>
    <w:rsid w:val="00BA18BC"/>
    <w:rsid w:val="00BA3BDD"/>
    <w:rsid w:val="00BB006A"/>
    <w:rsid w:val="00BB0203"/>
    <w:rsid w:val="00BB0CC5"/>
    <w:rsid w:val="00BB1A64"/>
    <w:rsid w:val="00BB3118"/>
    <w:rsid w:val="00BB41AA"/>
    <w:rsid w:val="00BB4EDF"/>
    <w:rsid w:val="00BB5982"/>
    <w:rsid w:val="00BB5DFC"/>
    <w:rsid w:val="00BB74AF"/>
    <w:rsid w:val="00BC3E07"/>
    <w:rsid w:val="00BC42E0"/>
    <w:rsid w:val="00BC45AB"/>
    <w:rsid w:val="00BC4B82"/>
    <w:rsid w:val="00BC5266"/>
    <w:rsid w:val="00BC6297"/>
    <w:rsid w:val="00BD016D"/>
    <w:rsid w:val="00BD16E3"/>
    <w:rsid w:val="00BD183B"/>
    <w:rsid w:val="00BD3A92"/>
    <w:rsid w:val="00BD4432"/>
    <w:rsid w:val="00BD53D2"/>
    <w:rsid w:val="00BD748A"/>
    <w:rsid w:val="00BE0C6D"/>
    <w:rsid w:val="00BE4496"/>
    <w:rsid w:val="00BE60A3"/>
    <w:rsid w:val="00BE7F78"/>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7EA8"/>
    <w:rsid w:val="00C67EF7"/>
    <w:rsid w:val="00C71664"/>
    <w:rsid w:val="00C71AB4"/>
    <w:rsid w:val="00C72671"/>
    <w:rsid w:val="00C75256"/>
    <w:rsid w:val="00C765FC"/>
    <w:rsid w:val="00C76DE4"/>
    <w:rsid w:val="00C8048E"/>
    <w:rsid w:val="00C80A44"/>
    <w:rsid w:val="00C82DDA"/>
    <w:rsid w:val="00C84F0C"/>
    <w:rsid w:val="00C84F93"/>
    <w:rsid w:val="00C8769F"/>
    <w:rsid w:val="00C93308"/>
    <w:rsid w:val="00C93569"/>
    <w:rsid w:val="00C94BC9"/>
    <w:rsid w:val="00C95F2D"/>
    <w:rsid w:val="00C963DF"/>
    <w:rsid w:val="00C965BE"/>
    <w:rsid w:val="00C9717D"/>
    <w:rsid w:val="00C9733E"/>
    <w:rsid w:val="00C973AB"/>
    <w:rsid w:val="00CA280D"/>
    <w:rsid w:val="00CA36EC"/>
    <w:rsid w:val="00CA3E3E"/>
    <w:rsid w:val="00CA4E9F"/>
    <w:rsid w:val="00CB1837"/>
    <w:rsid w:val="00CB3102"/>
    <w:rsid w:val="00CB3401"/>
    <w:rsid w:val="00CB3ADE"/>
    <w:rsid w:val="00CB4B57"/>
    <w:rsid w:val="00CB4F8E"/>
    <w:rsid w:val="00CB56A9"/>
    <w:rsid w:val="00CB7082"/>
    <w:rsid w:val="00CB7313"/>
    <w:rsid w:val="00CC1D73"/>
    <w:rsid w:val="00CC25B4"/>
    <w:rsid w:val="00CC2C8C"/>
    <w:rsid w:val="00CC3D35"/>
    <w:rsid w:val="00CC4969"/>
    <w:rsid w:val="00CC70E0"/>
    <w:rsid w:val="00CD3B75"/>
    <w:rsid w:val="00CD5726"/>
    <w:rsid w:val="00CD623E"/>
    <w:rsid w:val="00CE0059"/>
    <w:rsid w:val="00CE11E9"/>
    <w:rsid w:val="00CE1F2E"/>
    <w:rsid w:val="00CE2A3B"/>
    <w:rsid w:val="00CE3EAF"/>
    <w:rsid w:val="00CE5764"/>
    <w:rsid w:val="00CE6708"/>
    <w:rsid w:val="00CE745F"/>
    <w:rsid w:val="00CF1980"/>
    <w:rsid w:val="00CF3624"/>
    <w:rsid w:val="00CF39AA"/>
    <w:rsid w:val="00CF5805"/>
    <w:rsid w:val="00CF596B"/>
    <w:rsid w:val="00D01002"/>
    <w:rsid w:val="00D0123B"/>
    <w:rsid w:val="00D036E6"/>
    <w:rsid w:val="00D03DC0"/>
    <w:rsid w:val="00D06E37"/>
    <w:rsid w:val="00D07AB2"/>
    <w:rsid w:val="00D10C24"/>
    <w:rsid w:val="00D125E4"/>
    <w:rsid w:val="00D1384E"/>
    <w:rsid w:val="00D14B54"/>
    <w:rsid w:val="00D15855"/>
    <w:rsid w:val="00D1590A"/>
    <w:rsid w:val="00D1628F"/>
    <w:rsid w:val="00D2001A"/>
    <w:rsid w:val="00D200CA"/>
    <w:rsid w:val="00D22EA4"/>
    <w:rsid w:val="00D236E5"/>
    <w:rsid w:val="00D23C8D"/>
    <w:rsid w:val="00D25666"/>
    <w:rsid w:val="00D25F0B"/>
    <w:rsid w:val="00D26114"/>
    <w:rsid w:val="00D262A3"/>
    <w:rsid w:val="00D263E5"/>
    <w:rsid w:val="00D326FA"/>
    <w:rsid w:val="00D35EF7"/>
    <w:rsid w:val="00D3719A"/>
    <w:rsid w:val="00D379E5"/>
    <w:rsid w:val="00D432EF"/>
    <w:rsid w:val="00D446CA"/>
    <w:rsid w:val="00D45B34"/>
    <w:rsid w:val="00D469B2"/>
    <w:rsid w:val="00D46A9B"/>
    <w:rsid w:val="00D50861"/>
    <w:rsid w:val="00D51502"/>
    <w:rsid w:val="00D51950"/>
    <w:rsid w:val="00D546CE"/>
    <w:rsid w:val="00D566A3"/>
    <w:rsid w:val="00D57193"/>
    <w:rsid w:val="00D62672"/>
    <w:rsid w:val="00D626BC"/>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1731"/>
    <w:rsid w:val="00D82502"/>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3793"/>
    <w:rsid w:val="00DA4023"/>
    <w:rsid w:val="00DA481E"/>
    <w:rsid w:val="00DA4B03"/>
    <w:rsid w:val="00DA6C88"/>
    <w:rsid w:val="00DA71FE"/>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F08"/>
    <w:rsid w:val="00DD5174"/>
    <w:rsid w:val="00DE07F6"/>
    <w:rsid w:val="00DE15FC"/>
    <w:rsid w:val="00DE2411"/>
    <w:rsid w:val="00DE3DE5"/>
    <w:rsid w:val="00DE4618"/>
    <w:rsid w:val="00DE4B6A"/>
    <w:rsid w:val="00DE5201"/>
    <w:rsid w:val="00DE7510"/>
    <w:rsid w:val="00DE7DA0"/>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5AD4"/>
    <w:rsid w:val="00E26FBF"/>
    <w:rsid w:val="00E30024"/>
    <w:rsid w:val="00E308D3"/>
    <w:rsid w:val="00E309ED"/>
    <w:rsid w:val="00E315F2"/>
    <w:rsid w:val="00E31921"/>
    <w:rsid w:val="00E31FE2"/>
    <w:rsid w:val="00E32B5C"/>
    <w:rsid w:val="00E34051"/>
    <w:rsid w:val="00E34337"/>
    <w:rsid w:val="00E37519"/>
    <w:rsid w:val="00E400D6"/>
    <w:rsid w:val="00E4023A"/>
    <w:rsid w:val="00E4034C"/>
    <w:rsid w:val="00E40CD9"/>
    <w:rsid w:val="00E420FA"/>
    <w:rsid w:val="00E4388E"/>
    <w:rsid w:val="00E46DAB"/>
    <w:rsid w:val="00E47E64"/>
    <w:rsid w:val="00E51B97"/>
    <w:rsid w:val="00E52902"/>
    <w:rsid w:val="00E5344F"/>
    <w:rsid w:val="00E546A7"/>
    <w:rsid w:val="00E607BC"/>
    <w:rsid w:val="00E6340A"/>
    <w:rsid w:val="00E64292"/>
    <w:rsid w:val="00E655EC"/>
    <w:rsid w:val="00E66B37"/>
    <w:rsid w:val="00E67467"/>
    <w:rsid w:val="00E674A2"/>
    <w:rsid w:val="00E76AE5"/>
    <w:rsid w:val="00E77672"/>
    <w:rsid w:val="00E776B5"/>
    <w:rsid w:val="00E81CCE"/>
    <w:rsid w:val="00E82065"/>
    <w:rsid w:val="00E8277C"/>
    <w:rsid w:val="00E82BC9"/>
    <w:rsid w:val="00E82C5F"/>
    <w:rsid w:val="00E82F64"/>
    <w:rsid w:val="00E833E4"/>
    <w:rsid w:val="00E842E6"/>
    <w:rsid w:val="00E86C29"/>
    <w:rsid w:val="00E87F01"/>
    <w:rsid w:val="00E90A31"/>
    <w:rsid w:val="00E93D11"/>
    <w:rsid w:val="00E959C7"/>
    <w:rsid w:val="00E95CD8"/>
    <w:rsid w:val="00E96A3D"/>
    <w:rsid w:val="00EA0F54"/>
    <w:rsid w:val="00EA1475"/>
    <w:rsid w:val="00EA1540"/>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855"/>
    <w:rsid w:val="00ED79C4"/>
    <w:rsid w:val="00EE20F2"/>
    <w:rsid w:val="00EE3547"/>
    <w:rsid w:val="00EE66E8"/>
    <w:rsid w:val="00EE7D11"/>
    <w:rsid w:val="00EF0278"/>
    <w:rsid w:val="00EF2CC7"/>
    <w:rsid w:val="00EF318A"/>
    <w:rsid w:val="00EF36A6"/>
    <w:rsid w:val="00EF375F"/>
    <w:rsid w:val="00EF3CD7"/>
    <w:rsid w:val="00EF562B"/>
    <w:rsid w:val="00EF6EB3"/>
    <w:rsid w:val="00EF6EE9"/>
    <w:rsid w:val="00EF71C6"/>
    <w:rsid w:val="00F01D4C"/>
    <w:rsid w:val="00F03589"/>
    <w:rsid w:val="00F0378D"/>
    <w:rsid w:val="00F045BC"/>
    <w:rsid w:val="00F056A9"/>
    <w:rsid w:val="00F0684F"/>
    <w:rsid w:val="00F07665"/>
    <w:rsid w:val="00F076EA"/>
    <w:rsid w:val="00F07D04"/>
    <w:rsid w:val="00F105F4"/>
    <w:rsid w:val="00F11082"/>
    <w:rsid w:val="00F11A39"/>
    <w:rsid w:val="00F11CA5"/>
    <w:rsid w:val="00F13867"/>
    <w:rsid w:val="00F14661"/>
    <w:rsid w:val="00F14A17"/>
    <w:rsid w:val="00F16858"/>
    <w:rsid w:val="00F17120"/>
    <w:rsid w:val="00F17A6B"/>
    <w:rsid w:val="00F20422"/>
    <w:rsid w:val="00F2449F"/>
    <w:rsid w:val="00F25CC1"/>
    <w:rsid w:val="00F308CB"/>
    <w:rsid w:val="00F31A3D"/>
    <w:rsid w:val="00F3330F"/>
    <w:rsid w:val="00F3393D"/>
    <w:rsid w:val="00F3503C"/>
    <w:rsid w:val="00F358F0"/>
    <w:rsid w:val="00F40B98"/>
    <w:rsid w:val="00F40DA9"/>
    <w:rsid w:val="00F42186"/>
    <w:rsid w:val="00F4286A"/>
    <w:rsid w:val="00F51104"/>
    <w:rsid w:val="00F51B05"/>
    <w:rsid w:val="00F52800"/>
    <w:rsid w:val="00F52D0F"/>
    <w:rsid w:val="00F52E03"/>
    <w:rsid w:val="00F5453D"/>
    <w:rsid w:val="00F60C94"/>
    <w:rsid w:val="00F61945"/>
    <w:rsid w:val="00F61950"/>
    <w:rsid w:val="00F6476D"/>
    <w:rsid w:val="00F64953"/>
    <w:rsid w:val="00F65DBB"/>
    <w:rsid w:val="00F65EE0"/>
    <w:rsid w:val="00F6674B"/>
    <w:rsid w:val="00F66B18"/>
    <w:rsid w:val="00F6786B"/>
    <w:rsid w:val="00F7124F"/>
    <w:rsid w:val="00F71AF6"/>
    <w:rsid w:val="00F71AFA"/>
    <w:rsid w:val="00F75B3F"/>
    <w:rsid w:val="00F762F0"/>
    <w:rsid w:val="00F76942"/>
    <w:rsid w:val="00F77FBD"/>
    <w:rsid w:val="00F82553"/>
    <w:rsid w:val="00F82E33"/>
    <w:rsid w:val="00F860EB"/>
    <w:rsid w:val="00F902C3"/>
    <w:rsid w:val="00F91715"/>
    <w:rsid w:val="00F917FB"/>
    <w:rsid w:val="00F942B9"/>
    <w:rsid w:val="00F94C2C"/>
    <w:rsid w:val="00F9596B"/>
    <w:rsid w:val="00F9666F"/>
    <w:rsid w:val="00FA16E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6E0A"/>
    <w:rsid w:val="00FD767C"/>
    <w:rsid w:val="00FE2225"/>
    <w:rsid w:val="00FE2741"/>
    <w:rsid w:val="00FE4594"/>
    <w:rsid w:val="00FE49E7"/>
    <w:rsid w:val="00FE5514"/>
    <w:rsid w:val="00FE5D88"/>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2E623B"/>
    <w:pPr>
      <w:spacing w:after="0" w:line="276" w:lineRule="auto"/>
      <w:ind w:left="720"/>
      <w:contextualSpacing/>
      <w:jc w:val="both"/>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E623B"/>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290550086">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aj.jeleniagora.pl" TargetMode="External"/><Relationship Id="rId17" Type="http://schemas.openxmlformats.org/officeDocument/2006/relationships/hyperlink" Target="http://www.dip.dolnyslask.pl" TargetMode="External"/><Relationship Id="rId25" Type="http://schemas.openxmlformats.org/officeDocument/2006/relationships/hyperlink" Target="http://www.zitaj.jeleniagora.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aj.jeleniagora.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aj.jeniagora.pl" TargetMode="External"/><Relationship Id="rId22" Type="http://schemas.openxmlformats.org/officeDocument/2006/relationships/hyperlink" Target="mailto:zitaj@jeleniagora.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74DB-589E-4B7F-AC91-DED9B714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16415</Words>
  <Characters>98493</Characters>
  <Application>Microsoft Office Word</Application>
  <DocSecurity>0</DocSecurity>
  <Lines>820</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Sylwia Gacek</cp:lastModifiedBy>
  <cp:revision>18</cp:revision>
  <cp:lastPrinted>2018-05-22T07:08:00Z</cp:lastPrinted>
  <dcterms:created xsi:type="dcterms:W3CDTF">2018-10-23T12:39:00Z</dcterms:created>
  <dcterms:modified xsi:type="dcterms:W3CDTF">2019-01-22T09:52:00Z</dcterms:modified>
</cp:coreProperties>
</file>