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AAF073" w14:textId="77777777" w:rsidR="007A1C03" w:rsidRPr="00B3656B" w:rsidRDefault="007A1C03" w:rsidP="007A1C03">
      <w:pPr>
        <w:autoSpaceDE w:val="0"/>
        <w:contextualSpacing/>
        <w:jc w:val="center"/>
        <w:rPr>
          <w:rFonts w:ascii="Calibri" w:hAnsi="Calibri" w:cs="Calibri"/>
          <w:b/>
          <w:bCs/>
          <w:sz w:val="32"/>
          <w:szCs w:val="32"/>
        </w:rPr>
      </w:pPr>
    </w:p>
    <w:p w14:paraId="7CD18163" w14:textId="77777777" w:rsidR="00D108F6" w:rsidRPr="00D108F6" w:rsidRDefault="00D108F6" w:rsidP="00D108F6">
      <w:pPr>
        <w:autoSpaceDE w:val="0"/>
        <w:contextualSpacing/>
        <w:jc w:val="center"/>
        <w:rPr>
          <w:rFonts w:ascii="Calibri" w:hAnsi="Calibri" w:cs="Arial"/>
          <w:b/>
          <w:sz w:val="32"/>
          <w:szCs w:val="32"/>
        </w:rPr>
      </w:pPr>
      <w:r w:rsidRPr="00D108F6">
        <w:rPr>
          <w:rFonts w:ascii="Calibri" w:hAnsi="Calibri" w:cs="Arial"/>
          <w:b/>
          <w:sz w:val="32"/>
          <w:szCs w:val="32"/>
        </w:rPr>
        <w:t>RPDS.03.03.02-IP.01-02-332/18</w:t>
      </w:r>
    </w:p>
    <w:p w14:paraId="12A17159" w14:textId="77777777" w:rsidR="000E0790" w:rsidRPr="00B3656B" w:rsidRDefault="000E0790" w:rsidP="007A1C03">
      <w:pPr>
        <w:autoSpaceDE w:val="0"/>
        <w:contextualSpacing/>
        <w:jc w:val="center"/>
        <w:rPr>
          <w:rFonts w:ascii="Calibri" w:hAnsi="Calibri" w:cs="Arial"/>
          <w:b/>
          <w:sz w:val="32"/>
          <w:szCs w:val="32"/>
        </w:rPr>
      </w:pPr>
    </w:p>
    <w:p w14:paraId="70203A53" w14:textId="77777777" w:rsidR="0075114E" w:rsidRPr="00B3656B" w:rsidRDefault="0075114E" w:rsidP="0075114E">
      <w:pPr>
        <w:pStyle w:val="Podtytu"/>
        <w:jc w:val="center"/>
        <w:rPr>
          <w:rFonts w:asciiTheme="minorHAnsi" w:hAnsiTheme="minorHAnsi"/>
          <w:b/>
          <w:i w:val="0"/>
          <w:color w:val="auto"/>
          <w:sz w:val="28"/>
          <w:szCs w:val="28"/>
        </w:rPr>
      </w:pPr>
      <w:r w:rsidRPr="00B3656B">
        <w:rPr>
          <w:rFonts w:asciiTheme="minorHAnsi" w:hAnsiTheme="minorHAnsi"/>
          <w:b/>
          <w:i w:val="0"/>
          <w:color w:val="auto"/>
          <w:sz w:val="28"/>
          <w:szCs w:val="28"/>
        </w:rPr>
        <w:t>Instytucja Organizująca Konkurs</w:t>
      </w:r>
    </w:p>
    <w:p w14:paraId="1F6A8042" w14:textId="77777777" w:rsidR="0075114E" w:rsidRPr="00B3656B" w:rsidRDefault="0075114E" w:rsidP="0075114E">
      <w:pPr>
        <w:jc w:val="center"/>
        <w:rPr>
          <w:sz w:val="32"/>
          <w:szCs w:val="32"/>
        </w:rPr>
      </w:pPr>
    </w:p>
    <w:p w14:paraId="53C7326D" w14:textId="7641E8AB" w:rsidR="007560EA" w:rsidRPr="00B3656B" w:rsidRDefault="007560EA" w:rsidP="007560EA">
      <w:pPr>
        <w:jc w:val="center"/>
        <w:rPr>
          <w:bCs/>
        </w:rPr>
      </w:pPr>
      <w:bookmarkStart w:id="0" w:name="_Toc205735687"/>
      <w:bookmarkStart w:id="1" w:name="_Toc208109468"/>
      <w:bookmarkStart w:id="2" w:name="_Toc210545456"/>
      <w:bookmarkStart w:id="3" w:name="_Toc210546106"/>
      <w:bookmarkStart w:id="4" w:name="_Toc210546218"/>
      <w:bookmarkStart w:id="5" w:name="_Toc210551509"/>
      <w:bookmarkStart w:id="6" w:name="_Toc211067030"/>
      <w:r w:rsidRPr="00B3656B">
        <w:rPr>
          <w:rFonts w:cs="Arial"/>
        </w:rPr>
        <w:t>Dolnośląska Instytucja Pośrednicząca</w:t>
      </w:r>
      <w:bookmarkEnd w:id="0"/>
      <w:bookmarkEnd w:id="1"/>
      <w:bookmarkEnd w:id="2"/>
      <w:bookmarkEnd w:id="3"/>
      <w:bookmarkEnd w:id="4"/>
      <w:bookmarkEnd w:id="5"/>
      <w:bookmarkEnd w:id="6"/>
      <w:r w:rsidR="00907E1A" w:rsidRPr="00B3656B">
        <w:rPr>
          <w:rFonts w:cs="Arial"/>
        </w:rPr>
        <w:t>/Gmina Wrocław pełniąca funkcję Instytucji Pośredniczącej</w:t>
      </w:r>
    </w:p>
    <w:p w14:paraId="1BE66042" w14:textId="77777777" w:rsidR="007560EA" w:rsidRPr="00B3656B" w:rsidRDefault="007560EA" w:rsidP="007560EA">
      <w:pPr>
        <w:jc w:val="center"/>
        <w:rPr>
          <w:rFonts w:cs="Arial"/>
          <w:b/>
        </w:rPr>
      </w:pPr>
    </w:p>
    <w:p w14:paraId="70078397" w14:textId="77777777" w:rsidR="007560EA" w:rsidRPr="00B3656B" w:rsidRDefault="007560EA" w:rsidP="007560EA">
      <w:pPr>
        <w:widowControl w:val="0"/>
        <w:spacing w:line="360" w:lineRule="auto"/>
        <w:jc w:val="center"/>
        <w:rPr>
          <w:rFonts w:eastAsia="Times New Roman" w:cs="Times New Roman"/>
          <w:b/>
          <w:snapToGrid w:val="0"/>
          <w:u w:val="single"/>
          <w:lang w:eastAsia="pl-PL"/>
        </w:rPr>
      </w:pPr>
      <w:r w:rsidRPr="00B3656B">
        <w:rPr>
          <w:rFonts w:eastAsia="Times New Roman" w:cs="Times New Roman"/>
          <w:b/>
          <w:snapToGrid w:val="0"/>
          <w:u w:val="single"/>
          <w:lang w:eastAsia="pl-PL"/>
        </w:rPr>
        <w:t>REGULAMIN KONKURSU</w:t>
      </w:r>
    </w:p>
    <w:p w14:paraId="6B5019DC" w14:textId="77777777" w:rsidR="007560EA" w:rsidRPr="00B3656B" w:rsidRDefault="007560EA" w:rsidP="007560EA">
      <w:pPr>
        <w:widowControl w:val="0"/>
        <w:spacing w:after="0" w:line="360" w:lineRule="auto"/>
        <w:jc w:val="center"/>
        <w:rPr>
          <w:rFonts w:eastAsia="Times New Roman" w:cs="Times New Roman"/>
          <w:b/>
          <w:snapToGrid w:val="0"/>
          <w:lang w:eastAsia="pl-PL"/>
        </w:rPr>
      </w:pPr>
      <w:r w:rsidRPr="00B3656B">
        <w:rPr>
          <w:rFonts w:eastAsia="Times New Roman" w:cs="Times New Roman"/>
          <w:b/>
          <w:snapToGrid w:val="0"/>
          <w:lang w:eastAsia="pl-PL"/>
        </w:rPr>
        <w:t xml:space="preserve">w ramach </w:t>
      </w:r>
    </w:p>
    <w:p w14:paraId="7AFCFD3C" w14:textId="77777777" w:rsidR="007560EA" w:rsidRPr="00B3656B" w:rsidRDefault="007560EA" w:rsidP="007560EA">
      <w:pPr>
        <w:jc w:val="center"/>
        <w:rPr>
          <w:rFonts w:cs="Arial"/>
          <w:b/>
        </w:rPr>
      </w:pPr>
      <w:bookmarkStart w:id="7" w:name="_Toc205735690"/>
      <w:bookmarkStart w:id="8" w:name="_Toc208109471"/>
      <w:bookmarkStart w:id="9" w:name="_Toc210545205"/>
      <w:bookmarkStart w:id="10" w:name="_Toc210545459"/>
      <w:bookmarkStart w:id="11" w:name="_Toc210546109"/>
      <w:bookmarkStart w:id="12" w:name="_Toc210546221"/>
      <w:bookmarkStart w:id="13" w:name="_Toc210551512"/>
      <w:bookmarkStart w:id="14" w:name="_Toc211067033"/>
      <w:r w:rsidRPr="00B3656B">
        <w:rPr>
          <w:rFonts w:cs="Arial"/>
          <w:b/>
        </w:rPr>
        <w:t>Regionalnego Programu Operacyjnego</w:t>
      </w:r>
      <w:bookmarkStart w:id="15" w:name="_Toc205735691"/>
      <w:bookmarkStart w:id="16" w:name="_Toc208109472"/>
      <w:bookmarkStart w:id="17" w:name="_Toc210545206"/>
      <w:bookmarkStart w:id="18" w:name="_Toc210545460"/>
      <w:bookmarkStart w:id="19" w:name="_Toc210546110"/>
      <w:bookmarkStart w:id="20" w:name="_Toc210546222"/>
      <w:bookmarkStart w:id="21" w:name="_Toc210551513"/>
      <w:bookmarkStart w:id="22" w:name="_Toc211067034"/>
      <w:bookmarkEnd w:id="7"/>
      <w:bookmarkEnd w:id="8"/>
      <w:bookmarkEnd w:id="9"/>
      <w:bookmarkEnd w:id="10"/>
      <w:bookmarkEnd w:id="11"/>
      <w:bookmarkEnd w:id="12"/>
      <w:bookmarkEnd w:id="13"/>
      <w:bookmarkEnd w:id="14"/>
    </w:p>
    <w:p w14:paraId="568BF1CA" w14:textId="77777777" w:rsidR="007560EA" w:rsidRPr="00B3656B" w:rsidRDefault="007560EA" w:rsidP="007560EA">
      <w:pPr>
        <w:jc w:val="center"/>
        <w:rPr>
          <w:rFonts w:cs="Arial"/>
          <w:b/>
        </w:rPr>
      </w:pPr>
      <w:r w:rsidRPr="00B3656B">
        <w:rPr>
          <w:rFonts w:cs="Arial"/>
          <w:b/>
        </w:rPr>
        <w:t xml:space="preserve">Województwa Dolnośląskiego </w:t>
      </w:r>
      <w:r w:rsidRPr="00B3656B">
        <w:rPr>
          <w:b/>
        </w:rPr>
        <w:t>2014– 20</w:t>
      </w:r>
      <w:bookmarkEnd w:id="15"/>
      <w:bookmarkEnd w:id="16"/>
      <w:bookmarkEnd w:id="17"/>
      <w:bookmarkEnd w:id="18"/>
      <w:bookmarkEnd w:id="19"/>
      <w:bookmarkEnd w:id="20"/>
      <w:bookmarkEnd w:id="21"/>
      <w:bookmarkEnd w:id="22"/>
      <w:r w:rsidRPr="00B3656B">
        <w:rPr>
          <w:b/>
        </w:rPr>
        <w:t>20</w:t>
      </w:r>
    </w:p>
    <w:p w14:paraId="51C7AA20" w14:textId="77777777" w:rsidR="007560EA" w:rsidRPr="00B3656B" w:rsidRDefault="007560EA" w:rsidP="007560EA">
      <w:pPr>
        <w:jc w:val="center"/>
        <w:rPr>
          <w:rFonts w:cs="Arial"/>
          <w:b/>
        </w:rPr>
      </w:pPr>
    </w:p>
    <w:p w14:paraId="40ECC80D" w14:textId="77777777" w:rsidR="0099499D" w:rsidRPr="00B3656B" w:rsidRDefault="0099499D" w:rsidP="0099499D">
      <w:pPr>
        <w:jc w:val="center"/>
        <w:rPr>
          <w:rFonts w:cs="Arial"/>
          <w:b/>
        </w:rPr>
      </w:pPr>
      <w:r w:rsidRPr="00B3656B">
        <w:rPr>
          <w:rFonts w:cs="Arial"/>
          <w:b/>
        </w:rPr>
        <w:t>Oś priorytetowa 3</w:t>
      </w:r>
    </w:p>
    <w:p w14:paraId="56C37E73" w14:textId="77777777" w:rsidR="0099499D" w:rsidRPr="00B3656B" w:rsidRDefault="0099499D" w:rsidP="0099499D">
      <w:pPr>
        <w:jc w:val="center"/>
        <w:rPr>
          <w:rFonts w:cs="Arial"/>
          <w:b/>
          <w:bCs/>
        </w:rPr>
      </w:pPr>
      <w:r w:rsidRPr="00B3656B">
        <w:rPr>
          <w:rFonts w:cs="Arial"/>
          <w:b/>
        </w:rPr>
        <w:t>Gospodarka niskoemisyjna</w:t>
      </w:r>
    </w:p>
    <w:p w14:paraId="24D6F8EA" w14:textId="77777777" w:rsidR="0099499D" w:rsidRPr="00B3656B" w:rsidRDefault="0099499D" w:rsidP="0099499D">
      <w:pPr>
        <w:jc w:val="center"/>
        <w:rPr>
          <w:b/>
        </w:rPr>
      </w:pPr>
    </w:p>
    <w:p w14:paraId="6617FB80" w14:textId="77777777" w:rsidR="0099499D" w:rsidRPr="00B3656B" w:rsidRDefault="0099499D" w:rsidP="0099499D">
      <w:pPr>
        <w:jc w:val="center"/>
        <w:rPr>
          <w:b/>
        </w:rPr>
      </w:pPr>
      <w:r w:rsidRPr="00B3656B">
        <w:rPr>
          <w:b/>
        </w:rPr>
        <w:t>Działanie 3.3</w:t>
      </w:r>
    </w:p>
    <w:p w14:paraId="41185D2E" w14:textId="77777777" w:rsidR="0099499D" w:rsidRPr="00B3656B" w:rsidRDefault="0099499D" w:rsidP="0099499D">
      <w:pPr>
        <w:widowControl w:val="0"/>
        <w:spacing w:after="0" w:line="360" w:lineRule="auto"/>
        <w:jc w:val="center"/>
        <w:rPr>
          <w:b/>
          <w:bCs/>
        </w:rPr>
      </w:pPr>
      <w:bookmarkStart w:id="23" w:name="_Toc205735695"/>
      <w:bookmarkStart w:id="24" w:name="_Toc208109476"/>
      <w:bookmarkStart w:id="25" w:name="_Toc210545210"/>
      <w:bookmarkStart w:id="26" w:name="_Toc210545464"/>
      <w:bookmarkStart w:id="27" w:name="_Toc210546114"/>
      <w:bookmarkStart w:id="28" w:name="_Toc210546226"/>
      <w:bookmarkStart w:id="29" w:name="_Toc210551517"/>
      <w:bookmarkStart w:id="30" w:name="_Toc211067038"/>
      <w:r w:rsidRPr="00B3656B">
        <w:rPr>
          <w:b/>
          <w:bCs/>
        </w:rPr>
        <w:t>„</w:t>
      </w:r>
      <w:bookmarkEnd w:id="23"/>
      <w:bookmarkEnd w:id="24"/>
      <w:bookmarkEnd w:id="25"/>
      <w:bookmarkEnd w:id="26"/>
      <w:bookmarkEnd w:id="27"/>
      <w:bookmarkEnd w:id="28"/>
      <w:bookmarkEnd w:id="29"/>
      <w:bookmarkEnd w:id="30"/>
      <w:r w:rsidRPr="00B3656B">
        <w:rPr>
          <w:b/>
          <w:bCs/>
        </w:rPr>
        <w:t>Efektywność energetyczna w budynkach użyteczności publicznej i sektorze mieszkaniowym”</w:t>
      </w:r>
    </w:p>
    <w:p w14:paraId="5EBB74F7" w14:textId="77777777" w:rsidR="0099499D" w:rsidRPr="00B3656B" w:rsidRDefault="0099499D" w:rsidP="0099499D">
      <w:pPr>
        <w:widowControl w:val="0"/>
        <w:spacing w:after="0" w:line="360" w:lineRule="auto"/>
        <w:jc w:val="center"/>
        <w:rPr>
          <w:b/>
        </w:rPr>
      </w:pPr>
    </w:p>
    <w:p w14:paraId="58831DF7" w14:textId="62185962" w:rsidR="0099499D" w:rsidRPr="00B3656B" w:rsidRDefault="0099499D" w:rsidP="0099499D">
      <w:pPr>
        <w:widowControl w:val="0"/>
        <w:spacing w:after="0" w:line="360" w:lineRule="auto"/>
        <w:jc w:val="center"/>
        <w:rPr>
          <w:b/>
        </w:rPr>
      </w:pPr>
      <w:r w:rsidRPr="00B3656B">
        <w:rPr>
          <w:b/>
        </w:rPr>
        <w:t>Poddziałanie 3.3.</w:t>
      </w:r>
      <w:r w:rsidR="00907E1A" w:rsidRPr="00B3656B">
        <w:rPr>
          <w:b/>
        </w:rPr>
        <w:t xml:space="preserve">2 ZIT </w:t>
      </w:r>
      <w:proofErr w:type="spellStart"/>
      <w:r w:rsidR="00907E1A" w:rsidRPr="00B3656B">
        <w:rPr>
          <w:b/>
        </w:rPr>
        <w:t>WrOF</w:t>
      </w:r>
      <w:proofErr w:type="spellEnd"/>
    </w:p>
    <w:p w14:paraId="39217EB2" w14:textId="5E5520BD" w:rsidR="0099499D" w:rsidRPr="00B3656B" w:rsidRDefault="0099499D" w:rsidP="0099499D">
      <w:pPr>
        <w:widowControl w:val="0"/>
        <w:spacing w:after="0" w:line="360" w:lineRule="auto"/>
        <w:jc w:val="center"/>
        <w:rPr>
          <w:rFonts w:cs="Arial"/>
          <w:b/>
          <w:bCs/>
        </w:rPr>
      </w:pPr>
      <w:r w:rsidRPr="00B3656B">
        <w:rPr>
          <w:rFonts w:cs="Arial"/>
          <w:b/>
          <w:bCs/>
        </w:rPr>
        <w:t>„</w:t>
      </w:r>
      <w:r w:rsidR="00907E1A" w:rsidRPr="00B3656B">
        <w:rPr>
          <w:rFonts w:cs="Arial"/>
          <w:b/>
          <w:bCs/>
        </w:rPr>
        <w:t xml:space="preserve">Efektywność energetyczna w budynkach użyteczności publicznej i sektorze mieszkaniowym – ZIT </w:t>
      </w:r>
      <w:proofErr w:type="spellStart"/>
      <w:r w:rsidR="00907E1A" w:rsidRPr="00B3656B">
        <w:rPr>
          <w:rFonts w:cs="Arial"/>
          <w:b/>
          <w:bCs/>
        </w:rPr>
        <w:t>WrOF</w:t>
      </w:r>
      <w:proofErr w:type="spellEnd"/>
      <w:r w:rsidRPr="00B3656B">
        <w:rPr>
          <w:rFonts w:cs="Arial"/>
          <w:b/>
          <w:bCs/>
        </w:rPr>
        <w:t>”</w:t>
      </w:r>
    </w:p>
    <w:p w14:paraId="55065711" w14:textId="77777777" w:rsidR="0099499D" w:rsidRPr="00B3656B" w:rsidRDefault="0099499D" w:rsidP="0099499D">
      <w:pPr>
        <w:widowControl w:val="0"/>
        <w:spacing w:after="0" w:line="360" w:lineRule="auto"/>
        <w:jc w:val="center"/>
        <w:rPr>
          <w:rFonts w:cs="Arial"/>
          <w:b/>
        </w:rPr>
      </w:pPr>
    </w:p>
    <w:p w14:paraId="6F47104C" w14:textId="227D09C9" w:rsidR="0099499D" w:rsidRPr="00B3656B" w:rsidRDefault="0099499D" w:rsidP="0099499D">
      <w:pPr>
        <w:widowControl w:val="0"/>
        <w:spacing w:after="0" w:line="360" w:lineRule="auto"/>
        <w:jc w:val="center"/>
        <w:rPr>
          <w:b/>
        </w:rPr>
      </w:pPr>
      <w:r w:rsidRPr="00B3656B">
        <w:rPr>
          <w:rFonts w:cs="Arial"/>
          <w:b/>
        </w:rPr>
        <w:t xml:space="preserve">Typ </w:t>
      </w:r>
      <w:r w:rsidRPr="00B3656B">
        <w:rPr>
          <w:b/>
        </w:rPr>
        <w:t>3.3 e</w:t>
      </w:r>
    </w:p>
    <w:p w14:paraId="658F5B28" w14:textId="55DC8E02" w:rsidR="0075114E" w:rsidRPr="00B3656B" w:rsidRDefault="0099499D" w:rsidP="00A63822">
      <w:pPr>
        <w:widowControl w:val="0"/>
        <w:spacing w:after="0" w:line="360" w:lineRule="auto"/>
        <w:jc w:val="center"/>
        <w:rPr>
          <w:rFonts w:cs="Arial"/>
        </w:rPr>
      </w:pPr>
      <w:r w:rsidRPr="00B3656B">
        <w:rPr>
          <w:b/>
        </w:rPr>
        <w:t>Modernizacja systemów grzewczych i odnawialne źródła energii - projekty dotyczące zwalczania emisji kominowej</w:t>
      </w:r>
      <w:r w:rsidR="001B3D64">
        <w:rPr>
          <w:b/>
        </w:rPr>
        <w:t xml:space="preserve"> – </w:t>
      </w:r>
      <w:r w:rsidR="00186AEF">
        <w:rPr>
          <w:b/>
        </w:rPr>
        <w:t>projekt</w:t>
      </w:r>
      <w:r w:rsidR="00EE3A1D">
        <w:rPr>
          <w:b/>
        </w:rPr>
        <w:t>y</w:t>
      </w:r>
      <w:r w:rsidR="00186AEF">
        <w:rPr>
          <w:b/>
        </w:rPr>
        <w:t xml:space="preserve"> </w:t>
      </w:r>
      <w:proofErr w:type="spellStart"/>
      <w:r w:rsidR="00EE3A1D">
        <w:rPr>
          <w:b/>
        </w:rPr>
        <w:t>niegrantowe</w:t>
      </w:r>
      <w:proofErr w:type="spellEnd"/>
      <w:r w:rsidR="00EE3A1D">
        <w:rPr>
          <w:b/>
        </w:rPr>
        <w:t xml:space="preserve"> </w:t>
      </w:r>
    </w:p>
    <w:p w14:paraId="01D229F4" w14:textId="77777777" w:rsidR="00755674" w:rsidRPr="00B3656B" w:rsidRDefault="00755674" w:rsidP="0075114E">
      <w:pPr>
        <w:widowControl w:val="0"/>
        <w:spacing w:after="0" w:line="360" w:lineRule="auto"/>
        <w:rPr>
          <w:rFonts w:cs="Arial"/>
        </w:rPr>
      </w:pPr>
    </w:p>
    <w:p w14:paraId="76A02870" w14:textId="77777777" w:rsidR="0075114E" w:rsidRPr="00B3656B" w:rsidRDefault="0075114E" w:rsidP="0075114E">
      <w:pPr>
        <w:widowControl w:val="0"/>
        <w:spacing w:after="0" w:line="360" w:lineRule="auto"/>
        <w:rPr>
          <w:rFonts w:cs="Arial"/>
        </w:rPr>
      </w:pPr>
    </w:p>
    <w:p w14:paraId="6B5DD0EF" w14:textId="77777777" w:rsidR="0099499D" w:rsidRPr="00B3656B" w:rsidRDefault="0099499D" w:rsidP="0075114E">
      <w:pPr>
        <w:widowControl w:val="0"/>
        <w:spacing w:after="0" w:line="360" w:lineRule="auto"/>
        <w:rPr>
          <w:rFonts w:cs="Arial"/>
        </w:rPr>
      </w:pPr>
    </w:p>
    <w:p w14:paraId="793C56BC" w14:textId="77E848F2" w:rsidR="0075114E" w:rsidRPr="00B3656B" w:rsidRDefault="001B3D64" w:rsidP="0075114E">
      <w:pPr>
        <w:widowControl w:val="0"/>
        <w:spacing w:after="0" w:line="360" w:lineRule="auto"/>
        <w:jc w:val="center"/>
        <w:rPr>
          <w:rFonts w:cs="Arial"/>
        </w:rPr>
      </w:pPr>
      <w:r>
        <w:rPr>
          <w:rFonts w:cs="Arial"/>
        </w:rPr>
        <w:t>grudzień</w:t>
      </w:r>
      <w:r w:rsidR="00695049" w:rsidRPr="00B3656B">
        <w:rPr>
          <w:rFonts w:cs="Arial"/>
        </w:rPr>
        <w:t xml:space="preserve"> </w:t>
      </w:r>
      <w:r w:rsidR="0075114E" w:rsidRPr="00B3656B">
        <w:rPr>
          <w:rFonts w:cs="Arial"/>
        </w:rPr>
        <w:t>201</w:t>
      </w:r>
      <w:r w:rsidR="00755674" w:rsidRPr="00B3656B">
        <w:rPr>
          <w:rFonts w:cs="Arial"/>
        </w:rPr>
        <w:t>8</w:t>
      </w:r>
      <w:r w:rsidR="0085031C" w:rsidRPr="00B3656B">
        <w:rPr>
          <w:rFonts w:cs="Arial"/>
        </w:rPr>
        <w:t xml:space="preserve"> </w:t>
      </w:r>
      <w:r w:rsidR="0075114E" w:rsidRPr="00B3656B">
        <w:rPr>
          <w:rFonts w:cs="Arial"/>
        </w:rPr>
        <w:t>r.</w:t>
      </w:r>
    </w:p>
    <w:p w14:paraId="5A8E74C4" w14:textId="77777777" w:rsidR="00F076EA" w:rsidRPr="00B3656B" w:rsidRDefault="00F076EA" w:rsidP="00F076EA">
      <w:pPr>
        <w:spacing w:after="0"/>
        <w:jc w:val="center"/>
        <w:rPr>
          <w:noProof/>
          <w:sz w:val="12"/>
          <w:szCs w:val="12"/>
          <w:lang w:eastAsia="pl-PL"/>
        </w:rPr>
      </w:pPr>
    </w:p>
    <w:p w14:paraId="26226164" w14:textId="77777777" w:rsidR="00F076EA" w:rsidRPr="00B3656B" w:rsidRDefault="00F076EA" w:rsidP="00F076EA">
      <w:pPr>
        <w:spacing w:after="0"/>
        <w:jc w:val="center"/>
        <w:rPr>
          <w:noProof/>
          <w:sz w:val="12"/>
          <w:szCs w:val="12"/>
          <w:lang w:eastAsia="pl-PL"/>
        </w:rPr>
      </w:pPr>
    </w:p>
    <w:sdt>
      <w:sdtPr>
        <w:rPr>
          <w:rFonts w:asciiTheme="minorHAnsi" w:eastAsiaTheme="minorHAnsi" w:hAnsiTheme="minorHAnsi" w:cstheme="minorBidi"/>
          <w:b w:val="0"/>
          <w:bCs w:val="0"/>
          <w:color w:val="auto"/>
          <w:sz w:val="22"/>
          <w:szCs w:val="22"/>
          <w:lang w:eastAsia="en-US"/>
        </w:rPr>
        <w:id w:val="1440874090"/>
        <w:docPartObj>
          <w:docPartGallery w:val="Table of Contents"/>
          <w:docPartUnique/>
        </w:docPartObj>
      </w:sdtPr>
      <w:sdtEndPr>
        <w:rPr>
          <w:rFonts w:asciiTheme="majorHAnsi" w:eastAsiaTheme="majorEastAsia" w:hAnsiTheme="majorHAnsi" w:cstheme="majorBidi"/>
          <w:b/>
          <w:bCs/>
          <w:sz w:val="28"/>
          <w:szCs w:val="28"/>
          <w:lang w:eastAsia="pl-PL"/>
        </w:rPr>
      </w:sdtEndPr>
      <w:sdtContent>
        <w:p w14:paraId="78EB1FBB" w14:textId="77777777" w:rsidR="00C973AB" w:rsidRPr="00B3656B" w:rsidRDefault="00C973AB" w:rsidP="00C973AB">
          <w:pPr>
            <w:pStyle w:val="Nagwekspisutreci"/>
            <w:ind w:firstLine="0"/>
            <w:rPr>
              <w:color w:val="auto"/>
            </w:rPr>
          </w:pPr>
          <w:r w:rsidRPr="00B3656B">
            <w:rPr>
              <w:color w:val="auto"/>
            </w:rPr>
            <w:t>Spis treści</w:t>
          </w:r>
        </w:p>
      </w:sdtContent>
    </w:sdt>
    <w:p w14:paraId="6F2D3C2C" w14:textId="77777777" w:rsidR="00C973AB" w:rsidRPr="00B3656B" w:rsidRDefault="00C973AB" w:rsidP="00C973AB">
      <w:pPr>
        <w:pStyle w:val="Spistreci1"/>
        <w:tabs>
          <w:tab w:val="left" w:pos="440"/>
          <w:tab w:val="right" w:leader="dot" w:pos="9062"/>
        </w:tabs>
        <w:ind w:left="426" w:hanging="426"/>
        <w:rPr>
          <w:rFonts w:eastAsiaTheme="minorEastAsia"/>
          <w:noProof/>
          <w:lang w:eastAsia="pl-PL"/>
        </w:rPr>
      </w:pPr>
      <w:r w:rsidRPr="00B3656B">
        <w:fldChar w:fldCharType="begin"/>
      </w:r>
      <w:r w:rsidRPr="00B3656B">
        <w:instrText xml:space="preserve"> TOC \o "1-3" \h \z \u </w:instrText>
      </w:r>
      <w:r w:rsidRPr="00B3656B">
        <w:fldChar w:fldCharType="separate"/>
      </w:r>
      <w:hyperlink w:anchor="_Toc499633755" w:history="1">
        <w:r w:rsidRPr="00B3656B">
          <w:rPr>
            <w:rStyle w:val="Hipercze"/>
            <w:noProof/>
            <w:color w:val="auto"/>
          </w:rPr>
          <w:t>1.</w:t>
        </w:r>
        <w:r w:rsidRPr="00B3656B">
          <w:rPr>
            <w:rFonts w:eastAsiaTheme="minorEastAsia"/>
            <w:noProof/>
            <w:lang w:eastAsia="pl-PL"/>
          </w:rPr>
          <w:tab/>
        </w:r>
        <w:r w:rsidRPr="00B3656B">
          <w:rPr>
            <w:rStyle w:val="Hipercze"/>
            <w:noProof/>
            <w:color w:val="auto"/>
          </w:rPr>
          <w:t>Podstawa prawna</w:t>
        </w:r>
        <w:r w:rsidRPr="00B3656B">
          <w:rPr>
            <w:noProof/>
            <w:webHidden/>
          </w:rPr>
          <w:tab/>
        </w:r>
        <w:r w:rsidRPr="00B3656B">
          <w:rPr>
            <w:noProof/>
            <w:webHidden/>
          </w:rPr>
          <w:fldChar w:fldCharType="begin"/>
        </w:r>
        <w:r w:rsidRPr="00B3656B">
          <w:rPr>
            <w:noProof/>
            <w:webHidden/>
          </w:rPr>
          <w:instrText xml:space="preserve"> PAGEREF _Toc499633755 \h </w:instrText>
        </w:r>
        <w:r w:rsidRPr="00B3656B">
          <w:rPr>
            <w:noProof/>
            <w:webHidden/>
          </w:rPr>
        </w:r>
        <w:r w:rsidRPr="00B3656B">
          <w:rPr>
            <w:noProof/>
            <w:webHidden/>
          </w:rPr>
          <w:fldChar w:fldCharType="separate"/>
        </w:r>
        <w:r w:rsidR="005B45B6">
          <w:rPr>
            <w:noProof/>
            <w:webHidden/>
          </w:rPr>
          <w:t>3</w:t>
        </w:r>
        <w:r w:rsidRPr="00B3656B">
          <w:rPr>
            <w:noProof/>
            <w:webHidden/>
          </w:rPr>
          <w:fldChar w:fldCharType="end"/>
        </w:r>
      </w:hyperlink>
    </w:p>
    <w:p w14:paraId="356A4BE9" w14:textId="7C32D63E" w:rsidR="00C973AB" w:rsidRPr="00B3656B" w:rsidRDefault="00F1510E" w:rsidP="00C973AB">
      <w:pPr>
        <w:pStyle w:val="Spistreci1"/>
        <w:tabs>
          <w:tab w:val="left" w:pos="440"/>
          <w:tab w:val="right" w:leader="dot" w:pos="9062"/>
        </w:tabs>
        <w:ind w:left="426" w:hanging="426"/>
        <w:rPr>
          <w:rFonts w:eastAsiaTheme="minorEastAsia"/>
          <w:noProof/>
          <w:lang w:eastAsia="pl-PL"/>
        </w:rPr>
      </w:pPr>
      <w:hyperlink w:anchor="_Toc499633757" w:history="1">
        <w:r w:rsidR="00C973AB" w:rsidRPr="00B3656B">
          <w:rPr>
            <w:rStyle w:val="Hipercze"/>
            <w:noProof/>
            <w:color w:val="auto"/>
          </w:rPr>
          <w:t>2.</w:t>
        </w:r>
        <w:r w:rsidR="00C973AB" w:rsidRPr="00B3656B">
          <w:rPr>
            <w:rFonts w:eastAsiaTheme="minorEastAsia"/>
            <w:noProof/>
            <w:lang w:eastAsia="pl-PL"/>
          </w:rPr>
          <w:tab/>
        </w:r>
        <w:r w:rsidR="00C973AB" w:rsidRPr="00B3656B">
          <w:rPr>
            <w:rStyle w:val="Hipercze"/>
            <w:noProof/>
            <w:color w:val="auto"/>
          </w:rPr>
          <w:t>Postanowienia ogólne</w:t>
        </w:r>
        <w:r w:rsidR="00C973AB" w:rsidRPr="00B3656B">
          <w:rPr>
            <w:noProof/>
            <w:webHidden/>
          </w:rPr>
          <w:tab/>
        </w:r>
        <w:r w:rsidR="00C973AB" w:rsidRPr="00B3656B">
          <w:rPr>
            <w:noProof/>
            <w:webHidden/>
          </w:rPr>
          <w:fldChar w:fldCharType="begin"/>
        </w:r>
        <w:r w:rsidR="00C973AB" w:rsidRPr="00B3656B">
          <w:rPr>
            <w:noProof/>
            <w:webHidden/>
          </w:rPr>
          <w:instrText xml:space="preserve"> PAGEREF _Toc499633757 \h </w:instrText>
        </w:r>
        <w:r w:rsidR="00C973AB" w:rsidRPr="00B3656B">
          <w:rPr>
            <w:noProof/>
            <w:webHidden/>
          </w:rPr>
        </w:r>
        <w:r w:rsidR="00C973AB" w:rsidRPr="00B3656B">
          <w:rPr>
            <w:noProof/>
            <w:webHidden/>
          </w:rPr>
          <w:fldChar w:fldCharType="separate"/>
        </w:r>
        <w:r w:rsidR="005B45B6">
          <w:rPr>
            <w:noProof/>
            <w:webHidden/>
          </w:rPr>
          <w:t>5</w:t>
        </w:r>
        <w:r w:rsidR="00C973AB" w:rsidRPr="00B3656B">
          <w:rPr>
            <w:noProof/>
            <w:webHidden/>
          </w:rPr>
          <w:fldChar w:fldCharType="end"/>
        </w:r>
      </w:hyperlink>
    </w:p>
    <w:p w14:paraId="49EF0116" w14:textId="736790F2" w:rsidR="00C973AB" w:rsidRPr="00B3656B" w:rsidRDefault="00F1510E" w:rsidP="00C973AB">
      <w:pPr>
        <w:pStyle w:val="Spistreci1"/>
        <w:tabs>
          <w:tab w:val="left" w:pos="440"/>
          <w:tab w:val="right" w:leader="dot" w:pos="9062"/>
        </w:tabs>
        <w:ind w:left="426" w:hanging="426"/>
        <w:rPr>
          <w:rFonts w:eastAsiaTheme="minorEastAsia"/>
          <w:noProof/>
          <w:lang w:eastAsia="pl-PL"/>
        </w:rPr>
      </w:pPr>
      <w:hyperlink w:anchor="_Toc499633761" w:history="1">
        <w:r w:rsidR="00C973AB" w:rsidRPr="00B3656B">
          <w:rPr>
            <w:rStyle w:val="Hipercze"/>
            <w:noProof/>
            <w:color w:val="auto"/>
          </w:rPr>
          <w:t>3.</w:t>
        </w:r>
        <w:r w:rsidR="00C973AB" w:rsidRPr="00B3656B">
          <w:rPr>
            <w:rFonts w:eastAsiaTheme="minorEastAsia"/>
            <w:noProof/>
            <w:lang w:eastAsia="pl-PL"/>
          </w:rPr>
          <w:tab/>
        </w:r>
        <w:r w:rsidR="00C973AB" w:rsidRPr="00B3656B">
          <w:rPr>
            <w:rStyle w:val="Hipercze"/>
            <w:noProof/>
            <w:color w:val="auto"/>
          </w:rPr>
          <w:t>Pełna nazwa i adres właściwej instytucji</w:t>
        </w:r>
        <w:r w:rsidR="00C973AB" w:rsidRPr="00B3656B">
          <w:rPr>
            <w:noProof/>
            <w:webHidden/>
          </w:rPr>
          <w:tab/>
        </w:r>
        <w:r w:rsidR="00D80AD7" w:rsidRPr="00B3656B">
          <w:rPr>
            <w:noProof/>
            <w:webHidden/>
          </w:rPr>
          <w:t>6</w:t>
        </w:r>
      </w:hyperlink>
    </w:p>
    <w:p w14:paraId="2211B889" w14:textId="3F10CD34" w:rsidR="007E4214" w:rsidRPr="00B3656B" w:rsidRDefault="00F1510E" w:rsidP="00A84594">
      <w:pPr>
        <w:pStyle w:val="Spistreci1"/>
        <w:tabs>
          <w:tab w:val="left" w:pos="440"/>
          <w:tab w:val="right" w:leader="dot" w:pos="9062"/>
        </w:tabs>
        <w:ind w:left="426" w:hanging="426"/>
        <w:rPr>
          <w:rStyle w:val="Hipercze"/>
          <w:rFonts w:eastAsiaTheme="minorEastAsia"/>
          <w:noProof/>
          <w:color w:val="auto"/>
          <w:u w:val="none"/>
          <w:lang w:eastAsia="pl-PL"/>
        </w:rPr>
      </w:pPr>
      <w:hyperlink w:anchor="_Toc499633764" w:history="1">
        <w:r w:rsidR="00C973AB" w:rsidRPr="00B3656B">
          <w:rPr>
            <w:rStyle w:val="Hipercze"/>
            <w:noProof/>
            <w:color w:val="auto"/>
          </w:rPr>
          <w:t>4.</w:t>
        </w:r>
        <w:r w:rsidR="00C973AB" w:rsidRPr="00B3656B">
          <w:rPr>
            <w:rFonts w:eastAsiaTheme="minorEastAsia"/>
            <w:noProof/>
            <w:lang w:eastAsia="pl-PL"/>
          </w:rPr>
          <w:tab/>
        </w:r>
        <w:r w:rsidR="00C973AB" w:rsidRPr="00B3656B">
          <w:rPr>
            <w:rStyle w:val="Hipercze"/>
            <w:noProof/>
            <w:color w:val="auto"/>
          </w:rPr>
          <w:t>Przedmiot konkursu, w tym typy projektów podlegających dofinansowaniu</w:t>
        </w:r>
        <w:r w:rsidR="00C973AB" w:rsidRPr="00B3656B">
          <w:rPr>
            <w:noProof/>
            <w:webHidden/>
          </w:rPr>
          <w:tab/>
        </w:r>
        <w:r w:rsidR="00D80AD7" w:rsidRPr="00B3656B">
          <w:rPr>
            <w:noProof/>
            <w:webHidden/>
          </w:rPr>
          <w:t>6</w:t>
        </w:r>
      </w:hyperlink>
    </w:p>
    <w:p w14:paraId="14C798BC" w14:textId="2B6E573F" w:rsidR="00C973AB" w:rsidRPr="00B3656B" w:rsidRDefault="00F1510E" w:rsidP="00C973AB">
      <w:pPr>
        <w:pStyle w:val="Spistreci1"/>
        <w:tabs>
          <w:tab w:val="left" w:pos="440"/>
          <w:tab w:val="right" w:leader="dot" w:pos="9062"/>
        </w:tabs>
        <w:ind w:left="426" w:hanging="426"/>
        <w:rPr>
          <w:rFonts w:eastAsiaTheme="minorEastAsia"/>
          <w:noProof/>
          <w:lang w:eastAsia="pl-PL"/>
        </w:rPr>
      </w:pPr>
      <w:hyperlink w:anchor="_Toc499633766" w:history="1">
        <w:r w:rsidR="00CF6AD3">
          <w:rPr>
            <w:rStyle w:val="Hipercze"/>
            <w:noProof/>
            <w:color w:val="auto"/>
          </w:rPr>
          <w:t>5</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Wykluczenia</w:t>
        </w:r>
        <w:r w:rsidR="00C973AB" w:rsidRPr="00B3656B">
          <w:rPr>
            <w:noProof/>
            <w:webHidden/>
          </w:rPr>
          <w:tab/>
        </w:r>
        <w:r w:rsidR="00D80AD7" w:rsidRPr="00B3656B">
          <w:rPr>
            <w:noProof/>
            <w:webHidden/>
          </w:rPr>
          <w:t>13</w:t>
        </w:r>
      </w:hyperlink>
    </w:p>
    <w:p w14:paraId="483B269C" w14:textId="34F37D9B" w:rsidR="00C973AB" w:rsidRPr="00B3656B" w:rsidRDefault="00F1510E" w:rsidP="00C973AB">
      <w:pPr>
        <w:pStyle w:val="Spistreci1"/>
        <w:tabs>
          <w:tab w:val="left" w:pos="440"/>
          <w:tab w:val="right" w:leader="dot" w:pos="9062"/>
        </w:tabs>
        <w:ind w:left="426" w:hanging="426"/>
        <w:rPr>
          <w:rFonts w:eastAsiaTheme="minorEastAsia"/>
          <w:noProof/>
          <w:lang w:eastAsia="pl-PL"/>
        </w:rPr>
      </w:pPr>
      <w:hyperlink w:anchor="_Toc499633768" w:history="1">
        <w:r w:rsidR="00CF6AD3">
          <w:rPr>
            <w:rStyle w:val="Hipercze"/>
            <w:noProof/>
            <w:color w:val="auto"/>
          </w:rPr>
          <w:t>6</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Typy Wnioskodawców/Beneficjentów/Partnerów</w:t>
        </w:r>
        <w:r w:rsidR="00C973AB" w:rsidRPr="00B3656B">
          <w:rPr>
            <w:noProof/>
            <w:webHidden/>
          </w:rPr>
          <w:tab/>
        </w:r>
        <w:r w:rsidR="00D80AD7" w:rsidRPr="00B3656B">
          <w:rPr>
            <w:noProof/>
            <w:webHidden/>
          </w:rPr>
          <w:t>1</w:t>
        </w:r>
        <w:r w:rsidR="00740AE9">
          <w:rPr>
            <w:noProof/>
            <w:webHidden/>
          </w:rPr>
          <w:t>3</w:t>
        </w:r>
      </w:hyperlink>
    </w:p>
    <w:p w14:paraId="2044FEFF" w14:textId="678E3B29" w:rsidR="00C973AB" w:rsidRPr="00B3656B" w:rsidRDefault="00F1510E" w:rsidP="00C973AB">
      <w:pPr>
        <w:pStyle w:val="Spistreci1"/>
        <w:tabs>
          <w:tab w:val="left" w:pos="440"/>
          <w:tab w:val="right" w:leader="dot" w:pos="9062"/>
        </w:tabs>
        <w:ind w:left="426" w:hanging="426"/>
        <w:rPr>
          <w:rFonts w:eastAsiaTheme="minorEastAsia"/>
          <w:noProof/>
          <w:lang w:eastAsia="pl-PL"/>
        </w:rPr>
      </w:pPr>
      <w:hyperlink w:anchor="_Toc499633771" w:history="1">
        <w:r w:rsidR="00CF6AD3">
          <w:rPr>
            <w:rStyle w:val="Hipercze"/>
            <w:noProof/>
            <w:color w:val="auto"/>
          </w:rPr>
          <w:t>7</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Wymagania w zakresie realizacji projektu partnerskiego</w:t>
        </w:r>
        <w:r w:rsidR="00C973AB" w:rsidRPr="00B3656B">
          <w:rPr>
            <w:noProof/>
            <w:webHidden/>
          </w:rPr>
          <w:tab/>
        </w:r>
        <w:r w:rsidR="00D80AD7" w:rsidRPr="00B3656B">
          <w:rPr>
            <w:noProof/>
            <w:webHidden/>
          </w:rPr>
          <w:t>1</w:t>
        </w:r>
        <w:r w:rsidR="00740AE9">
          <w:rPr>
            <w:noProof/>
            <w:webHidden/>
          </w:rPr>
          <w:t>4</w:t>
        </w:r>
      </w:hyperlink>
    </w:p>
    <w:p w14:paraId="11F74BB0" w14:textId="1ABC2B02" w:rsidR="00C973AB" w:rsidRPr="00B3656B" w:rsidRDefault="00F1510E" w:rsidP="00C973AB">
      <w:pPr>
        <w:pStyle w:val="Spistreci1"/>
        <w:tabs>
          <w:tab w:val="left" w:pos="440"/>
          <w:tab w:val="right" w:leader="dot" w:pos="9062"/>
        </w:tabs>
        <w:ind w:left="426" w:hanging="426"/>
        <w:rPr>
          <w:rFonts w:eastAsiaTheme="minorEastAsia"/>
          <w:noProof/>
          <w:lang w:eastAsia="pl-PL"/>
        </w:rPr>
      </w:pPr>
      <w:hyperlink w:anchor="_Toc499633773" w:history="1">
        <w:r w:rsidR="00CF6AD3">
          <w:rPr>
            <w:rStyle w:val="Hipercze"/>
            <w:noProof/>
            <w:color w:val="auto"/>
          </w:rPr>
          <w:t>8</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Forma konkursu</w:t>
        </w:r>
        <w:r w:rsidR="00C973AB" w:rsidRPr="00B3656B">
          <w:rPr>
            <w:noProof/>
            <w:webHidden/>
          </w:rPr>
          <w:tab/>
        </w:r>
        <w:r w:rsidR="00D80AD7" w:rsidRPr="00B3656B">
          <w:rPr>
            <w:noProof/>
            <w:webHidden/>
          </w:rPr>
          <w:t>16</w:t>
        </w:r>
      </w:hyperlink>
    </w:p>
    <w:p w14:paraId="571F6A9D" w14:textId="5E91B9CC" w:rsidR="00C973AB" w:rsidRPr="00B3656B" w:rsidRDefault="00F1510E" w:rsidP="00C973AB">
      <w:pPr>
        <w:pStyle w:val="Spistreci1"/>
        <w:tabs>
          <w:tab w:val="left" w:pos="440"/>
          <w:tab w:val="right" w:leader="dot" w:pos="9062"/>
        </w:tabs>
        <w:ind w:left="426" w:hanging="426"/>
        <w:rPr>
          <w:rFonts w:eastAsiaTheme="minorEastAsia"/>
          <w:noProof/>
          <w:lang w:eastAsia="pl-PL"/>
        </w:rPr>
      </w:pPr>
      <w:hyperlink w:anchor="_Toc499633777" w:history="1">
        <w:r w:rsidR="00CF6AD3">
          <w:rPr>
            <w:rStyle w:val="Hipercze"/>
            <w:noProof/>
            <w:color w:val="auto"/>
          </w:rPr>
          <w:t>9</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Zasady</w:t>
        </w:r>
        <w:r w:rsidR="009F5DCE" w:rsidRPr="00B3656B">
          <w:rPr>
            <w:rStyle w:val="Hipercze"/>
            <w:noProof/>
            <w:color w:val="auto"/>
          </w:rPr>
          <w:t xml:space="preserve"> i forma</w:t>
        </w:r>
        <w:r w:rsidR="00C973AB" w:rsidRPr="00B3656B">
          <w:rPr>
            <w:rStyle w:val="Hipercze"/>
            <w:noProof/>
            <w:color w:val="auto"/>
          </w:rPr>
          <w:t xml:space="preserve"> składania wniosków o dofinansowanie</w:t>
        </w:r>
        <w:r w:rsidR="00C973AB" w:rsidRPr="00B3656B">
          <w:rPr>
            <w:noProof/>
            <w:webHidden/>
          </w:rPr>
          <w:tab/>
        </w:r>
        <w:r w:rsidR="00D80AD7" w:rsidRPr="00B3656B">
          <w:rPr>
            <w:noProof/>
            <w:webHidden/>
          </w:rPr>
          <w:t>20</w:t>
        </w:r>
      </w:hyperlink>
    </w:p>
    <w:p w14:paraId="6B49F468" w14:textId="4C6A72D3" w:rsidR="00C973AB" w:rsidRPr="00B3656B" w:rsidRDefault="00F1510E" w:rsidP="00C973AB">
      <w:pPr>
        <w:pStyle w:val="Spistreci1"/>
        <w:tabs>
          <w:tab w:val="left" w:pos="660"/>
          <w:tab w:val="right" w:leader="dot" w:pos="9062"/>
        </w:tabs>
        <w:ind w:left="426" w:hanging="426"/>
        <w:rPr>
          <w:rFonts w:eastAsiaTheme="minorEastAsia"/>
          <w:noProof/>
          <w:lang w:eastAsia="pl-PL"/>
        </w:rPr>
      </w:pPr>
      <w:hyperlink w:anchor="_Toc499633778" w:history="1">
        <w:r w:rsidR="00C973AB" w:rsidRPr="00B3656B">
          <w:rPr>
            <w:rStyle w:val="Hipercze"/>
            <w:noProof/>
            <w:color w:val="auto"/>
          </w:rPr>
          <w:t>1</w:t>
        </w:r>
        <w:r w:rsidR="00CF6AD3">
          <w:rPr>
            <w:rStyle w:val="Hipercze"/>
            <w:noProof/>
            <w:color w:val="auto"/>
          </w:rPr>
          <w:t>0</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Sposób uzupełnienia braków w zakresie warunków formalnych oraz poprawiania   oczywistych omyłek</w:t>
        </w:r>
        <w:r w:rsidR="00C973AB" w:rsidRPr="00B3656B">
          <w:rPr>
            <w:noProof/>
            <w:webHidden/>
          </w:rPr>
          <w:tab/>
        </w:r>
        <w:r w:rsidR="00D80AD7" w:rsidRPr="00B3656B">
          <w:rPr>
            <w:noProof/>
            <w:webHidden/>
          </w:rPr>
          <w:t>24</w:t>
        </w:r>
      </w:hyperlink>
    </w:p>
    <w:p w14:paraId="0F321ECA" w14:textId="36D7D8D4" w:rsidR="00C973AB" w:rsidRPr="00B3656B" w:rsidRDefault="00F1510E" w:rsidP="00C973AB">
      <w:pPr>
        <w:pStyle w:val="Spistreci1"/>
        <w:tabs>
          <w:tab w:val="left" w:pos="660"/>
          <w:tab w:val="right" w:leader="dot" w:pos="9062"/>
        </w:tabs>
        <w:ind w:left="426" w:hanging="426"/>
        <w:rPr>
          <w:rFonts w:eastAsiaTheme="minorEastAsia"/>
          <w:noProof/>
          <w:lang w:eastAsia="pl-PL"/>
        </w:rPr>
      </w:pPr>
      <w:hyperlink w:anchor="_Toc499633780" w:history="1">
        <w:r w:rsidR="00C973AB" w:rsidRPr="00B3656B">
          <w:rPr>
            <w:rStyle w:val="Hipercze"/>
            <w:noProof/>
            <w:color w:val="auto"/>
          </w:rPr>
          <w:t>1</w:t>
        </w:r>
        <w:r w:rsidR="00CF6AD3">
          <w:rPr>
            <w:rStyle w:val="Hipercze"/>
            <w:noProof/>
            <w:color w:val="auto"/>
          </w:rPr>
          <w:t>1</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Wzór wniosku o dofinansowanie projektu</w:t>
        </w:r>
        <w:r w:rsidR="00C973AB" w:rsidRPr="00B3656B">
          <w:rPr>
            <w:noProof/>
            <w:webHidden/>
          </w:rPr>
          <w:tab/>
        </w:r>
        <w:r w:rsidR="00D80AD7" w:rsidRPr="00B3656B">
          <w:rPr>
            <w:noProof/>
            <w:webHidden/>
          </w:rPr>
          <w:t>26</w:t>
        </w:r>
      </w:hyperlink>
    </w:p>
    <w:p w14:paraId="10D3D92B" w14:textId="28918638" w:rsidR="00C973AB" w:rsidRPr="00B3656B" w:rsidRDefault="00F1510E" w:rsidP="00C973AB">
      <w:pPr>
        <w:pStyle w:val="Spistreci1"/>
        <w:tabs>
          <w:tab w:val="left" w:pos="660"/>
          <w:tab w:val="right" w:leader="dot" w:pos="9062"/>
        </w:tabs>
        <w:ind w:left="426" w:hanging="426"/>
        <w:rPr>
          <w:rFonts w:eastAsiaTheme="minorEastAsia"/>
          <w:noProof/>
          <w:lang w:eastAsia="pl-PL"/>
        </w:rPr>
      </w:pPr>
      <w:hyperlink w:anchor="_Toc499633782" w:history="1">
        <w:r w:rsidR="00C973AB" w:rsidRPr="00B3656B">
          <w:rPr>
            <w:rStyle w:val="Hipercze"/>
            <w:noProof/>
            <w:color w:val="auto"/>
          </w:rPr>
          <w:t>1</w:t>
        </w:r>
        <w:r w:rsidR="00CF6AD3">
          <w:rPr>
            <w:rStyle w:val="Hipercze"/>
            <w:noProof/>
            <w:color w:val="auto"/>
          </w:rPr>
          <w:t>2</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Wzór umowy o dofinansowanie projektu</w:t>
        </w:r>
        <w:r w:rsidR="00C973AB" w:rsidRPr="00B3656B">
          <w:rPr>
            <w:noProof/>
            <w:webHidden/>
          </w:rPr>
          <w:tab/>
        </w:r>
        <w:r w:rsidR="00D80AD7" w:rsidRPr="00B3656B">
          <w:rPr>
            <w:noProof/>
            <w:webHidden/>
          </w:rPr>
          <w:t>26</w:t>
        </w:r>
      </w:hyperlink>
    </w:p>
    <w:p w14:paraId="2A3EF96D" w14:textId="5B862BE3" w:rsidR="00C973AB" w:rsidRPr="00B3656B" w:rsidRDefault="00F1510E" w:rsidP="00C973AB">
      <w:pPr>
        <w:pStyle w:val="Spistreci1"/>
        <w:tabs>
          <w:tab w:val="left" w:pos="660"/>
          <w:tab w:val="right" w:leader="dot" w:pos="9062"/>
        </w:tabs>
        <w:ind w:left="426" w:hanging="426"/>
        <w:rPr>
          <w:rFonts w:eastAsiaTheme="minorEastAsia"/>
          <w:noProof/>
          <w:lang w:eastAsia="pl-PL"/>
        </w:rPr>
      </w:pPr>
      <w:hyperlink w:anchor="_Toc499633784" w:history="1">
        <w:r w:rsidR="00C973AB" w:rsidRPr="00B3656B">
          <w:rPr>
            <w:rStyle w:val="Hipercze"/>
            <w:noProof/>
            <w:color w:val="auto"/>
          </w:rPr>
          <w:t>1</w:t>
        </w:r>
        <w:r w:rsidR="00CF6AD3">
          <w:rPr>
            <w:rStyle w:val="Hipercze"/>
            <w:noProof/>
            <w:color w:val="auto"/>
          </w:rPr>
          <w:t>3</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Kryteria wyboru projektów wraz z podaniem ich znaczenia</w:t>
        </w:r>
        <w:r w:rsidR="00C973AB" w:rsidRPr="00B3656B">
          <w:rPr>
            <w:noProof/>
            <w:webHidden/>
          </w:rPr>
          <w:tab/>
        </w:r>
        <w:r w:rsidR="00D80AD7" w:rsidRPr="00B3656B">
          <w:rPr>
            <w:noProof/>
            <w:webHidden/>
          </w:rPr>
          <w:t>26</w:t>
        </w:r>
      </w:hyperlink>
    </w:p>
    <w:p w14:paraId="4CF383EB" w14:textId="6E88F23F" w:rsidR="00C973AB" w:rsidRPr="00B3656B" w:rsidRDefault="00F1510E" w:rsidP="00C973AB">
      <w:pPr>
        <w:pStyle w:val="Spistreci1"/>
        <w:tabs>
          <w:tab w:val="left" w:pos="660"/>
          <w:tab w:val="right" w:leader="dot" w:pos="9062"/>
        </w:tabs>
        <w:ind w:left="426" w:hanging="426"/>
        <w:rPr>
          <w:noProof/>
        </w:rPr>
      </w:pPr>
      <w:hyperlink w:anchor="_Toc499633786" w:history="1">
        <w:r w:rsidR="00C973AB" w:rsidRPr="00B3656B">
          <w:rPr>
            <w:rStyle w:val="Hipercze"/>
            <w:noProof/>
            <w:color w:val="auto"/>
          </w:rPr>
          <w:t>1</w:t>
        </w:r>
        <w:r w:rsidR="00CF6AD3">
          <w:rPr>
            <w:rStyle w:val="Hipercze"/>
            <w:noProof/>
            <w:color w:val="auto"/>
          </w:rPr>
          <w:t>4</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Zasady finansowania projektu</w:t>
        </w:r>
        <w:r w:rsidR="00C973AB" w:rsidRPr="00B3656B">
          <w:rPr>
            <w:noProof/>
            <w:webHidden/>
          </w:rPr>
          <w:tab/>
        </w:r>
        <w:r w:rsidR="00D80AD7" w:rsidRPr="00B3656B">
          <w:rPr>
            <w:noProof/>
            <w:webHidden/>
          </w:rPr>
          <w:t>27</w:t>
        </w:r>
      </w:hyperlink>
    </w:p>
    <w:p w14:paraId="3518A67D" w14:textId="393312D8" w:rsidR="00C973AB" w:rsidRPr="00B3656B" w:rsidRDefault="00F1510E" w:rsidP="00C973AB">
      <w:pPr>
        <w:pStyle w:val="Spistreci1"/>
        <w:tabs>
          <w:tab w:val="left" w:pos="660"/>
          <w:tab w:val="right" w:leader="dot" w:pos="9062"/>
        </w:tabs>
        <w:ind w:left="426" w:hanging="426"/>
        <w:rPr>
          <w:rFonts w:eastAsiaTheme="minorEastAsia"/>
          <w:noProof/>
          <w:lang w:eastAsia="pl-PL"/>
        </w:rPr>
      </w:pPr>
      <w:hyperlink w:anchor="_Toc499633789" w:history="1">
        <w:r w:rsidR="0027058A" w:rsidRPr="00B3656B">
          <w:rPr>
            <w:rStyle w:val="Hipercze"/>
            <w:noProof/>
            <w:color w:val="auto"/>
          </w:rPr>
          <w:t>1</w:t>
        </w:r>
        <w:r w:rsidR="00CF6AD3">
          <w:rPr>
            <w:rStyle w:val="Hipercze"/>
            <w:noProof/>
            <w:color w:val="auto"/>
          </w:rPr>
          <w:t>5</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Maksymalny dopuszczalny poziom dofinansowania projektu lub maksymalna intensywność pomocy</w:t>
        </w:r>
        <w:r w:rsidR="00C973AB" w:rsidRPr="00B3656B">
          <w:rPr>
            <w:noProof/>
            <w:webHidden/>
          </w:rPr>
          <w:tab/>
        </w:r>
        <w:r w:rsidR="00D80AD7" w:rsidRPr="00B3656B">
          <w:rPr>
            <w:noProof/>
            <w:webHidden/>
          </w:rPr>
          <w:t>28</w:t>
        </w:r>
      </w:hyperlink>
    </w:p>
    <w:p w14:paraId="0DB7D444" w14:textId="3BF70559" w:rsidR="00C973AB" w:rsidRPr="00B3656B" w:rsidRDefault="00F1510E" w:rsidP="00C973AB">
      <w:pPr>
        <w:pStyle w:val="Spistreci1"/>
        <w:tabs>
          <w:tab w:val="left" w:pos="660"/>
          <w:tab w:val="right" w:leader="dot" w:pos="9062"/>
        </w:tabs>
        <w:ind w:left="426" w:hanging="426"/>
        <w:rPr>
          <w:rFonts w:eastAsiaTheme="minorEastAsia"/>
          <w:noProof/>
          <w:lang w:eastAsia="pl-PL"/>
        </w:rPr>
      </w:pPr>
      <w:hyperlink w:anchor="_Toc499633791" w:history="1">
        <w:r w:rsidR="0027058A" w:rsidRPr="00B3656B">
          <w:rPr>
            <w:rStyle w:val="Hipercze"/>
            <w:noProof/>
            <w:color w:val="auto"/>
          </w:rPr>
          <w:t>1</w:t>
        </w:r>
        <w:r w:rsidR="00CF6AD3">
          <w:rPr>
            <w:rStyle w:val="Hipercze"/>
            <w:noProof/>
            <w:color w:val="auto"/>
          </w:rPr>
          <w:t>6</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Warunki uwzględnienia dochodu w projekcie</w:t>
        </w:r>
        <w:r w:rsidR="00C973AB" w:rsidRPr="00B3656B">
          <w:rPr>
            <w:noProof/>
            <w:webHidden/>
          </w:rPr>
          <w:tab/>
        </w:r>
        <w:r w:rsidR="00353C2E" w:rsidRPr="00B3656B">
          <w:rPr>
            <w:noProof/>
            <w:webHidden/>
          </w:rPr>
          <w:t>29</w:t>
        </w:r>
      </w:hyperlink>
    </w:p>
    <w:p w14:paraId="6056F9C9" w14:textId="02416A5B" w:rsidR="00C973AB" w:rsidRPr="00B3656B" w:rsidRDefault="00F1510E" w:rsidP="00C973AB">
      <w:pPr>
        <w:pStyle w:val="Spistreci1"/>
        <w:tabs>
          <w:tab w:val="left" w:pos="660"/>
          <w:tab w:val="right" w:leader="dot" w:pos="9062"/>
        </w:tabs>
        <w:ind w:left="426" w:hanging="426"/>
        <w:rPr>
          <w:rFonts w:eastAsiaTheme="minorEastAsia"/>
          <w:noProof/>
          <w:lang w:eastAsia="pl-PL"/>
        </w:rPr>
      </w:pPr>
      <w:hyperlink w:anchor="_Toc499633792" w:history="1">
        <w:r w:rsidR="0027058A" w:rsidRPr="00B3656B">
          <w:rPr>
            <w:rStyle w:val="Hipercze"/>
            <w:noProof/>
            <w:color w:val="auto"/>
          </w:rPr>
          <w:t>1</w:t>
        </w:r>
        <w:r w:rsidR="00CF6AD3">
          <w:rPr>
            <w:rStyle w:val="Hipercze"/>
            <w:noProof/>
            <w:color w:val="auto"/>
          </w:rPr>
          <w:t>7</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Środki odwoławcze przysługujące wnioskodawcy</w:t>
        </w:r>
        <w:r w:rsidR="00C973AB" w:rsidRPr="00B3656B">
          <w:rPr>
            <w:noProof/>
            <w:webHidden/>
          </w:rPr>
          <w:tab/>
        </w:r>
        <w:r w:rsidR="00740AE9">
          <w:rPr>
            <w:noProof/>
            <w:webHidden/>
          </w:rPr>
          <w:t>30</w:t>
        </w:r>
      </w:hyperlink>
    </w:p>
    <w:p w14:paraId="03B97FFF" w14:textId="00FE2981" w:rsidR="00C973AB" w:rsidRPr="00B3656B" w:rsidRDefault="00F1510E" w:rsidP="00C973AB">
      <w:pPr>
        <w:pStyle w:val="Spistreci1"/>
        <w:tabs>
          <w:tab w:val="left" w:pos="660"/>
          <w:tab w:val="right" w:leader="dot" w:pos="9062"/>
        </w:tabs>
        <w:ind w:left="426" w:hanging="426"/>
        <w:rPr>
          <w:rFonts w:eastAsiaTheme="minorEastAsia"/>
          <w:noProof/>
          <w:lang w:eastAsia="pl-PL"/>
        </w:rPr>
      </w:pPr>
      <w:hyperlink w:anchor="_Toc499633794" w:history="1">
        <w:r w:rsidR="0027058A" w:rsidRPr="00B3656B">
          <w:rPr>
            <w:rStyle w:val="Hipercze"/>
            <w:noProof/>
            <w:color w:val="auto"/>
          </w:rPr>
          <w:t>1</w:t>
        </w:r>
        <w:r w:rsidR="00CF6AD3">
          <w:rPr>
            <w:rStyle w:val="Hipercze"/>
            <w:noProof/>
            <w:color w:val="auto"/>
          </w:rPr>
          <w:t>8</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Sposób podania do publicznej wiadomości wyników konkursu</w:t>
        </w:r>
        <w:r w:rsidR="00C973AB" w:rsidRPr="00B3656B">
          <w:rPr>
            <w:noProof/>
            <w:webHidden/>
          </w:rPr>
          <w:tab/>
        </w:r>
        <w:r w:rsidR="00353C2E" w:rsidRPr="00B3656B">
          <w:rPr>
            <w:noProof/>
            <w:webHidden/>
          </w:rPr>
          <w:t>30</w:t>
        </w:r>
      </w:hyperlink>
    </w:p>
    <w:p w14:paraId="7E70034B" w14:textId="3744B0DC" w:rsidR="00C973AB" w:rsidRPr="00B3656B" w:rsidRDefault="00F1510E" w:rsidP="00C973AB">
      <w:pPr>
        <w:pStyle w:val="Spistreci1"/>
        <w:tabs>
          <w:tab w:val="left" w:pos="660"/>
          <w:tab w:val="right" w:leader="dot" w:pos="9062"/>
        </w:tabs>
        <w:ind w:left="426" w:hanging="426"/>
        <w:rPr>
          <w:rFonts w:eastAsiaTheme="minorEastAsia"/>
          <w:noProof/>
          <w:lang w:eastAsia="pl-PL"/>
        </w:rPr>
      </w:pPr>
      <w:hyperlink w:anchor="_Toc499633796" w:history="1">
        <w:r w:rsidR="00CF6AD3">
          <w:rPr>
            <w:rStyle w:val="Hipercze"/>
            <w:noProof/>
            <w:color w:val="auto"/>
          </w:rPr>
          <w:t>19</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Warunki zawarcia umowy o dofinansowanie projektu</w:t>
        </w:r>
        <w:r w:rsidR="00C973AB" w:rsidRPr="00B3656B">
          <w:rPr>
            <w:noProof/>
            <w:webHidden/>
          </w:rPr>
          <w:tab/>
        </w:r>
        <w:r w:rsidR="00353C2E" w:rsidRPr="00B3656B">
          <w:rPr>
            <w:noProof/>
            <w:webHidden/>
          </w:rPr>
          <w:t>30</w:t>
        </w:r>
      </w:hyperlink>
    </w:p>
    <w:p w14:paraId="2A3B5426" w14:textId="32DCD59A" w:rsidR="00C973AB" w:rsidRPr="00B3656B" w:rsidRDefault="00F1510E" w:rsidP="00C973AB">
      <w:pPr>
        <w:pStyle w:val="Spistreci1"/>
        <w:tabs>
          <w:tab w:val="left" w:pos="660"/>
          <w:tab w:val="right" w:leader="dot" w:pos="9062"/>
        </w:tabs>
        <w:ind w:left="426" w:hanging="426"/>
        <w:rPr>
          <w:rFonts w:eastAsiaTheme="minorEastAsia"/>
          <w:noProof/>
          <w:lang w:eastAsia="pl-PL"/>
        </w:rPr>
      </w:pPr>
      <w:hyperlink w:anchor="_Toc499633800" w:history="1">
        <w:r w:rsidR="0027058A" w:rsidRPr="00B3656B">
          <w:rPr>
            <w:rStyle w:val="Hipercze"/>
            <w:noProof/>
            <w:color w:val="auto"/>
          </w:rPr>
          <w:t>2</w:t>
        </w:r>
        <w:r w:rsidR="00CF6AD3">
          <w:rPr>
            <w:rStyle w:val="Hipercze"/>
            <w:noProof/>
            <w:color w:val="auto"/>
          </w:rPr>
          <w:t>0</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Forma i sposób udzielania wnioskodawcy wyjaśnień w kwestiach dotyczących konkursu</w:t>
        </w:r>
        <w:r w:rsidR="00C973AB" w:rsidRPr="00B3656B">
          <w:rPr>
            <w:noProof/>
            <w:webHidden/>
          </w:rPr>
          <w:tab/>
        </w:r>
        <w:r w:rsidR="00353C2E" w:rsidRPr="00B3656B">
          <w:rPr>
            <w:noProof/>
            <w:webHidden/>
          </w:rPr>
          <w:t>31</w:t>
        </w:r>
      </w:hyperlink>
    </w:p>
    <w:p w14:paraId="4118120B" w14:textId="2C3EB268" w:rsidR="00C973AB" w:rsidRPr="00B3656B" w:rsidRDefault="00F1510E" w:rsidP="00C973AB">
      <w:pPr>
        <w:pStyle w:val="Spistreci1"/>
        <w:tabs>
          <w:tab w:val="left" w:pos="660"/>
          <w:tab w:val="right" w:leader="dot" w:pos="9062"/>
        </w:tabs>
        <w:ind w:left="426" w:hanging="426"/>
        <w:rPr>
          <w:rFonts w:eastAsiaTheme="minorEastAsia"/>
          <w:noProof/>
          <w:lang w:eastAsia="pl-PL"/>
        </w:rPr>
      </w:pPr>
      <w:hyperlink w:anchor="_Toc499633802" w:history="1">
        <w:r w:rsidR="0027058A" w:rsidRPr="00B3656B">
          <w:rPr>
            <w:rStyle w:val="Hipercze"/>
            <w:noProof/>
            <w:color w:val="auto"/>
          </w:rPr>
          <w:t>2</w:t>
        </w:r>
        <w:r w:rsidR="00CF6AD3">
          <w:rPr>
            <w:rStyle w:val="Hipercze"/>
            <w:noProof/>
            <w:color w:val="auto"/>
          </w:rPr>
          <w:t>1</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Orientacyjny termin rozstrzygnięcia konkursu</w:t>
        </w:r>
        <w:r w:rsidR="00C973AB" w:rsidRPr="00B3656B">
          <w:rPr>
            <w:noProof/>
            <w:webHidden/>
          </w:rPr>
          <w:tab/>
        </w:r>
        <w:r w:rsidR="00353C2E" w:rsidRPr="00B3656B">
          <w:rPr>
            <w:noProof/>
            <w:webHidden/>
          </w:rPr>
          <w:t>32</w:t>
        </w:r>
      </w:hyperlink>
    </w:p>
    <w:p w14:paraId="5378FA79" w14:textId="7D8BE8FD" w:rsidR="00C973AB" w:rsidRPr="00B3656B" w:rsidRDefault="00F1510E" w:rsidP="00C973AB">
      <w:pPr>
        <w:pStyle w:val="Spistreci1"/>
        <w:tabs>
          <w:tab w:val="left" w:pos="660"/>
          <w:tab w:val="right" w:leader="dot" w:pos="9062"/>
        </w:tabs>
        <w:ind w:left="426" w:hanging="426"/>
        <w:rPr>
          <w:rFonts w:eastAsiaTheme="minorEastAsia"/>
          <w:noProof/>
          <w:lang w:eastAsia="pl-PL"/>
        </w:rPr>
      </w:pPr>
      <w:hyperlink w:anchor="_Toc499633804" w:history="1">
        <w:r w:rsidR="0027058A" w:rsidRPr="00B3656B">
          <w:rPr>
            <w:rStyle w:val="Hipercze"/>
            <w:noProof/>
            <w:color w:val="auto"/>
          </w:rPr>
          <w:t>2</w:t>
        </w:r>
        <w:r w:rsidR="00CF6AD3">
          <w:rPr>
            <w:rStyle w:val="Hipercze"/>
            <w:noProof/>
            <w:color w:val="auto"/>
          </w:rPr>
          <w:t>2</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Sytuacje w których konkurs może zostać anulowany</w:t>
        </w:r>
        <w:r w:rsidR="00C973AB" w:rsidRPr="00B3656B">
          <w:rPr>
            <w:noProof/>
            <w:webHidden/>
          </w:rPr>
          <w:tab/>
        </w:r>
        <w:r w:rsidR="00353C2E" w:rsidRPr="00B3656B">
          <w:rPr>
            <w:noProof/>
            <w:webHidden/>
          </w:rPr>
          <w:t>32</w:t>
        </w:r>
      </w:hyperlink>
    </w:p>
    <w:p w14:paraId="632DE2ED" w14:textId="7E7EEA86" w:rsidR="00C973AB" w:rsidRPr="00B3656B" w:rsidRDefault="007E4214" w:rsidP="00C973AB">
      <w:pPr>
        <w:pStyle w:val="Spistreci1"/>
        <w:tabs>
          <w:tab w:val="left" w:pos="660"/>
          <w:tab w:val="right" w:leader="dot" w:pos="9062"/>
        </w:tabs>
        <w:ind w:left="426" w:hanging="426"/>
        <w:rPr>
          <w:rFonts w:eastAsiaTheme="minorEastAsia"/>
          <w:noProof/>
          <w:lang w:eastAsia="pl-PL"/>
        </w:rPr>
      </w:pPr>
      <w:r w:rsidRPr="00B3656B">
        <w:rPr>
          <w:rStyle w:val="Hipercze"/>
          <w:noProof/>
          <w:color w:val="auto"/>
        </w:rPr>
        <w:t>2</w:t>
      </w:r>
      <w:hyperlink w:anchor="_Toc499633807" w:history="1">
        <w:r w:rsidR="00CF6AD3">
          <w:rPr>
            <w:rStyle w:val="Hipercze"/>
            <w:noProof/>
            <w:color w:val="auto"/>
          </w:rPr>
          <w:t>3</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Postanowienie dotyczące możliwości zwiększenia kwoty przeznaczonej na dofinansowanie projektów w konkursie</w:t>
        </w:r>
        <w:r w:rsidR="00C973AB" w:rsidRPr="00B3656B">
          <w:rPr>
            <w:noProof/>
            <w:webHidden/>
          </w:rPr>
          <w:tab/>
        </w:r>
        <w:r w:rsidR="00353C2E" w:rsidRPr="00B3656B">
          <w:rPr>
            <w:noProof/>
            <w:webHidden/>
          </w:rPr>
          <w:t>3</w:t>
        </w:r>
        <w:r w:rsidR="00740AE9">
          <w:rPr>
            <w:noProof/>
            <w:webHidden/>
          </w:rPr>
          <w:t>3</w:t>
        </w:r>
      </w:hyperlink>
    </w:p>
    <w:p w14:paraId="7267784F" w14:textId="778D4520" w:rsidR="00C973AB" w:rsidRPr="00B3656B" w:rsidRDefault="00F1510E" w:rsidP="00C973AB">
      <w:pPr>
        <w:pStyle w:val="Spistreci1"/>
        <w:tabs>
          <w:tab w:val="left" w:pos="660"/>
          <w:tab w:val="right" w:leader="dot" w:pos="9062"/>
        </w:tabs>
        <w:ind w:left="426" w:hanging="426"/>
        <w:rPr>
          <w:rFonts w:eastAsiaTheme="minorEastAsia"/>
          <w:noProof/>
          <w:lang w:eastAsia="pl-PL"/>
        </w:rPr>
      </w:pPr>
      <w:hyperlink w:anchor="_Toc499633809" w:history="1">
        <w:r w:rsidR="0027058A" w:rsidRPr="00B3656B">
          <w:rPr>
            <w:rStyle w:val="Hipercze"/>
            <w:noProof/>
            <w:color w:val="auto"/>
          </w:rPr>
          <w:t>2</w:t>
        </w:r>
        <w:r w:rsidR="00CF6AD3">
          <w:rPr>
            <w:rStyle w:val="Hipercze"/>
            <w:noProof/>
            <w:color w:val="auto"/>
          </w:rPr>
          <w:t>4</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Wskaźniki produktu i rezultatu</w:t>
        </w:r>
        <w:r w:rsidR="00C973AB" w:rsidRPr="00B3656B">
          <w:rPr>
            <w:noProof/>
            <w:webHidden/>
          </w:rPr>
          <w:tab/>
        </w:r>
        <w:r w:rsidR="00353C2E" w:rsidRPr="00B3656B">
          <w:rPr>
            <w:noProof/>
            <w:webHidden/>
          </w:rPr>
          <w:t>33</w:t>
        </w:r>
      </w:hyperlink>
    </w:p>
    <w:p w14:paraId="067F6337" w14:textId="36CA438F" w:rsidR="00C973AB" w:rsidRPr="00B3656B" w:rsidRDefault="00F1510E" w:rsidP="00C973AB">
      <w:pPr>
        <w:pStyle w:val="Spistreci1"/>
        <w:tabs>
          <w:tab w:val="left" w:pos="660"/>
          <w:tab w:val="right" w:leader="dot" w:pos="9062"/>
        </w:tabs>
        <w:ind w:left="426" w:hanging="426"/>
        <w:rPr>
          <w:rFonts w:eastAsiaTheme="minorEastAsia"/>
          <w:noProof/>
          <w:lang w:eastAsia="pl-PL"/>
        </w:rPr>
      </w:pPr>
      <w:hyperlink w:anchor="_Toc499633810" w:history="1">
        <w:r w:rsidR="007A6FB6" w:rsidRPr="00B3656B">
          <w:rPr>
            <w:rStyle w:val="Hipercze"/>
            <w:noProof/>
            <w:color w:val="auto"/>
          </w:rPr>
          <w:t>2</w:t>
        </w:r>
        <w:r w:rsidR="00CF6AD3">
          <w:rPr>
            <w:rStyle w:val="Hipercze"/>
            <w:noProof/>
            <w:color w:val="auto"/>
          </w:rPr>
          <w:t>5</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Kwalifikowalność wydatków</w:t>
        </w:r>
        <w:r w:rsidR="00C973AB" w:rsidRPr="00B3656B">
          <w:rPr>
            <w:noProof/>
            <w:webHidden/>
          </w:rPr>
          <w:tab/>
        </w:r>
        <w:r w:rsidR="00353C2E" w:rsidRPr="00B3656B">
          <w:rPr>
            <w:noProof/>
            <w:webHidden/>
          </w:rPr>
          <w:t>35</w:t>
        </w:r>
      </w:hyperlink>
    </w:p>
    <w:p w14:paraId="600DF9D7" w14:textId="5FB9C7AF" w:rsidR="00C973AB" w:rsidRPr="00B3656B" w:rsidRDefault="00F1510E" w:rsidP="00C973AB">
      <w:pPr>
        <w:pStyle w:val="Spistreci1"/>
        <w:tabs>
          <w:tab w:val="left" w:pos="660"/>
          <w:tab w:val="right" w:leader="dot" w:pos="9062"/>
        </w:tabs>
        <w:ind w:left="426" w:hanging="426"/>
        <w:rPr>
          <w:rFonts w:eastAsiaTheme="minorEastAsia"/>
          <w:noProof/>
          <w:lang w:eastAsia="pl-PL"/>
        </w:rPr>
      </w:pPr>
      <w:hyperlink w:anchor="_Toc499633811" w:history="1">
        <w:r w:rsidR="007A6FB6" w:rsidRPr="00B3656B">
          <w:rPr>
            <w:rStyle w:val="Hipercze"/>
            <w:noProof/>
            <w:color w:val="auto"/>
          </w:rPr>
          <w:t>2</w:t>
        </w:r>
        <w:r w:rsidR="00CF6AD3">
          <w:rPr>
            <w:rStyle w:val="Hipercze"/>
            <w:noProof/>
            <w:color w:val="auto"/>
          </w:rPr>
          <w:t>6</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Studium wykonalności</w:t>
        </w:r>
        <w:r w:rsidR="00C973AB" w:rsidRPr="00B3656B">
          <w:rPr>
            <w:noProof/>
            <w:webHidden/>
          </w:rPr>
          <w:tab/>
        </w:r>
        <w:r w:rsidR="00353C2E" w:rsidRPr="00B3656B">
          <w:rPr>
            <w:noProof/>
            <w:webHidden/>
          </w:rPr>
          <w:t>3</w:t>
        </w:r>
        <w:r w:rsidR="00740AE9">
          <w:rPr>
            <w:noProof/>
            <w:webHidden/>
          </w:rPr>
          <w:t>9</w:t>
        </w:r>
      </w:hyperlink>
    </w:p>
    <w:p w14:paraId="1336842D" w14:textId="12BFEDF4" w:rsidR="00C973AB" w:rsidRPr="00B3656B" w:rsidRDefault="00F1510E" w:rsidP="00C973AB">
      <w:pPr>
        <w:pStyle w:val="Spistreci1"/>
        <w:tabs>
          <w:tab w:val="left" w:pos="660"/>
          <w:tab w:val="right" w:leader="dot" w:pos="9062"/>
        </w:tabs>
        <w:ind w:left="426" w:hanging="426"/>
        <w:rPr>
          <w:rFonts w:eastAsiaTheme="minorEastAsia"/>
          <w:noProof/>
          <w:lang w:eastAsia="pl-PL"/>
        </w:rPr>
      </w:pPr>
      <w:hyperlink w:anchor="_Toc499633813" w:history="1">
        <w:r w:rsidR="007A6FB6" w:rsidRPr="00B3656B">
          <w:rPr>
            <w:rStyle w:val="Hipercze"/>
            <w:noProof/>
            <w:color w:val="auto"/>
          </w:rPr>
          <w:t>2</w:t>
        </w:r>
        <w:r w:rsidR="00CF6AD3">
          <w:rPr>
            <w:rStyle w:val="Hipercze"/>
            <w:noProof/>
            <w:color w:val="auto"/>
          </w:rPr>
          <w:t>7</w:t>
        </w:r>
        <w:r w:rsidR="00C973AB" w:rsidRPr="00B3656B">
          <w:rPr>
            <w:rStyle w:val="Hipercze"/>
            <w:noProof/>
            <w:color w:val="auto"/>
          </w:rPr>
          <w:t>.</w:t>
        </w:r>
        <w:r w:rsidR="00C973AB" w:rsidRPr="00B3656B">
          <w:rPr>
            <w:rFonts w:eastAsiaTheme="minorEastAsia"/>
            <w:noProof/>
            <w:lang w:eastAsia="pl-PL"/>
          </w:rPr>
          <w:tab/>
        </w:r>
        <w:r w:rsidR="00C973AB" w:rsidRPr="00B3656B">
          <w:rPr>
            <w:rStyle w:val="Hipercze"/>
            <w:noProof/>
            <w:color w:val="auto"/>
          </w:rPr>
          <w:t>Polityka ochrony środowiska</w:t>
        </w:r>
        <w:r w:rsidR="00C973AB" w:rsidRPr="00B3656B">
          <w:rPr>
            <w:noProof/>
            <w:webHidden/>
          </w:rPr>
          <w:tab/>
        </w:r>
        <w:r w:rsidR="00353C2E" w:rsidRPr="00B3656B">
          <w:rPr>
            <w:noProof/>
            <w:webHidden/>
          </w:rPr>
          <w:t>39</w:t>
        </w:r>
      </w:hyperlink>
    </w:p>
    <w:p w14:paraId="2D79685F" w14:textId="3B6B6E24" w:rsidR="00C973AB" w:rsidRPr="00B3656B" w:rsidRDefault="00F1510E" w:rsidP="00C973AB">
      <w:pPr>
        <w:pStyle w:val="Spistreci1"/>
        <w:tabs>
          <w:tab w:val="right" w:leader="dot" w:pos="9062"/>
        </w:tabs>
        <w:ind w:left="426" w:hanging="426"/>
        <w:rPr>
          <w:rFonts w:eastAsiaTheme="minorEastAsia"/>
          <w:noProof/>
          <w:lang w:eastAsia="pl-PL"/>
        </w:rPr>
      </w:pPr>
      <w:hyperlink w:anchor="_Toc499633814" w:history="1">
        <w:r w:rsidR="00C973AB" w:rsidRPr="00B3656B">
          <w:rPr>
            <w:rStyle w:val="Hipercze"/>
            <w:noProof/>
            <w:color w:val="auto"/>
          </w:rPr>
          <w:t>Załączniki do Regulaminu Konkursu</w:t>
        </w:r>
        <w:r w:rsidR="00C973AB" w:rsidRPr="00B3656B">
          <w:rPr>
            <w:noProof/>
            <w:webHidden/>
          </w:rPr>
          <w:tab/>
        </w:r>
      </w:hyperlink>
      <w:r w:rsidR="00353C2E" w:rsidRPr="00B3656B">
        <w:rPr>
          <w:noProof/>
        </w:rPr>
        <w:t>4</w:t>
      </w:r>
      <w:r w:rsidR="00740AE9">
        <w:rPr>
          <w:noProof/>
        </w:rPr>
        <w:t>1</w:t>
      </w:r>
    </w:p>
    <w:p w14:paraId="25A5DCEE" w14:textId="77777777" w:rsidR="00C973AB" w:rsidRPr="00B3656B" w:rsidRDefault="00C973AB" w:rsidP="00C973AB">
      <w:pPr>
        <w:widowControl w:val="0"/>
        <w:spacing w:after="0" w:line="360" w:lineRule="auto"/>
        <w:jc w:val="center"/>
        <w:rPr>
          <w:rFonts w:cs="Arial"/>
        </w:rPr>
      </w:pPr>
      <w:r w:rsidRPr="00B3656B">
        <w:rPr>
          <w:b/>
          <w:bCs/>
        </w:rPr>
        <w:fldChar w:fldCharType="end"/>
      </w:r>
    </w:p>
    <w:p w14:paraId="671956D3" w14:textId="77777777" w:rsidR="00C973AB" w:rsidRPr="00B3656B" w:rsidRDefault="00C973AB" w:rsidP="00C973AB">
      <w:pPr>
        <w:widowControl w:val="0"/>
        <w:spacing w:after="0" w:line="360" w:lineRule="auto"/>
        <w:jc w:val="center"/>
        <w:rPr>
          <w:rFonts w:cs="Arial"/>
        </w:rPr>
      </w:pPr>
    </w:p>
    <w:p w14:paraId="5224B79D" w14:textId="77777777" w:rsidR="00C973AB" w:rsidRPr="00B3656B" w:rsidRDefault="00C973AB" w:rsidP="00343F85">
      <w:pPr>
        <w:pStyle w:val="Nagwek1"/>
        <w:numPr>
          <w:ilvl w:val="0"/>
          <w:numId w:val="11"/>
        </w:numPr>
        <w:tabs>
          <w:tab w:val="left" w:pos="426"/>
        </w:tabs>
        <w:spacing w:before="480" w:after="240" w:line="240" w:lineRule="auto"/>
        <w:ind w:left="425" w:hanging="425"/>
        <w:jc w:val="both"/>
        <w:rPr>
          <w:color w:val="auto"/>
        </w:rPr>
      </w:pPr>
      <w:bookmarkStart w:id="31" w:name="_Toc499633755"/>
      <w:r w:rsidRPr="00B3656B">
        <w:rPr>
          <w:color w:val="auto"/>
        </w:rPr>
        <w:lastRenderedPageBreak/>
        <w:t>Podstawa prawna</w:t>
      </w:r>
      <w:bookmarkEnd w:id="31"/>
      <w:r w:rsidRPr="00B3656B">
        <w:rPr>
          <w:color w:val="auto"/>
        </w:rPr>
        <w:t xml:space="preserve"> </w:t>
      </w:r>
    </w:p>
    <w:p w14:paraId="65A4EF81" w14:textId="77777777" w:rsidR="00C973AB" w:rsidRPr="00B3656B" w:rsidRDefault="00C973AB" w:rsidP="00B74029">
      <w:pPr>
        <w:autoSpaceDE w:val="0"/>
        <w:autoSpaceDN w:val="0"/>
        <w:adjustRightInd w:val="0"/>
        <w:spacing w:after="0" w:line="276" w:lineRule="auto"/>
        <w:jc w:val="both"/>
      </w:pPr>
      <w:r w:rsidRPr="00B3656B">
        <w:t>W ramach niniejszego konkursu zastosowanie mają w szczególności:</w:t>
      </w:r>
    </w:p>
    <w:p w14:paraId="0385102B" w14:textId="1C077C1C" w:rsidR="00C973AB" w:rsidRPr="00B3656B" w:rsidRDefault="00C973AB" w:rsidP="00616C32">
      <w:pPr>
        <w:pStyle w:val="Akapitzlist"/>
      </w:pPr>
      <w:r w:rsidRPr="00B3656B">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zwane „</w:t>
      </w:r>
      <w:r w:rsidRPr="00B3656B">
        <w:rPr>
          <w:b/>
        </w:rPr>
        <w:t>rozporządzeniem EFRR</w:t>
      </w:r>
      <w:r w:rsidRPr="00B3656B">
        <w:t>”;</w:t>
      </w:r>
    </w:p>
    <w:p w14:paraId="22C9EF1B" w14:textId="6630F039" w:rsidR="00C973AB" w:rsidRPr="00B3656B" w:rsidRDefault="00C973AB" w:rsidP="00616C32">
      <w:pPr>
        <w:pStyle w:val="Akapitzlist"/>
      </w:pPr>
      <w:r w:rsidRPr="00B3656B">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zwane „</w:t>
      </w:r>
      <w:r w:rsidRPr="00B3656B">
        <w:rPr>
          <w:b/>
        </w:rPr>
        <w:t>rozporządzeniem ogólnym”</w:t>
      </w:r>
      <w:r w:rsidRPr="00B3656B">
        <w:t xml:space="preserve">; </w:t>
      </w:r>
    </w:p>
    <w:p w14:paraId="37E69C1A" w14:textId="7E7CA16E" w:rsidR="00C973AB" w:rsidRPr="00B3656B" w:rsidRDefault="00C973AB" w:rsidP="00616C32">
      <w:pPr>
        <w:pStyle w:val="Akapitzlist"/>
      </w:pPr>
      <w:r w:rsidRPr="00B3656B">
        <w:t>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zwane „</w:t>
      </w:r>
      <w:r w:rsidRPr="00B3656B">
        <w:rPr>
          <w:b/>
        </w:rPr>
        <w:t>rozporządzeniem delegowanym Komisji (UE)”</w:t>
      </w:r>
      <w:r w:rsidRPr="00B3656B">
        <w:t xml:space="preserve">; </w:t>
      </w:r>
    </w:p>
    <w:p w14:paraId="24FF5B40" w14:textId="0B872363" w:rsidR="00C973AB" w:rsidRPr="00B3656B" w:rsidRDefault="00C973AB" w:rsidP="00616C32">
      <w:pPr>
        <w:pStyle w:val="Akapitzlist"/>
        <w:rPr>
          <w:rFonts w:cs="Arial"/>
        </w:rPr>
      </w:pPr>
      <w:r w:rsidRPr="00B3656B">
        <w:t>rozporządzenie Komisji (UE) Nr 651/2014 z dnia 17 czerwca 2014 r. uznającym niektóre rodzaje pomocy za zgodne z rynkiem wewnętrznym w zastosowaniu art. 107 i 108 Traktatu</w:t>
      </w:r>
      <w:r w:rsidR="00D469B2" w:rsidRPr="00B3656B">
        <w:t xml:space="preserve"> z </w:t>
      </w:r>
      <w:proofErr w:type="spellStart"/>
      <w:r w:rsidR="00D469B2" w:rsidRPr="00B3656B">
        <w:t>późn</w:t>
      </w:r>
      <w:proofErr w:type="spellEnd"/>
      <w:r w:rsidR="00D469B2" w:rsidRPr="00B3656B">
        <w:t xml:space="preserve">. </w:t>
      </w:r>
      <w:proofErr w:type="spellStart"/>
      <w:r w:rsidR="00D469B2" w:rsidRPr="00B3656B">
        <w:t>zm</w:t>
      </w:r>
      <w:proofErr w:type="spellEnd"/>
      <w:r w:rsidRPr="00B3656B">
        <w:t xml:space="preserve">, zwane </w:t>
      </w:r>
      <w:r w:rsidRPr="00B3656B">
        <w:rPr>
          <w:b/>
        </w:rPr>
        <w:t>„rozporządzeniem 651/2014”;</w:t>
      </w:r>
    </w:p>
    <w:p w14:paraId="735C7CDD" w14:textId="41E6D6F2" w:rsidR="00C973AB" w:rsidRPr="00B3656B" w:rsidRDefault="00C973AB" w:rsidP="00616C32">
      <w:pPr>
        <w:pStyle w:val="Akapitzlist"/>
      </w:pPr>
      <w:r w:rsidRPr="00B3656B">
        <w:t xml:space="preserve">rozporządzenie Komisji (UE) nr 1407/2013 z dnia 18 grudnia 2013 r. w sprawie stosowania art. 107 i 108 Traktatu do pomocy de </w:t>
      </w:r>
      <w:proofErr w:type="spellStart"/>
      <w:r w:rsidRPr="00B3656B">
        <w:t>minimis</w:t>
      </w:r>
      <w:proofErr w:type="spellEnd"/>
      <w:r w:rsidRPr="00B3656B">
        <w:t>;</w:t>
      </w:r>
    </w:p>
    <w:p w14:paraId="711EBF51" w14:textId="49385DBA" w:rsidR="007C6FCC" w:rsidRPr="00B3656B" w:rsidRDefault="007C6FCC" w:rsidP="00616C32">
      <w:pPr>
        <w:pStyle w:val="Akapitzlist"/>
      </w:pPr>
      <w:r w:rsidRPr="00B3656B">
        <w:t xml:space="preserve">rozporządzenie Komisji (UE) 2015/1185 z dnia 24 kwietnia 2015 r. w sprawie wykonania dyrektywy Parlamentu Europejskiego i Rady 2009/125/WE w odniesieniu do wymogów dotyczących </w:t>
      </w:r>
      <w:proofErr w:type="spellStart"/>
      <w:r w:rsidRPr="00B3656B">
        <w:t>ekoprojektu</w:t>
      </w:r>
      <w:proofErr w:type="spellEnd"/>
      <w:r w:rsidRPr="00B3656B">
        <w:t xml:space="preserve"> dla miejscowych ogrzewaczy pomieszczeń na paliwo stałe;</w:t>
      </w:r>
    </w:p>
    <w:p w14:paraId="439E77DE" w14:textId="00AC8ECE" w:rsidR="007C6FCC" w:rsidRPr="00B3656B" w:rsidRDefault="007C6FCC" w:rsidP="00616C32">
      <w:pPr>
        <w:pStyle w:val="Akapitzlist"/>
      </w:pPr>
      <w:r w:rsidRPr="00B3656B">
        <w:t xml:space="preserve">rozporządzenie Komisji (UE) 2015/1188 z dnia 28 kwietnia 2015 r. w sprawie wykonania dyrektywy Parlamentu Europejskiego i Rady 2009/125/WE w odniesieniu do wymogów dotyczących </w:t>
      </w:r>
      <w:proofErr w:type="spellStart"/>
      <w:r w:rsidRPr="00B3656B">
        <w:t>ekoprojektu</w:t>
      </w:r>
      <w:proofErr w:type="spellEnd"/>
      <w:r w:rsidRPr="00B3656B">
        <w:t xml:space="preserve"> dla miejscowych ogrzewaczy pomieszczeń;</w:t>
      </w:r>
    </w:p>
    <w:p w14:paraId="4DEBFB91" w14:textId="4EB3E4B4" w:rsidR="007C6FCC" w:rsidRPr="00B3656B" w:rsidRDefault="007C6FCC" w:rsidP="00616C32">
      <w:pPr>
        <w:pStyle w:val="Akapitzlist"/>
      </w:pPr>
      <w:r w:rsidRPr="00B3656B">
        <w:t xml:space="preserve">rozporządzenie Komisji (UE) 2015/1189 z dnia 28 kwietnia 2015 r. w sprawie wykonania dyrektywy Parlamentu Europejskiego i Rady 2009/125/WE w odniesieniu do wymogów dotyczących </w:t>
      </w:r>
      <w:proofErr w:type="spellStart"/>
      <w:r w:rsidRPr="00B3656B">
        <w:t>ekoprojektu</w:t>
      </w:r>
      <w:proofErr w:type="spellEnd"/>
      <w:r w:rsidRPr="00B3656B">
        <w:t xml:space="preserve"> dla kotłów na paliwo stałe;</w:t>
      </w:r>
    </w:p>
    <w:p w14:paraId="3E2F2997" w14:textId="46CEC578" w:rsidR="00C973AB" w:rsidRPr="00B3656B" w:rsidRDefault="00C973AB" w:rsidP="00616C32">
      <w:pPr>
        <w:pStyle w:val="Akapitzlist"/>
      </w:pPr>
      <w:r w:rsidRPr="00B3656B">
        <w:t xml:space="preserve">rozporządzenie Ministra Infrastruktury i Rozwoju z dnia 19 marca 2015 r. w sprawie udzielania pomocy de </w:t>
      </w:r>
      <w:proofErr w:type="spellStart"/>
      <w:r w:rsidRPr="00B3656B">
        <w:t>minimis</w:t>
      </w:r>
      <w:proofErr w:type="spellEnd"/>
      <w:r w:rsidRPr="00B3656B">
        <w:t xml:space="preserve"> w ramach regionalnych programów operacyjnych na lat</w:t>
      </w:r>
      <w:r w:rsidR="00EB7A16" w:rsidRPr="00B3656B">
        <w:t xml:space="preserve">a 2014-2020 </w:t>
      </w:r>
      <w:r w:rsidRPr="00B3656B">
        <w:t xml:space="preserve">zwane </w:t>
      </w:r>
      <w:r w:rsidRPr="00B3656B">
        <w:rPr>
          <w:b/>
        </w:rPr>
        <w:t xml:space="preserve">„rozporządzeniem de </w:t>
      </w:r>
      <w:proofErr w:type="spellStart"/>
      <w:r w:rsidRPr="00B3656B">
        <w:rPr>
          <w:b/>
        </w:rPr>
        <w:t>minimis</w:t>
      </w:r>
      <w:proofErr w:type="spellEnd"/>
      <w:r w:rsidRPr="00B3656B">
        <w:rPr>
          <w:b/>
        </w:rPr>
        <w:t>”</w:t>
      </w:r>
      <w:r w:rsidRPr="00B3656B">
        <w:t>;</w:t>
      </w:r>
    </w:p>
    <w:p w14:paraId="504527AD" w14:textId="724C34D8" w:rsidR="00E52235" w:rsidRPr="00B3656B" w:rsidRDefault="00E52235" w:rsidP="00616C32">
      <w:pPr>
        <w:pStyle w:val="Akapitzlist"/>
      </w:pPr>
      <w:r w:rsidRPr="00E52235">
        <w:t xml:space="preserve"> </w:t>
      </w:r>
      <w:r w:rsidRPr="009871DB">
        <w:t>Dyrektywa Parlamentu Europejskiego i Rady 2011/92/UE z dnia 13 grudnia 2011 r. w sprawie oceny skutków wywieranych przez niektóre przedsięwzięcia publiczne i prywatne na środowisko</w:t>
      </w:r>
    </w:p>
    <w:p w14:paraId="50769B04" w14:textId="77777777" w:rsidR="007C6FCC" w:rsidRPr="00B3656B" w:rsidRDefault="007C6FCC" w:rsidP="00616C32">
      <w:pPr>
        <w:pStyle w:val="Akapitzlist"/>
      </w:pPr>
      <w:r w:rsidRPr="00B3656B">
        <w:t>Rozporządzenie Ministra Infrastruktury z dnia 12 kwietnia 2002 r. w sprawie warunków technicznych, jakim powinny odpowiadać budynki i ich usytuowanie;</w:t>
      </w:r>
    </w:p>
    <w:p w14:paraId="7125D446" w14:textId="77777777" w:rsidR="007C6FCC" w:rsidRPr="00B3656B" w:rsidRDefault="007C6FCC" w:rsidP="00616C32">
      <w:pPr>
        <w:pStyle w:val="Akapitzlist"/>
      </w:pPr>
      <w:r w:rsidRPr="00B3656B">
        <w:t>Rozporządzenie Ministra Infrastruktury i Rozwoju z dnia 28 sierpnia 2015 r. w sprawie udzielania pomocy na inwestycje wspierające efektywność energetyczną w ramach regionalnych programów operacyjnych na lata 2014–2020 ;</w:t>
      </w:r>
    </w:p>
    <w:p w14:paraId="534D69E1" w14:textId="77777777" w:rsidR="007C6FCC" w:rsidRPr="00B3656B" w:rsidRDefault="007C6FCC" w:rsidP="00616C32">
      <w:pPr>
        <w:pStyle w:val="Akapitzlist"/>
      </w:pPr>
      <w:r w:rsidRPr="00B3656B">
        <w:lastRenderedPageBreak/>
        <w:t>Rozporządzenie Ministra infrastruktury i Rozwoju z dnia 5 listopada 2015 r. w sprawie udzielania pomocy na realizację inwestycji służących podniesieniu poziomu ochrony środowiska w ramach regionalnych programów operacyjnych na lata 2014–2020;</w:t>
      </w:r>
    </w:p>
    <w:p w14:paraId="4740A4E6" w14:textId="610D2D61" w:rsidR="007C6FCC" w:rsidRDefault="007C6FCC" w:rsidP="00616C32">
      <w:pPr>
        <w:pStyle w:val="Akapitzlist"/>
      </w:pPr>
      <w:r w:rsidRPr="00B3656B">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13FC68B7" w14:textId="4030CE38" w:rsidR="00E52235" w:rsidRPr="00B3656B" w:rsidRDefault="00E52235" w:rsidP="00444C71">
      <w:pPr>
        <w:pStyle w:val="Akapitzlist"/>
      </w:pPr>
      <w:r w:rsidRPr="009871DB">
        <w:t xml:space="preserve">Rozporządzenie Rady Ministrów z dnia 9 listopada 2010 r. w sprawie przedsięwzięć mogących znacząco oddziaływać na środowisko; </w:t>
      </w:r>
    </w:p>
    <w:p w14:paraId="74341B33" w14:textId="018F8084" w:rsidR="00C973AB" w:rsidRPr="00B3656B" w:rsidRDefault="00C973AB" w:rsidP="00616C32">
      <w:pPr>
        <w:pStyle w:val="Akapitzlist"/>
      </w:pPr>
      <w:r w:rsidRPr="00B3656B">
        <w:t>ustawa z dnia 11 lipca 2014 r. o zasadach realizacji programów w zakresie polityki spójności finansowanych w pe</w:t>
      </w:r>
      <w:r w:rsidR="00EB7A16" w:rsidRPr="00B3656B">
        <w:t>rspektywie finansowej 2014-2020</w:t>
      </w:r>
      <w:r w:rsidR="00901AC2" w:rsidRPr="00B3656B">
        <w:t xml:space="preserve"> (tekst jedn. Dz. U. z </w:t>
      </w:r>
      <w:r w:rsidR="00144244" w:rsidRPr="00B3656B">
        <w:t>201</w:t>
      </w:r>
      <w:r w:rsidR="00144244">
        <w:t>8</w:t>
      </w:r>
      <w:r w:rsidR="00144244" w:rsidRPr="00B3656B">
        <w:t xml:space="preserve"> </w:t>
      </w:r>
      <w:r w:rsidR="00901AC2" w:rsidRPr="00B3656B">
        <w:t xml:space="preserve">r., poz.  </w:t>
      </w:r>
      <w:r w:rsidR="00144244">
        <w:t xml:space="preserve">1431 </w:t>
      </w:r>
      <w:r w:rsidR="00901AC2" w:rsidRPr="00B3656B">
        <w:t>)</w:t>
      </w:r>
      <w:r w:rsidRPr="00B3656B">
        <w:t xml:space="preserve"> wraz z aktami wykonawczymi, zwana </w:t>
      </w:r>
      <w:r w:rsidRPr="00B3656B">
        <w:rPr>
          <w:b/>
        </w:rPr>
        <w:t>”ustawą wdrożeniową”</w:t>
      </w:r>
      <w:r w:rsidRPr="00B3656B">
        <w:t>;</w:t>
      </w:r>
    </w:p>
    <w:p w14:paraId="0E045F81" w14:textId="406A84D0" w:rsidR="00C973AB" w:rsidRPr="00B3656B" w:rsidRDefault="00C973AB" w:rsidP="00616C32">
      <w:pPr>
        <w:pStyle w:val="Akapitzlist"/>
      </w:pPr>
      <w:r w:rsidRPr="00B3656B">
        <w:t>ustawa z dnia 29 stycznia 200</w:t>
      </w:r>
      <w:r w:rsidR="00EB7A16" w:rsidRPr="00B3656B">
        <w:t>4 r. Prawo zamówień publicznych</w:t>
      </w:r>
      <w:r w:rsidRPr="00B3656B">
        <w:t xml:space="preserve"> wraz z aktami wykonawczymi; </w:t>
      </w:r>
    </w:p>
    <w:p w14:paraId="58D08199" w14:textId="7BEBDE2B" w:rsidR="00C973AB" w:rsidRPr="00B3656B" w:rsidRDefault="00C973AB" w:rsidP="00616C32">
      <w:pPr>
        <w:pStyle w:val="Akapitzlist"/>
      </w:pPr>
      <w:r w:rsidRPr="00B3656B">
        <w:t xml:space="preserve">ustawa z dnia 27 sierpnia </w:t>
      </w:r>
      <w:r w:rsidR="00EB7A16" w:rsidRPr="00B3656B">
        <w:t>2009 r. o finansach publicznych</w:t>
      </w:r>
      <w:r w:rsidRPr="00B3656B">
        <w:t xml:space="preserve"> wraz z aktami wykonawczymi;</w:t>
      </w:r>
    </w:p>
    <w:p w14:paraId="5208AB17" w14:textId="232122C5" w:rsidR="00C973AB" w:rsidRPr="00E52235" w:rsidRDefault="00C973AB" w:rsidP="00616C32">
      <w:pPr>
        <w:pStyle w:val="Akapitzlist"/>
        <w:rPr>
          <w:rFonts w:cs="Arial"/>
        </w:rPr>
      </w:pPr>
      <w:r w:rsidRPr="00B3656B">
        <w:t>ustawa z dnia 29 w</w:t>
      </w:r>
      <w:r w:rsidR="00010DE1" w:rsidRPr="00B3656B">
        <w:t>rześnia 1994 r. o rachunkowości</w:t>
      </w:r>
      <w:r w:rsidRPr="00B3656B">
        <w:t xml:space="preserve"> wraz z aktami wykonawczymi;</w:t>
      </w:r>
      <w:r w:rsidR="00D200CA" w:rsidRPr="00B3656B">
        <w:t xml:space="preserve"> </w:t>
      </w:r>
    </w:p>
    <w:p w14:paraId="4111AB68" w14:textId="61E89C8A" w:rsidR="00E52235" w:rsidRPr="00B3656B" w:rsidRDefault="00E52235" w:rsidP="00444C71">
      <w:pPr>
        <w:pStyle w:val="Akapitzlist"/>
      </w:pPr>
      <w:r w:rsidRPr="00E52235">
        <w:t xml:space="preserve">Ustawa z dnia 11 marca 2004 r. o podatku od towarów i usług; </w:t>
      </w:r>
    </w:p>
    <w:p w14:paraId="31986966" w14:textId="493F985D" w:rsidR="00C973AB" w:rsidRPr="00B3656B" w:rsidRDefault="00C973AB" w:rsidP="00616C32">
      <w:pPr>
        <w:pStyle w:val="Akapitzlist"/>
      </w:pPr>
      <w:r w:rsidRPr="00B3656B">
        <w:t xml:space="preserve">ustawa z dnia 30 kwietnia 2004 r. o postępowaniu w sprawach dotyczących pomocy publicznej; </w:t>
      </w:r>
    </w:p>
    <w:p w14:paraId="3F1031F1" w14:textId="27C4F57D" w:rsidR="00C973AB" w:rsidRPr="00B3656B" w:rsidRDefault="00C973AB" w:rsidP="00616C32">
      <w:pPr>
        <w:pStyle w:val="Akapitzlist"/>
      </w:pPr>
      <w:r w:rsidRPr="00B3656B">
        <w:t>ustawa z dnia 17 lutego 2005 r. o informatyzacji działalności podmiotów realizujących zadania publiczne;</w:t>
      </w:r>
    </w:p>
    <w:p w14:paraId="4EBDD2C7" w14:textId="77777777" w:rsidR="007C6FCC" w:rsidRPr="00B3656B" w:rsidRDefault="007C6FCC" w:rsidP="00616C32">
      <w:pPr>
        <w:pStyle w:val="Akapitzlist"/>
      </w:pPr>
      <w:r w:rsidRPr="00B3656B">
        <w:t>Ustawa z dnia 16 kwietnia 2004 r. o ochronie przyrody;</w:t>
      </w:r>
    </w:p>
    <w:p w14:paraId="2F4D3F52" w14:textId="5CF002D3" w:rsidR="007C6FCC" w:rsidRPr="00B3656B" w:rsidRDefault="007C6FCC" w:rsidP="00444C71">
      <w:pPr>
        <w:pStyle w:val="Akapitzlist"/>
        <w:spacing w:before="0"/>
        <w:ind w:left="714" w:hanging="357"/>
      </w:pPr>
      <w:r w:rsidRPr="00B3656B">
        <w:t>Ustawa z dnia 3 października 2008 r. o udostępnianiu informacji o środowisku i jego ochronie, udziale społeczeństwa w ochronie środowiska oraz o ocenach oddziaływania na środowisko;</w:t>
      </w:r>
    </w:p>
    <w:p w14:paraId="684F4589" w14:textId="77777777" w:rsidR="007C6FCC" w:rsidRPr="00B3656B" w:rsidRDefault="007C6FCC" w:rsidP="00444C71">
      <w:pPr>
        <w:pStyle w:val="Akapitzlist"/>
        <w:spacing w:before="0"/>
        <w:ind w:left="714" w:hanging="357"/>
      </w:pPr>
      <w:r w:rsidRPr="00B3656B">
        <w:t>Ustawa z dnia 20 maja 2016 r. o efektywności energetycznej,</w:t>
      </w:r>
    </w:p>
    <w:p w14:paraId="23D577E5" w14:textId="62F52B54" w:rsidR="007C6FCC" w:rsidRPr="00B3656B" w:rsidRDefault="007C6FCC" w:rsidP="00444C71">
      <w:pPr>
        <w:pStyle w:val="Akapitzlist"/>
        <w:spacing w:before="0"/>
        <w:ind w:left="714" w:hanging="357"/>
      </w:pPr>
      <w:r w:rsidRPr="00B3656B">
        <w:t>Ustawa z dnia 19 grudnia 2008 r. o partnerstwie publiczno-prywatnym;</w:t>
      </w:r>
    </w:p>
    <w:p w14:paraId="6B58B3C1" w14:textId="17F4A2ED" w:rsidR="00C973AB" w:rsidRPr="00B3656B" w:rsidRDefault="00C973AB" w:rsidP="00444C71">
      <w:pPr>
        <w:pStyle w:val="Akapitzlist"/>
        <w:spacing w:before="0"/>
        <w:ind w:left="714" w:hanging="357"/>
      </w:pPr>
      <w:r w:rsidRPr="00B3656B">
        <w:t>ustawa z dnia 7 lipca 1994 r. Prawo budowlane;</w:t>
      </w:r>
    </w:p>
    <w:p w14:paraId="44F4DEB6" w14:textId="0F86F137" w:rsidR="00C973AB" w:rsidRPr="00B3656B" w:rsidRDefault="00C973AB">
      <w:pPr>
        <w:pStyle w:val="Akapitzlist"/>
      </w:pPr>
      <w:r w:rsidRPr="00B3656B">
        <w:t>ustawa z dnia 6 września 2001 r. o dostępie do informacji publicznej;</w:t>
      </w:r>
    </w:p>
    <w:p w14:paraId="0110BFAB" w14:textId="46E082E0" w:rsidR="00C973AB" w:rsidRPr="00B3656B" w:rsidRDefault="00C973AB" w:rsidP="00444C71">
      <w:pPr>
        <w:pStyle w:val="Akapitzlist"/>
        <w:spacing w:before="0"/>
        <w:ind w:left="714" w:hanging="357"/>
      </w:pPr>
      <w:r w:rsidRPr="00B3656B">
        <w:t>ustawa z dnia 14 czerwca 1960 r. Kodeks postępowania administracyjnego;</w:t>
      </w:r>
    </w:p>
    <w:p w14:paraId="7A95A489" w14:textId="146097DA" w:rsidR="00C973AB" w:rsidRPr="00B3656B" w:rsidRDefault="00C973AB" w:rsidP="00444C71">
      <w:pPr>
        <w:pStyle w:val="Akapitzlist"/>
        <w:spacing w:before="0"/>
        <w:ind w:left="714" w:hanging="357"/>
      </w:pPr>
      <w:r w:rsidRPr="00B3656B">
        <w:t>ustawa z dnia 30 sierpnia 2002 r. – Prawo o postępowani</w:t>
      </w:r>
      <w:r w:rsidR="00010DE1" w:rsidRPr="00B3656B">
        <w:t>u przed sądami administracyjnymi</w:t>
      </w:r>
      <w:r w:rsidRPr="00B3656B">
        <w:t>;</w:t>
      </w:r>
    </w:p>
    <w:p w14:paraId="59D61C6C" w14:textId="58AE41FD" w:rsidR="00C973AB" w:rsidRPr="00B3656B" w:rsidRDefault="00C973AB" w:rsidP="00444C71">
      <w:pPr>
        <w:pStyle w:val="Akapitzlist"/>
        <w:spacing w:before="0"/>
        <w:ind w:left="714" w:hanging="357"/>
      </w:pPr>
      <w:r w:rsidRPr="00B3656B">
        <w:t>ustawa z dnia 23 listopada 2012 r. Prawo pocztowe;</w:t>
      </w:r>
    </w:p>
    <w:p w14:paraId="371118D3" w14:textId="77777777" w:rsidR="00901AC2" w:rsidRPr="00B3656B" w:rsidRDefault="00901AC2" w:rsidP="00444C71">
      <w:pPr>
        <w:pStyle w:val="Akapitzlist"/>
        <w:spacing w:before="0"/>
        <w:ind w:left="714" w:hanging="357"/>
      </w:pPr>
      <w:r w:rsidRPr="00B3656B">
        <w:t xml:space="preserve">Regionalny Program Operacyjny Województwa Dolnośląskiego 2014-2020 zatwierdzony przez Komisję Europejską decyzją z dnia 18 grudnia 2014 r. (z </w:t>
      </w:r>
      <w:proofErr w:type="spellStart"/>
      <w:r w:rsidRPr="00B3656B">
        <w:t>późn</w:t>
      </w:r>
      <w:proofErr w:type="spellEnd"/>
      <w:r w:rsidRPr="00B3656B">
        <w:t>. zm.), zwanym „ RPO WD”;</w:t>
      </w:r>
    </w:p>
    <w:p w14:paraId="6FDD4DBB" w14:textId="2B31D5D7" w:rsidR="00C973AB" w:rsidRPr="00EF5FCD" w:rsidRDefault="00963A9C">
      <w:pPr>
        <w:pStyle w:val="Akapitzlist"/>
      </w:pPr>
      <w:r w:rsidRPr="00EF5FCD">
        <w:t xml:space="preserve">Szczegółowy Opis Osi Priorytetowych Regionalnego Programu Operacyjnego Województwa Dolnośląskiego na lata 2014-2020, </w:t>
      </w:r>
      <w:r w:rsidR="00C973AB" w:rsidRPr="00444C71">
        <w:t xml:space="preserve">zaakceptowany </w:t>
      </w:r>
      <w:r w:rsidR="00B55AD1" w:rsidRPr="00444C71">
        <w:t xml:space="preserve">31 października </w:t>
      </w:r>
      <w:r w:rsidR="00C00C95" w:rsidRPr="00444C71">
        <w:t>2018</w:t>
      </w:r>
      <w:r w:rsidR="009F1D55" w:rsidRPr="00444C71">
        <w:t xml:space="preserve"> </w:t>
      </w:r>
      <w:r w:rsidRPr="00444C71">
        <w:t>r. (</w:t>
      </w:r>
      <w:r w:rsidR="00C973AB" w:rsidRPr="00444C71">
        <w:t xml:space="preserve">wersja </w:t>
      </w:r>
      <w:r w:rsidR="00B55AD1" w:rsidRPr="00444C71">
        <w:t>37</w:t>
      </w:r>
      <w:r w:rsidRPr="00444C71">
        <w:t>)</w:t>
      </w:r>
      <w:r w:rsidRPr="00EF5FCD">
        <w:t xml:space="preserve"> </w:t>
      </w:r>
      <w:r w:rsidR="00C973AB" w:rsidRPr="00EF5FCD">
        <w:t xml:space="preserve">przez Zarząd Województwa Dolnośląskiego, zwany </w:t>
      </w:r>
      <w:r w:rsidR="00C973AB" w:rsidRPr="00EF5FCD">
        <w:rPr>
          <w:b/>
        </w:rPr>
        <w:t>„SZOOP RPO WD”</w:t>
      </w:r>
      <w:r w:rsidR="00C973AB" w:rsidRPr="00EF5FCD">
        <w:t>;</w:t>
      </w:r>
    </w:p>
    <w:p w14:paraId="17FBEFA1" w14:textId="535FD733" w:rsidR="00C973AB" w:rsidRPr="00B3656B" w:rsidRDefault="00C973AB">
      <w:pPr>
        <w:pStyle w:val="Akapitzlist"/>
      </w:pPr>
      <w:r w:rsidRPr="00B3656B">
        <w:t>Programowanie perspektywy finansowej 2014-2020 - Umowa Partnerstwa, dokument przyjęty przez Komisję Europejską 23 maja 2014 r.</w:t>
      </w:r>
      <w:r w:rsidR="00901AC2" w:rsidRPr="00B3656B">
        <w:t xml:space="preserve"> (z </w:t>
      </w:r>
      <w:proofErr w:type="spellStart"/>
      <w:r w:rsidR="00901AC2" w:rsidRPr="00B3656B">
        <w:t>późn</w:t>
      </w:r>
      <w:proofErr w:type="spellEnd"/>
      <w:r w:rsidR="00901AC2" w:rsidRPr="00B3656B">
        <w:t>. zm.)</w:t>
      </w:r>
      <w:r w:rsidRPr="00B3656B">
        <w:t xml:space="preserve">; </w:t>
      </w:r>
    </w:p>
    <w:p w14:paraId="3724AE28" w14:textId="77777777" w:rsidR="00C973AB" w:rsidRPr="00B3656B" w:rsidRDefault="00C973AB">
      <w:pPr>
        <w:pStyle w:val="Akapitzlist"/>
      </w:pPr>
      <w:r w:rsidRPr="00B3656B">
        <w:t>Strategia Rozwoju Województwa Dolnośląskiego 2020;</w:t>
      </w:r>
    </w:p>
    <w:p w14:paraId="049453F1" w14:textId="35CB994D" w:rsidR="00B24070" w:rsidRPr="00B3656B" w:rsidRDefault="00B24070">
      <w:pPr>
        <w:pStyle w:val="Akapitzlist"/>
      </w:pPr>
      <w:r w:rsidRPr="00B3656B">
        <w:t>Strategia Zintegrowanych Inwestycji Terytorialnych Wrocławskiego Obszaru Funkcjonalnego</w:t>
      </w:r>
      <w:r w:rsidR="00152145" w:rsidRPr="00B3656B">
        <w:t xml:space="preserve"> (Strategia ZIT </w:t>
      </w:r>
      <w:proofErr w:type="spellStart"/>
      <w:r w:rsidR="00152145" w:rsidRPr="00B3656B">
        <w:t>WrOF</w:t>
      </w:r>
      <w:proofErr w:type="spellEnd"/>
      <w:r w:rsidR="00152145" w:rsidRPr="00B3656B">
        <w:t>)</w:t>
      </w:r>
      <w:r w:rsidRPr="00B3656B">
        <w:t>;</w:t>
      </w:r>
    </w:p>
    <w:p w14:paraId="7F3AD22F" w14:textId="2E062999" w:rsidR="00C47D67" w:rsidRPr="00B3656B" w:rsidRDefault="00C973AB" w:rsidP="00444C71">
      <w:pPr>
        <w:pStyle w:val="Akapitzlist"/>
      </w:pPr>
      <w:r w:rsidRPr="00B3656B">
        <w:t>wytyczne, o których mowa w art. 5 ust. 1 ustawy wdrożeniowej;</w:t>
      </w:r>
      <w:r w:rsidR="00CA4E9F" w:rsidRPr="00B3656B">
        <w:t xml:space="preserve"> </w:t>
      </w:r>
    </w:p>
    <w:p w14:paraId="5F4D0A25" w14:textId="187CB99E" w:rsidR="001A0A80" w:rsidRDefault="00C973AB">
      <w:pPr>
        <w:pStyle w:val="Akapitzlist"/>
      </w:pPr>
      <w:r w:rsidRPr="00B3656B">
        <w:t>Poradnik opublikowany przez Ministerstwo Rozwoju „Realizacja zasady równości szans i niedyskryminacji, w tym dostępności dla osób z niepełnosprawnościami” oraz inne dokumenty dotyczące dostępności realizowanych projektów dla osób z niepełnosprawnościami znajdujące się na stronie www.power.gov.pl/dostepnosc oraz w zakładce Poznaj Fundusze Europejskie bez barier znajdującej się na stronie internetowej RPO WD (</w:t>
      </w:r>
      <w:hyperlink r:id="rId8" w:history="1">
        <w:r w:rsidRPr="00B3656B">
          <w:rPr>
            <w:rStyle w:val="Hipercze"/>
            <w:color w:val="auto"/>
          </w:rPr>
          <w:t>http://rpo.dolnyslask.pl/o-projekcie/poznaj-fundusze-europejskie-bez-barier/</w:t>
        </w:r>
      </w:hyperlink>
      <w:r w:rsidR="00996825" w:rsidRPr="00B3656B">
        <w:t>).</w:t>
      </w:r>
      <w:bookmarkStart w:id="32" w:name="_Toc499633757"/>
    </w:p>
    <w:p w14:paraId="1709091D" w14:textId="38418B27" w:rsidR="00E52235" w:rsidRPr="00B3656B" w:rsidRDefault="00E52235" w:rsidP="00444C71">
      <w:pPr>
        <w:pStyle w:val="Akapitzlist"/>
      </w:pPr>
      <w:r w:rsidRPr="009871DB">
        <w:t xml:space="preserve">Poradnik przygotowania inwestycji z uwzględnieniem zmian klimatu, ich łagodzenia i przystosowania do tych zmian oraz odporności na klęski żywiołowe przygotowany przez Departament Zrównoważonego Rozwoju w Ministerstwie Środowiska zamieszczony na stronie </w:t>
      </w:r>
      <w:hyperlink r:id="rId9">
        <w:r w:rsidRPr="009871DB">
          <w:rPr>
            <w:u w:val="single" w:color="000000"/>
          </w:rPr>
          <w:t>klimada.mos.gov.pl</w:t>
        </w:r>
      </w:hyperlink>
      <w:hyperlink r:id="rId10">
        <w:r w:rsidRPr="009871DB">
          <w:rPr>
            <w:u w:val="single" w:color="000000"/>
          </w:rPr>
          <w:t xml:space="preserve"> </w:t>
        </w:r>
      </w:hyperlink>
      <w:r w:rsidRPr="009871DB">
        <w:t xml:space="preserve">w zakładce „dokumenty”; </w:t>
      </w:r>
    </w:p>
    <w:p w14:paraId="2E2302C4" w14:textId="61909409" w:rsidR="00BB1A64" w:rsidRPr="00B3656B" w:rsidRDefault="00BB1A64" w:rsidP="00BB1A64">
      <w:pPr>
        <w:pStyle w:val="Nagwek1"/>
        <w:tabs>
          <w:tab w:val="left" w:pos="426"/>
        </w:tabs>
        <w:spacing w:before="480" w:after="240" w:line="240" w:lineRule="auto"/>
        <w:ind w:left="425" w:hanging="425"/>
        <w:jc w:val="both"/>
        <w:rPr>
          <w:color w:val="auto"/>
        </w:rPr>
      </w:pPr>
      <w:r w:rsidRPr="00B3656B">
        <w:rPr>
          <w:color w:val="auto"/>
        </w:rPr>
        <w:t>2. Postanowienia ogólne</w:t>
      </w:r>
      <w:bookmarkEnd w:id="32"/>
    </w:p>
    <w:p w14:paraId="2DEA4061" w14:textId="505D91D8" w:rsidR="00D86AA0" w:rsidRPr="00B3656B" w:rsidRDefault="00907E1A" w:rsidP="00343F85">
      <w:pPr>
        <w:numPr>
          <w:ilvl w:val="0"/>
          <w:numId w:val="17"/>
        </w:numPr>
        <w:tabs>
          <w:tab w:val="clear" w:pos="502"/>
        </w:tabs>
        <w:autoSpaceDE w:val="0"/>
        <w:autoSpaceDN w:val="0"/>
        <w:adjustRightInd w:val="0"/>
        <w:spacing w:before="120" w:after="120" w:line="240" w:lineRule="auto"/>
        <w:ind w:hanging="502"/>
        <w:jc w:val="both"/>
        <w:rPr>
          <w:rFonts w:cs="Arial"/>
          <w:sz w:val="24"/>
          <w:szCs w:val="24"/>
        </w:rPr>
      </w:pPr>
      <w:r w:rsidRPr="00B3656B">
        <w:rPr>
          <w:rFonts w:cs="Arial"/>
        </w:rPr>
        <w:t>Celem konkursu</w:t>
      </w:r>
      <w:r w:rsidR="00CC70E0" w:rsidRPr="00B3656B">
        <w:rPr>
          <w:rFonts w:cs="Arial"/>
        </w:rPr>
        <w:t xml:space="preserve"> jest wyłonienie projektów, które w największym stopniu przyczynią się do osiągnięcia celów RPO WD</w:t>
      </w:r>
      <w:r w:rsidR="00CC70E0" w:rsidRPr="00B3656B">
        <w:rPr>
          <w:rFonts w:eastAsia="Calibri" w:cs="Calibri"/>
        </w:rPr>
        <w:t xml:space="preserve">, </w:t>
      </w:r>
      <w:r w:rsidR="00CC70E0" w:rsidRPr="00B3656B">
        <w:rPr>
          <w:rFonts w:cs="Arial"/>
        </w:rPr>
        <w:t>oraz celów Działania 3.3 określonych w SZOOP  RPO WD</w:t>
      </w:r>
      <w:r w:rsidR="00D86AA0" w:rsidRPr="00B3656B">
        <w:rPr>
          <w:rFonts w:cs="Arial"/>
          <w:sz w:val="24"/>
          <w:szCs w:val="24"/>
        </w:rPr>
        <w:t>.</w:t>
      </w:r>
    </w:p>
    <w:p w14:paraId="34996FF8" w14:textId="77777777" w:rsidR="00D86AA0" w:rsidRPr="00B3656B" w:rsidRDefault="00BB1A64" w:rsidP="00343F85">
      <w:pPr>
        <w:numPr>
          <w:ilvl w:val="0"/>
          <w:numId w:val="17"/>
        </w:numPr>
        <w:tabs>
          <w:tab w:val="clear" w:pos="502"/>
        </w:tabs>
        <w:autoSpaceDE w:val="0"/>
        <w:autoSpaceDN w:val="0"/>
        <w:adjustRightInd w:val="0"/>
        <w:spacing w:before="120" w:after="120" w:line="240" w:lineRule="auto"/>
        <w:ind w:hanging="502"/>
        <w:jc w:val="both"/>
        <w:rPr>
          <w:rFonts w:cs="Arial"/>
          <w:sz w:val="24"/>
          <w:szCs w:val="24"/>
        </w:rPr>
      </w:pPr>
      <w:r w:rsidRPr="00B3656B">
        <w:t>Wszystkie terminy realizacji czynności określonych w niniejszym Regulaminie, jeśli nie wskazano inaczej, wyrażone są w dniach kalendarzowych.</w:t>
      </w:r>
      <w:r w:rsidRPr="00B3656B">
        <w:rPr>
          <w:rFonts w:eastAsia="Droid Sans Fallback" w:cs="Calibri"/>
        </w:rPr>
        <w:t xml:space="preserve"> Jeżeli koniec terminu przypada na dzień ustawowo wolny od pracy lub na sobotę, za ostatni dzień terminu uważa się najbliższy następny dzień roboczy.</w:t>
      </w:r>
    </w:p>
    <w:p w14:paraId="0524FBFC" w14:textId="77777777" w:rsidR="00D86AA0" w:rsidRPr="00B3656B" w:rsidRDefault="00BB1A64" w:rsidP="00343F85">
      <w:pPr>
        <w:numPr>
          <w:ilvl w:val="0"/>
          <w:numId w:val="17"/>
        </w:numPr>
        <w:tabs>
          <w:tab w:val="clear" w:pos="502"/>
        </w:tabs>
        <w:autoSpaceDE w:val="0"/>
        <w:autoSpaceDN w:val="0"/>
        <w:adjustRightInd w:val="0"/>
        <w:spacing w:before="120" w:after="120" w:line="240" w:lineRule="auto"/>
        <w:ind w:hanging="502"/>
        <w:jc w:val="both"/>
        <w:rPr>
          <w:rFonts w:cs="Arial"/>
          <w:sz w:val="24"/>
          <w:szCs w:val="24"/>
        </w:rPr>
      </w:pPr>
      <w:r w:rsidRPr="00B3656B">
        <w:t>Przystąpienie do konkursu jest równoznaczne z akceptacją przez Wnioskodawcę postanowień Regulaminu.</w:t>
      </w:r>
    </w:p>
    <w:p w14:paraId="067B757C" w14:textId="77777777" w:rsidR="00D86AA0" w:rsidRPr="00B3656B" w:rsidRDefault="00BB1A64" w:rsidP="00343F85">
      <w:pPr>
        <w:numPr>
          <w:ilvl w:val="0"/>
          <w:numId w:val="17"/>
        </w:numPr>
        <w:tabs>
          <w:tab w:val="clear" w:pos="502"/>
        </w:tabs>
        <w:autoSpaceDE w:val="0"/>
        <w:autoSpaceDN w:val="0"/>
        <w:adjustRightInd w:val="0"/>
        <w:spacing w:before="120" w:after="120" w:line="240" w:lineRule="auto"/>
        <w:ind w:hanging="502"/>
        <w:jc w:val="both"/>
        <w:rPr>
          <w:rFonts w:cs="Arial"/>
          <w:sz w:val="24"/>
          <w:szCs w:val="24"/>
        </w:rPr>
      </w:pPr>
      <w:r w:rsidRPr="00B3656B">
        <w:t>W sprawach nieuregulowanych w niniejszym Regulaminie zastosowanie mają odpowiednie zasady wynikające z RPO WD, SZOOP RPO WD, a także odpowiednich przepisów prawa unijnego i krajowego.</w:t>
      </w:r>
    </w:p>
    <w:p w14:paraId="6F2F30F9" w14:textId="77777777" w:rsidR="00D86AA0" w:rsidRPr="00B3656B" w:rsidRDefault="00BB1A64" w:rsidP="00343F85">
      <w:pPr>
        <w:numPr>
          <w:ilvl w:val="0"/>
          <w:numId w:val="17"/>
        </w:numPr>
        <w:tabs>
          <w:tab w:val="clear" w:pos="502"/>
        </w:tabs>
        <w:autoSpaceDE w:val="0"/>
        <w:autoSpaceDN w:val="0"/>
        <w:adjustRightInd w:val="0"/>
        <w:spacing w:before="120" w:after="120" w:line="240" w:lineRule="auto"/>
        <w:ind w:hanging="502"/>
        <w:jc w:val="both"/>
        <w:rPr>
          <w:rFonts w:cs="Arial"/>
          <w:sz w:val="24"/>
          <w:szCs w:val="24"/>
        </w:rPr>
      </w:pPr>
      <w:r w:rsidRPr="00B3656B">
        <w:t xml:space="preserve">W przypadku niezgodności pomiędzy przepisami prawa a niniejszym Regulaminem, stosuje się obowiązujące przepisy prawa. </w:t>
      </w:r>
    </w:p>
    <w:p w14:paraId="0FCBE9DE" w14:textId="77777777" w:rsidR="00D86AA0" w:rsidRPr="00B3656B" w:rsidRDefault="00BB1A64" w:rsidP="00343F85">
      <w:pPr>
        <w:numPr>
          <w:ilvl w:val="0"/>
          <w:numId w:val="17"/>
        </w:numPr>
        <w:tabs>
          <w:tab w:val="clear" w:pos="502"/>
        </w:tabs>
        <w:autoSpaceDE w:val="0"/>
        <w:autoSpaceDN w:val="0"/>
        <w:adjustRightInd w:val="0"/>
        <w:spacing w:before="120" w:after="120" w:line="240" w:lineRule="auto"/>
        <w:ind w:hanging="502"/>
        <w:jc w:val="both"/>
        <w:rPr>
          <w:rFonts w:cs="Arial"/>
          <w:sz w:val="24"/>
          <w:szCs w:val="24"/>
        </w:rPr>
      </w:pPr>
      <w:r w:rsidRPr="00B3656B">
        <w:t>Stosownie do art. 50 ustawy wdrożeniowej do postępowania w zakresie ubiegania się o dofinansowanie oraz udzielania dofinansowania na podstawie ustawy nie stosuje się przepisów ustawy z dnia 14 czerwca 1960 r. Kodeks postępowania administracyjnego, z wyjątkiem przepisów dotyczących wyłączenia pracowników organu i sposobu obliczania terminów, chyba że ustawa wdrożeniowa stanowi inaczej.</w:t>
      </w:r>
    </w:p>
    <w:p w14:paraId="0EDF9F1B" w14:textId="0C3FDC2C" w:rsidR="00BB1A64" w:rsidRPr="00B3656B" w:rsidRDefault="00BB1A64" w:rsidP="00343F85">
      <w:pPr>
        <w:numPr>
          <w:ilvl w:val="0"/>
          <w:numId w:val="17"/>
        </w:numPr>
        <w:tabs>
          <w:tab w:val="clear" w:pos="502"/>
        </w:tabs>
        <w:autoSpaceDE w:val="0"/>
        <w:autoSpaceDN w:val="0"/>
        <w:adjustRightInd w:val="0"/>
        <w:spacing w:before="120" w:after="120" w:line="240" w:lineRule="auto"/>
        <w:ind w:hanging="502"/>
        <w:jc w:val="both"/>
        <w:rPr>
          <w:rFonts w:cs="Arial"/>
          <w:sz w:val="24"/>
          <w:szCs w:val="24"/>
        </w:rPr>
      </w:pPr>
      <w:r w:rsidRPr="00B3656B">
        <w:t xml:space="preserve">Zgodnie z postanowieniami art. 71 rozporządzenia ogólnego, w przypadku operacji obejmującej inwestycję w infrastrukturę lub inwestycje </w:t>
      </w:r>
      <w:r w:rsidR="00010DE1" w:rsidRPr="00B3656B">
        <w:t xml:space="preserve">produkcyjne, trwałość projektów </w:t>
      </w:r>
      <w:r w:rsidRPr="00B3656B">
        <w:t>współfinansowanych ze środków funduszy strukturalnych lub Funduszu Spójności musi być zachowana przez okres 5 lat (3 lat w przypadku MŚP - w odniesieniu do projektów, z którymi związany jest wymóg utrzymania inwestycji lub miejsc pracy) od daty płatności końcowej* na rzecz beneficjenta, a w przypadku, gdy przepisy regulujące udzielanie pomocy publicznej wprowadzają bardziej restrykcyjne wymogi w tym zakresie, wówczas stosuje się okres ustalony zgodnie z tymi przepisami.</w:t>
      </w:r>
    </w:p>
    <w:p w14:paraId="04835676" w14:textId="495AEC64" w:rsidR="00B33583" w:rsidRPr="00B55AD1" w:rsidRDefault="00BB1A64" w:rsidP="00BB1A64">
      <w:pPr>
        <w:widowControl w:val="0"/>
        <w:spacing w:after="0" w:line="274" w:lineRule="auto"/>
        <w:jc w:val="both"/>
        <w:rPr>
          <w:rFonts w:ascii="Calibri" w:hAnsi="Calibri"/>
          <w:sz w:val="20"/>
          <w:szCs w:val="20"/>
        </w:rPr>
      </w:pPr>
      <w:r w:rsidRPr="00B3656B">
        <w:rPr>
          <w:rFonts w:eastAsia="Times New Roman" w:cs="Arial"/>
          <w:sz w:val="20"/>
          <w:szCs w:val="20"/>
          <w:lang w:eastAsia="pl-PL"/>
        </w:rPr>
        <w:t>*</w:t>
      </w:r>
      <w:r w:rsidRPr="00B3656B">
        <w:rPr>
          <w:rFonts w:ascii="Calibri" w:hAnsi="Calibri"/>
          <w:b/>
          <w:bCs/>
          <w:sz w:val="20"/>
          <w:szCs w:val="20"/>
        </w:rPr>
        <w:t>Przez płatność końcową</w:t>
      </w:r>
      <w:r w:rsidRPr="00B3656B">
        <w:rPr>
          <w:rFonts w:ascii="Calibri" w:hAnsi="Calibri"/>
          <w:sz w:val="20"/>
          <w:szCs w:val="20"/>
        </w:rPr>
        <w:t xml:space="preserve"> należy rozumieć wypłacenie kwoty obejmującej część wydatków kwalifikowalnych poniesionych na realizację Projektu, ujętych we wniosku o płatność końcową, przekazanej przez BGK na podstawie zlecenia płatności, na rachunek bankowy Beneficjenta, a w pozostałych przypadkach – datę zatwierdzenia wniosku o płatność końcową (np. </w:t>
      </w:r>
      <w:r w:rsidR="00B55AD1">
        <w:rPr>
          <w:rFonts w:ascii="Calibri" w:hAnsi="Calibri"/>
          <w:sz w:val="20"/>
          <w:szCs w:val="20"/>
        </w:rPr>
        <w:t>wniosek rozliczający zaliczkę).</w:t>
      </w:r>
    </w:p>
    <w:p w14:paraId="55106A16" w14:textId="77777777" w:rsidR="00BB1A64" w:rsidRPr="00B3656B" w:rsidRDefault="00BB1A64" w:rsidP="00BB1A64">
      <w:pPr>
        <w:pStyle w:val="Nagwek1"/>
        <w:tabs>
          <w:tab w:val="left" w:pos="426"/>
        </w:tabs>
        <w:spacing w:before="480" w:after="240" w:line="240" w:lineRule="auto"/>
        <w:ind w:left="425" w:hanging="425"/>
        <w:jc w:val="both"/>
        <w:rPr>
          <w:color w:val="auto"/>
        </w:rPr>
      </w:pPr>
      <w:bookmarkStart w:id="33" w:name="_Toc499633758"/>
      <w:bookmarkStart w:id="34" w:name="_Toc499633759"/>
      <w:bookmarkStart w:id="35" w:name="_Toc499633760"/>
      <w:bookmarkStart w:id="36" w:name="_Toc499633761"/>
      <w:bookmarkEnd w:id="33"/>
      <w:bookmarkEnd w:id="34"/>
      <w:bookmarkEnd w:id="35"/>
      <w:r w:rsidRPr="00B3656B">
        <w:rPr>
          <w:color w:val="auto"/>
        </w:rPr>
        <w:t>3. Pełna nazwa i adres właściwej instytucji</w:t>
      </w:r>
      <w:bookmarkEnd w:id="36"/>
    </w:p>
    <w:p w14:paraId="45283E4D" w14:textId="77777777" w:rsidR="002D66AC" w:rsidRPr="00B3656B" w:rsidRDefault="00BB1A64" w:rsidP="00BB1A64">
      <w:pPr>
        <w:spacing w:after="0" w:line="276" w:lineRule="auto"/>
        <w:jc w:val="both"/>
        <w:rPr>
          <w:rFonts w:ascii="Calibri" w:hAnsi="Calibri" w:cs="Calibri"/>
        </w:rPr>
      </w:pPr>
      <w:r w:rsidRPr="00B3656B">
        <w:rPr>
          <w:rFonts w:ascii="Calibri" w:hAnsi="Calibri" w:cs="Calibri"/>
        </w:rPr>
        <w:t>Instytucją Organizującą Konkurs (IOK) jest</w:t>
      </w:r>
      <w:r w:rsidR="002D66AC" w:rsidRPr="00B3656B">
        <w:rPr>
          <w:rFonts w:ascii="Calibri" w:hAnsi="Calibri" w:cs="Calibri"/>
        </w:rPr>
        <w:t>:</w:t>
      </w:r>
    </w:p>
    <w:p w14:paraId="544F96CC" w14:textId="1A5DEFD4" w:rsidR="002D66AC" w:rsidRPr="00B3656B" w:rsidRDefault="00BB1A64" w:rsidP="002D66AC">
      <w:pPr>
        <w:spacing w:after="0" w:line="276" w:lineRule="auto"/>
        <w:jc w:val="center"/>
        <w:rPr>
          <w:rFonts w:ascii="Calibri" w:hAnsi="Calibri" w:cs="Arial"/>
          <w:b/>
        </w:rPr>
      </w:pPr>
      <w:r w:rsidRPr="00B3656B">
        <w:rPr>
          <w:rFonts w:ascii="Calibri" w:hAnsi="Calibri" w:cs="Calibri"/>
        </w:rPr>
        <w:t xml:space="preserve">DIP - </w:t>
      </w:r>
      <w:r w:rsidRPr="00B3656B">
        <w:rPr>
          <w:rFonts w:ascii="Calibri" w:hAnsi="Calibri" w:cs="Arial"/>
          <w:b/>
        </w:rPr>
        <w:t>Dolnośląska Instytucja Pośrednicząca,</w:t>
      </w:r>
    </w:p>
    <w:p w14:paraId="4A787C6C" w14:textId="20C65742" w:rsidR="002D66AC" w:rsidRPr="00B3656B" w:rsidRDefault="00BB1A64" w:rsidP="002D66AC">
      <w:pPr>
        <w:spacing w:after="0" w:line="276" w:lineRule="auto"/>
        <w:jc w:val="center"/>
      </w:pPr>
      <w:r w:rsidRPr="00B3656B">
        <w:t>ul. Strzegomska 2-4,</w:t>
      </w:r>
    </w:p>
    <w:p w14:paraId="62E984FF" w14:textId="740E3E23" w:rsidR="002D66AC" w:rsidRPr="00B3656B" w:rsidRDefault="00BB1A64" w:rsidP="002D66AC">
      <w:pPr>
        <w:spacing w:after="0" w:line="276" w:lineRule="auto"/>
        <w:jc w:val="center"/>
      </w:pPr>
      <w:r w:rsidRPr="00B3656B">
        <w:t>53-611 Wrocław</w:t>
      </w:r>
    </w:p>
    <w:p w14:paraId="21AC9662" w14:textId="4E89592C" w:rsidR="002D66AC" w:rsidRPr="00B3656B" w:rsidRDefault="002D66AC" w:rsidP="00BB1A64">
      <w:pPr>
        <w:spacing w:after="0" w:line="276" w:lineRule="auto"/>
        <w:jc w:val="both"/>
      </w:pPr>
      <w:r w:rsidRPr="00B3656B">
        <w:t>o</w:t>
      </w:r>
      <w:r w:rsidR="00907E1A" w:rsidRPr="00B3656B">
        <w:t xml:space="preserve">raz </w:t>
      </w:r>
    </w:p>
    <w:p w14:paraId="062ECD1F" w14:textId="6172C9A3" w:rsidR="002D66AC" w:rsidRPr="00B3656B" w:rsidRDefault="00907E1A" w:rsidP="002D66AC">
      <w:pPr>
        <w:spacing w:after="0" w:line="276" w:lineRule="auto"/>
        <w:jc w:val="center"/>
      </w:pPr>
      <w:r w:rsidRPr="00B3656B">
        <w:rPr>
          <w:b/>
        </w:rPr>
        <w:t>Gmina Wrocław pełniąca funkcję Instytucji Pośredniczącej</w:t>
      </w:r>
      <w:r w:rsidRPr="00B3656B">
        <w:t>,</w:t>
      </w:r>
    </w:p>
    <w:p w14:paraId="5EE02E5B" w14:textId="466D2B04" w:rsidR="002D66AC" w:rsidRPr="00B3656B" w:rsidRDefault="00152145" w:rsidP="002D66AC">
      <w:pPr>
        <w:spacing w:after="0" w:line="276" w:lineRule="auto"/>
        <w:jc w:val="center"/>
      </w:pPr>
      <w:r w:rsidRPr="00B3656B">
        <w:t>pl. Now</w:t>
      </w:r>
      <w:r w:rsidR="00907E1A" w:rsidRPr="00B3656B">
        <w:t>y Targ 1-8,</w:t>
      </w:r>
    </w:p>
    <w:p w14:paraId="71C2A5E1" w14:textId="595F46C1" w:rsidR="00BB1A64" w:rsidRPr="00B3656B" w:rsidRDefault="00907E1A" w:rsidP="002D66AC">
      <w:pPr>
        <w:spacing w:after="0" w:line="276" w:lineRule="auto"/>
        <w:jc w:val="center"/>
      </w:pPr>
      <w:r w:rsidRPr="00B3656B">
        <w:lastRenderedPageBreak/>
        <w:t>50-141 Wrocław</w:t>
      </w:r>
      <w:r w:rsidR="00BB1A64" w:rsidRPr="00B3656B">
        <w:t>.</w:t>
      </w:r>
    </w:p>
    <w:p w14:paraId="372A30F5" w14:textId="77777777" w:rsidR="002D66AC" w:rsidRPr="00B3656B" w:rsidRDefault="002D66AC" w:rsidP="009D72D9">
      <w:pPr>
        <w:spacing w:after="0" w:line="276" w:lineRule="auto"/>
        <w:jc w:val="both"/>
        <w:rPr>
          <w:rFonts w:cs="Arial"/>
        </w:rPr>
      </w:pPr>
    </w:p>
    <w:p w14:paraId="6E3AEDA2" w14:textId="61A142DB" w:rsidR="009D72D9" w:rsidRPr="00B3656B" w:rsidRDefault="009D72D9" w:rsidP="009D72D9">
      <w:pPr>
        <w:spacing w:after="0" w:line="276" w:lineRule="auto"/>
        <w:jc w:val="both"/>
      </w:pPr>
      <w:r w:rsidRPr="00B3656B">
        <w:rPr>
          <w:rFonts w:cs="Arial"/>
        </w:rPr>
        <w:t>Wdrażanie Działani</w:t>
      </w:r>
      <w:r w:rsidR="005E1090" w:rsidRPr="00B3656B">
        <w:rPr>
          <w:rFonts w:cs="Arial"/>
        </w:rPr>
        <w:t>a 3.3 RPO WD, Poddziałania 3.3.2</w:t>
      </w:r>
      <w:r w:rsidRPr="00B3656B">
        <w:rPr>
          <w:rFonts w:cs="Arial"/>
        </w:rPr>
        <w:t xml:space="preserve"> Typ </w:t>
      </w:r>
      <w:r w:rsidRPr="00B3656B">
        <w:t xml:space="preserve">3.3 e </w:t>
      </w:r>
      <w:r w:rsidRPr="00B3656B">
        <w:rPr>
          <w:rFonts w:cs="Arial"/>
        </w:rPr>
        <w:t>zostało powierzone Instytucji Pośredniczącej, którą zgodnie z porozumieniem zawartym z Instytucją Zarządzającą RPO WD jest Dolnośląska Instytucja Pośrednicząca (zwana dalej DIP)</w:t>
      </w:r>
      <w:r w:rsidRPr="00B3656B">
        <w:t>.</w:t>
      </w:r>
      <w:bookmarkStart w:id="37" w:name="_Toc499633762"/>
      <w:bookmarkStart w:id="38" w:name="_Toc499633763"/>
      <w:bookmarkStart w:id="39" w:name="_Toc499633764"/>
      <w:bookmarkEnd w:id="37"/>
      <w:bookmarkEnd w:id="38"/>
    </w:p>
    <w:p w14:paraId="47C2FE5F" w14:textId="77777777" w:rsidR="00907E1A" w:rsidRPr="00B3656B" w:rsidRDefault="00907E1A" w:rsidP="009D72D9">
      <w:pPr>
        <w:spacing w:after="0" w:line="276" w:lineRule="auto"/>
        <w:jc w:val="both"/>
      </w:pPr>
    </w:p>
    <w:p w14:paraId="16AAF531" w14:textId="38E655C8" w:rsidR="00907E1A" w:rsidRPr="00B3656B" w:rsidRDefault="00907E1A" w:rsidP="009D72D9">
      <w:pPr>
        <w:spacing w:after="0" w:line="276" w:lineRule="auto"/>
        <w:jc w:val="both"/>
      </w:pPr>
      <w:r w:rsidRPr="00B3656B">
        <w:t xml:space="preserve">Porozumienie zawarte pomiędzy DIP a Gminą Wrocław pełniącą funkcję lidera Zintegrowanych Inwestycji Terytorialnych Wrocławskiego Obszaru Funkcjonalnego (zwane dalej: ZIT </w:t>
      </w:r>
      <w:proofErr w:type="spellStart"/>
      <w:r w:rsidRPr="00B3656B">
        <w:t>WrOF</w:t>
      </w:r>
      <w:proofErr w:type="spellEnd"/>
      <w:r w:rsidRPr="00B3656B">
        <w:t>) i pełniącą funkcję Instytucji Pośredniczącej, w ramach instrumentu Zintegrowane Inwestycje Terytorialne RPO WD reguluje zasady współpracy (prawa i obowiązki) w ramach ww. Typu projektu.</w:t>
      </w:r>
    </w:p>
    <w:p w14:paraId="1CE7C57E" w14:textId="77777777" w:rsidR="00BB1A64" w:rsidRPr="00B3656B" w:rsidRDefault="00BB1A64" w:rsidP="00BB1A64">
      <w:pPr>
        <w:pStyle w:val="Nagwek1"/>
        <w:tabs>
          <w:tab w:val="left" w:pos="426"/>
        </w:tabs>
        <w:spacing w:before="480" w:after="240" w:line="240" w:lineRule="auto"/>
        <w:ind w:left="425" w:hanging="425"/>
        <w:jc w:val="both"/>
        <w:rPr>
          <w:color w:val="auto"/>
        </w:rPr>
      </w:pPr>
      <w:r w:rsidRPr="00B3656B">
        <w:rPr>
          <w:color w:val="auto"/>
        </w:rPr>
        <w:t>4. Przedmiot konkursu, w tym typy projektów podlegających dofinansowaniu</w:t>
      </w:r>
      <w:bookmarkEnd w:id="39"/>
    </w:p>
    <w:p w14:paraId="76A1A710" w14:textId="5645653E" w:rsidR="009E5601" w:rsidRPr="00B3656B" w:rsidRDefault="00DC2D09" w:rsidP="004900E8">
      <w:pPr>
        <w:widowControl w:val="0"/>
        <w:spacing w:after="0" w:line="276" w:lineRule="auto"/>
        <w:jc w:val="both"/>
      </w:pPr>
      <w:r w:rsidRPr="00B3656B">
        <w:t xml:space="preserve">Przedmiotem konkursu jest udzielenie dofinansowania na realizację projektów (zgodnie z art. 35 ust. 2 ustawy wdrożeniowej), których celem </w:t>
      </w:r>
      <w:r w:rsidR="004A0EDF" w:rsidRPr="00B3656B">
        <w:t>szczegółowym jest zwiększenie efektywności energetycznej w sektorze mieszkaniowym</w:t>
      </w:r>
      <w:r w:rsidR="00F614B2">
        <w:t xml:space="preserve"> - </w:t>
      </w:r>
      <w:r w:rsidR="00F614B2">
        <w:rPr>
          <w:rFonts w:ascii="Calibri" w:hAnsi="Calibri"/>
        </w:rPr>
        <w:t>m</w:t>
      </w:r>
      <w:r w:rsidR="00F614B2" w:rsidRPr="001C0C1A">
        <w:rPr>
          <w:rFonts w:ascii="Calibri" w:hAnsi="Calibri"/>
        </w:rPr>
        <w:t xml:space="preserve">odernizacja systemów grzewczych i odnawialne źródła energii </w:t>
      </w:r>
      <w:bookmarkStart w:id="40" w:name="_Hlk531165428"/>
      <w:r w:rsidR="00823210">
        <w:rPr>
          <w:rFonts w:ascii="Calibri" w:hAnsi="Calibri"/>
        </w:rPr>
        <w:t xml:space="preserve">w budynkach mieszkalnych </w:t>
      </w:r>
      <w:bookmarkEnd w:id="40"/>
      <w:r w:rsidR="00F614B2">
        <w:rPr>
          <w:rFonts w:ascii="Calibri" w:hAnsi="Calibri"/>
        </w:rPr>
        <w:t>w celu</w:t>
      </w:r>
      <w:r w:rsidR="00F614B2" w:rsidRPr="001C0C1A">
        <w:rPr>
          <w:rFonts w:ascii="Calibri" w:hAnsi="Calibri"/>
        </w:rPr>
        <w:t xml:space="preserve"> zwalczania emisji kominowej </w:t>
      </w:r>
      <w:r w:rsidR="003F085A" w:rsidRPr="00B3656B">
        <w:t xml:space="preserve"> </w:t>
      </w:r>
      <w:r w:rsidR="007E3407">
        <w:t xml:space="preserve">na obszarze ZIT </w:t>
      </w:r>
      <w:proofErr w:type="spellStart"/>
      <w:r w:rsidR="007E3407">
        <w:t>WrOF</w:t>
      </w:r>
      <w:proofErr w:type="spellEnd"/>
      <w:r w:rsidR="007E3407">
        <w:t>.</w:t>
      </w:r>
    </w:p>
    <w:p w14:paraId="60E9F0E3" w14:textId="77777777" w:rsidR="00104C97" w:rsidRDefault="00104C97" w:rsidP="004900E8">
      <w:pPr>
        <w:widowControl w:val="0"/>
        <w:spacing w:after="0" w:line="276" w:lineRule="auto"/>
        <w:jc w:val="both"/>
      </w:pPr>
    </w:p>
    <w:p w14:paraId="734BC446" w14:textId="3F49E4DF" w:rsidR="003249C0" w:rsidRPr="003D6619" w:rsidRDefault="003249C0" w:rsidP="003249C0">
      <w:pPr>
        <w:widowControl w:val="0"/>
        <w:spacing w:after="0" w:line="276" w:lineRule="auto"/>
        <w:jc w:val="both"/>
      </w:pPr>
      <w:r w:rsidRPr="003D6619">
        <w:t xml:space="preserve">W ramach konkursu 3.3 e dofinansowanie będzie można uzyskać na projekty polegające na wymianie </w:t>
      </w:r>
      <w:r w:rsidR="009E7982">
        <w:t xml:space="preserve">dotychczasowego wysokoemisyjnego </w:t>
      </w:r>
      <w:r w:rsidRPr="003D6619">
        <w:t xml:space="preserve">źródła ciepła </w:t>
      </w:r>
      <w:r>
        <w:t>na</w:t>
      </w:r>
      <w:r w:rsidRPr="003D6619">
        <w:t xml:space="preserve"> </w:t>
      </w:r>
      <w:r>
        <w:t xml:space="preserve">podłączenie do sieci ciepłowniczej, </w:t>
      </w:r>
      <w:r w:rsidRPr="003D6619">
        <w:t xml:space="preserve">instalacje wykorzystujące odnawialne źródła ciepła oraz kotły spalające biomasę lub ewentualnie paliwa gazowe bez konieczności przeprowadzenia kompleksowej termomodernizacji w sytuacji kiedy zostaną spełnione minimalne progi wskaźnika </w:t>
      </w:r>
      <w:r w:rsidR="00C23ED0">
        <w:t xml:space="preserve">EP </w:t>
      </w:r>
      <w:r w:rsidR="00C23ED0" w:rsidRPr="00232821">
        <w:rPr>
          <w:rFonts w:cs="Arial"/>
          <w:sz w:val="20"/>
          <w:szCs w:val="20"/>
        </w:rPr>
        <w:t>który określa roczne obliczeniowe zapotrzebowanie na nieodnawialną energię pierwotną do ogrzewania, wentylacji, chłodzenia oraz przygotowania ciepłej wody użytkowej</w:t>
      </w:r>
      <w:r w:rsidRPr="003D6619">
        <w:t xml:space="preserve"> </w:t>
      </w:r>
      <w:r w:rsidRPr="003D6619">
        <w:rPr>
          <w:i/>
        </w:rPr>
        <w:t xml:space="preserve">(Zgodnie z kryterium „Maksymalne progi wskaźnika energii pierwotnej EP </w:t>
      </w:r>
      <w:r w:rsidRPr="001B407F">
        <w:rPr>
          <w:i/>
          <w:vertAlign w:val="subscript"/>
        </w:rPr>
        <w:t>H + W</w:t>
      </w:r>
      <w:r w:rsidRPr="003D6619">
        <w:rPr>
          <w:i/>
        </w:rPr>
        <w:t>” – wartość współczynnika nie może być wyższa niż 450 kWh/(m2 rok)</w:t>
      </w:r>
      <w:r w:rsidRPr="003D6619">
        <w:t xml:space="preserve"> zmierzone na podstawie świadectwa efektywności energetycznej, audytu energetycznego lub uproszczonego audytu energetycznego sporządzonego zgodnie z metodologią wskazaną przez Instytucję Organizującą Konkurs (dokument stanowi zał. nr </w:t>
      </w:r>
      <w:r w:rsidR="00517AFC">
        <w:t>7</w:t>
      </w:r>
      <w:r w:rsidRPr="003D6619">
        <w:t xml:space="preserve"> do niniejszego Regulaminu). </w:t>
      </w:r>
    </w:p>
    <w:p w14:paraId="3FC49318" w14:textId="77777777" w:rsidR="003249C0" w:rsidRPr="00B3656B" w:rsidRDefault="003249C0" w:rsidP="004900E8">
      <w:pPr>
        <w:widowControl w:val="0"/>
        <w:spacing w:after="0" w:line="276" w:lineRule="auto"/>
        <w:jc w:val="both"/>
      </w:pPr>
    </w:p>
    <w:p w14:paraId="6C772983" w14:textId="77777777" w:rsidR="00E46532" w:rsidRDefault="007E3407" w:rsidP="00773F5F">
      <w:pPr>
        <w:pStyle w:val="Tekstpodstawowy"/>
        <w:spacing w:after="0" w:line="276" w:lineRule="auto"/>
        <w:jc w:val="both"/>
      </w:pPr>
      <w:r>
        <w:t>Uproszczony audyt energetyczny</w:t>
      </w:r>
      <w:r w:rsidR="00773F5F" w:rsidRPr="00B3656B">
        <w:t xml:space="preserve"> należy sporządzić w oparciu o metodologię wskazaną przez IOK</w:t>
      </w:r>
      <w:r w:rsidR="004C72E3">
        <w:t>, stanowiącą załącznik do regulaminu</w:t>
      </w:r>
      <w:r w:rsidR="00773F5F" w:rsidRPr="00B3656B">
        <w:t xml:space="preserve">. </w:t>
      </w:r>
    </w:p>
    <w:p w14:paraId="02B8256F" w14:textId="77777777" w:rsidR="00E46532" w:rsidRDefault="00E46532" w:rsidP="00773F5F">
      <w:pPr>
        <w:pStyle w:val="Tekstpodstawowy"/>
        <w:spacing w:after="0" w:line="276" w:lineRule="auto"/>
        <w:jc w:val="both"/>
      </w:pPr>
    </w:p>
    <w:p w14:paraId="249ECF41" w14:textId="3280653A" w:rsidR="002D66AC" w:rsidRPr="00B3656B" w:rsidRDefault="00773F5F" w:rsidP="00773F5F">
      <w:pPr>
        <w:pStyle w:val="Tekstpodstawowy"/>
        <w:spacing w:after="0" w:line="276" w:lineRule="auto"/>
        <w:jc w:val="both"/>
      </w:pPr>
      <w:r w:rsidRPr="00B3656B">
        <w:t xml:space="preserve">Dopuszcza się wykorzystanie audytów już posiadanych przez </w:t>
      </w:r>
      <w:r w:rsidR="007E3407">
        <w:t>wnioskodawcę</w:t>
      </w:r>
      <w:r w:rsidRPr="00B3656B">
        <w:t xml:space="preserve"> sporządzonych (zaktualizowanych) nie wcześniej niż na dwa lata przed rokiem ogłoszenia konkursu </w:t>
      </w:r>
      <w:r w:rsidR="002D66AC" w:rsidRPr="00B3656B">
        <w:t>o dofinansowanie.</w:t>
      </w:r>
    </w:p>
    <w:p w14:paraId="3BDF05B8" w14:textId="0E7765BB" w:rsidR="002D66AC" w:rsidRPr="00B3656B" w:rsidRDefault="002D66AC" w:rsidP="00773F5F">
      <w:pPr>
        <w:pStyle w:val="Tekstpodstawowy"/>
        <w:spacing w:after="0" w:line="276" w:lineRule="auto"/>
        <w:jc w:val="both"/>
      </w:pPr>
      <w:r w:rsidRPr="00B3656B">
        <w:t xml:space="preserve">Jednak wartość redukcji emisji CO2 i pyłów zawieszonych PM 10 i PM 2,5 należy wyszacować </w:t>
      </w:r>
      <w:proofErr w:type="spellStart"/>
      <w:r w:rsidRPr="00B3656B">
        <w:t>zgdnie</w:t>
      </w:r>
      <w:proofErr w:type="spellEnd"/>
      <w:r w:rsidRPr="00B3656B">
        <w:t xml:space="preserve"> z metodologią wskazaną przez Instytucję Organizującą konkurs, tak aby dane do wskaźników rezultatu pozyskiwane były zgodnie z tą samą metodologią. </w:t>
      </w:r>
    </w:p>
    <w:p w14:paraId="437F1BAB" w14:textId="77777777" w:rsidR="00773F5F" w:rsidRPr="00B3656B" w:rsidRDefault="00773F5F" w:rsidP="004900E8">
      <w:pPr>
        <w:widowControl w:val="0"/>
        <w:spacing w:after="0" w:line="276" w:lineRule="auto"/>
        <w:jc w:val="both"/>
      </w:pPr>
    </w:p>
    <w:p w14:paraId="1F43D85B" w14:textId="7479356B" w:rsidR="003249C0" w:rsidRPr="003249C0" w:rsidRDefault="00C23ED0" w:rsidP="003249C0">
      <w:pPr>
        <w:widowControl w:val="0"/>
        <w:spacing w:after="0" w:line="276" w:lineRule="auto"/>
        <w:jc w:val="both"/>
      </w:pPr>
      <w:r>
        <w:t>W</w:t>
      </w:r>
      <w:r w:rsidRPr="003249C0">
        <w:t xml:space="preserve"> </w:t>
      </w:r>
      <w:r w:rsidR="003249C0" w:rsidRPr="003249C0">
        <w:t>budynkach historycznych</w:t>
      </w:r>
      <w:r w:rsidR="003249C0" w:rsidRPr="003249C0">
        <w:rPr>
          <w:rStyle w:val="Odwoanieprzypisudolnego"/>
        </w:rPr>
        <w:footnoteReference w:id="2"/>
      </w:r>
      <w:r w:rsidR="003249C0" w:rsidRPr="003249C0">
        <w:t xml:space="preserve"> (zabytkach)</w:t>
      </w:r>
      <w:r>
        <w:t xml:space="preserve"> </w:t>
      </w:r>
      <w:r w:rsidRPr="003249C0">
        <w:t>dopuszczalna jest wymiana</w:t>
      </w:r>
      <w:r>
        <w:t xml:space="preserve"> źródeł ciepła</w:t>
      </w:r>
      <w:r w:rsidR="003249C0" w:rsidRPr="003249C0">
        <w:t xml:space="preserve"> bez konieczności </w:t>
      </w:r>
      <w:r w:rsidR="003249C0" w:rsidRPr="003249C0">
        <w:lastRenderedPageBreak/>
        <w:t xml:space="preserve">spełnienia warunków odnośnie „Maksymalnego progu wskaźnika energii pierwotnej </w:t>
      </w:r>
      <w:r w:rsidR="003249C0" w:rsidRPr="003249C0">
        <w:rPr>
          <w:i/>
        </w:rPr>
        <w:t>EP H + W”</w:t>
      </w:r>
      <w:r w:rsidR="003249C0" w:rsidRPr="003249C0">
        <w:t xml:space="preserve"> jeżeli zostały  przeprowadzone minimalne inwestycje w efektywność energetyczną obejmujące co najmniej jeden z poniższych elementów:</w:t>
      </w:r>
    </w:p>
    <w:p w14:paraId="08CFD3A2" w14:textId="77777777" w:rsidR="003249C0" w:rsidRPr="003249C0" w:rsidRDefault="003249C0" w:rsidP="003249C0">
      <w:pPr>
        <w:numPr>
          <w:ilvl w:val="0"/>
          <w:numId w:val="37"/>
        </w:numPr>
        <w:snapToGrid w:val="0"/>
        <w:spacing w:after="0" w:line="240" w:lineRule="auto"/>
        <w:jc w:val="both"/>
      </w:pPr>
      <w:bookmarkStart w:id="41" w:name="_Hlk525727367"/>
      <w:r w:rsidRPr="003249C0">
        <w:t xml:space="preserve">wymianę w domu / mieszkaniu będącym przedmiotem projektu (w pomieszczeniach ogrzewanych), wszystkich okien na okna o lepszej charakterystyce  tj. nie gorszej niż </w:t>
      </w:r>
      <w:proofErr w:type="spellStart"/>
      <w:r w:rsidRPr="003249C0">
        <w:t>Uk</w:t>
      </w:r>
      <w:proofErr w:type="spellEnd"/>
      <w:r w:rsidRPr="003249C0">
        <w:t xml:space="preserve"> (max) = 2,2 [W/(m2*K)] i potwierdzonej audytem, świadectwem charakterystyki energetycznej lub innym dokumentem (faktura, protokół odbioru itp.). W przypadku braku dokumentacji, należy posłużyć się uproszczoną metodą szacowania w oparciu o poniższą tabelę:</w:t>
      </w:r>
    </w:p>
    <w:tbl>
      <w:tblPr>
        <w:tblW w:w="0" w:type="auto"/>
        <w:tblInd w:w="737" w:type="dxa"/>
        <w:tblCellMar>
          <w:left w:w="0" w:type="dxa"/>
          <w:right w:w="0" w:type="dxa"/>
        </w:tblCellMar>
        <w:tblLook w:val="04A0" w:firstRow="1" w:lastRow="0" w:firstColumn="1" w:lastColumn="0" w:noHBand="0" w:noVBand="1"/>
      </w:tblPr>
      <w:tblGrid>
        <w:gridCol w:w="2693"/>
        <w:gridCol w:w="2568"/>
      </w:tblGrid>
      <w:tr w:rsidR="003249C0" w:rsidRPr="003249C0" w14:paraId="62C79A10" w14:textId="77777777" w:rsidTr="003225A2">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F6A6A6" w14:textId="77777777" w:rsidR="003249C0" w:rsidRPr="003249C0" w:rsidRDefault="003249C0" w:rsidP="003225A2">
            <w:pPr>
              <w:spacing w:after="0" w:line="240" w:lineRule="auto"/>
              <w:rPr>
                <w:i/>
                <w:iCs/>
              </w:rPr>
            </w:pPr>
            <w:r w:rsidRPr="003249C0">
              <w:rPr>
                <w:i/>
                <w:iCs/>
              </w:rPr>
              <w:t>Rok wymiany/produkcji okna</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63FC02" w14:textId="77777777" w:rsidR="003249C0" w:rsidRPr="003249C0" w:rsidRDefault="003249C0" w:rsidP="003225A2">
            <w:pPr>
              <w:spacing w:after="0" w:line="240" w:lineRule="auto"/>
              <w:rPr>
                <w:i/>
                <w:iCs/>
              </w:rPr>
            </w:pPr>
            <w:proofErr w:type="spellStart"/>
            <w:r w:rsidRPr="003249C0">
              <w:rPr>
                <w:i/>
                <w:iCs/>
              </w:rPr>
              <w:t>Uk</w:t>
            </w:r>
            <w:proofErr w:type="spellEnd"/>
            <w:r w:rsidRPr="003249C0">
              <w:rPr>
                <w:i/>
                <w:iCs/>
              </w:rPr>
              <w:t xml:space="preserve"> (max) okna [W/(m2*K)]  </w:t>
            </w:r>
          </w:p>
        </w:tc>
      </w:tr>
      <w:tr w:rsidR="003249C0" w:rsidRPr="003249C0" w14:paraId="0A9D8E22" w14:textId="77777777" w:rsidTr="003225A2">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6E40A4" w14:textId="77777777" w:rsidR="003249C0" w:rsidRPr="003249C0" w:rsidRDefault="003249C0" w:rsidP="003225A2">
            <w:pPr>
              <w:spacing w:after="0" w:line="240" w:lineRule="auto"/>
              <w:jc w:val="center"/>
              <w:rPr>
                <w:i/>
                <w:iCs/>
              </w:rPr>
            </w:pPr>
            <w:r w:rsidRPr="003249C0">
              <w:rPr>
                <w:i/>
                <w:iCs/>
              </w:rPr>
              <w:t>1995 - 1998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06B28B7A" w14:textId="77777777" w:rsidR="003249C0" w:rsidRPr="003249C0" w:rsidRDefault="003249C0" w:rsidP="003225A2">
            <w:pPr>
              <w:spacing w:after="0" w:line="240" w:lineRule="auto"/>
              <w:jc w:val="center"/>
              <w:rPr>
                <w:i/>
                <w:iCs/>
              </w:rPr>
            </w:pPr>
            <w:r w:rsidRPr="003249C0">
              <w:rPr>
                <w:i/>
                <w:iCs/>
              </w:rPr>
              <w:t>2,0 - 2,2</w:t>
            </w:r>
          </w:p>
        </w:tc>
      </w:tr>
      <w:tr w:rsidR="003249C0" w:rsidRPr="003249C0" w14:paraId="2C3CD5E6" w14:textId="77777777" w:rsidTr="003225A2">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62546A" w14:textId="77777777" w:rsidR="003249C0" w:rsidRPr="003249C0" w:rsidRDefault="003249C0" w:rsidP="003225A2">
            <w:pPr>
              <w:spacing w:after="0" w:line="240" w:lineRule="auto"/>
              <w:jc w:val="center"/>
              <w:rPr>
                <w:i/>
                <w:iCs/>
              </w:rPr>
            </w:pPr>
            <w:r w:rsidRPr="003249C0">
              <w:rPr>
                <w:i/>
                <w:iCs/>
              </w:rPr>
              <w:t>1998 - 2002</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C4D4AD7" w14:textId="77777777" w:rsidR="003249C0" w:rsidRPr="003249C0" w:rsidRDefault="003249C0" w:rsidP="003225A2">
            <w:pPr>
              <w:spacing w:after="0" w:line="240" w:lineRule="auto"/>
              <w:jc w:val="center"/>
              <w:rPr>
                <w:i/>
                <w:iCs/>
              </w:rPr>
            </w:pPr>
            <w:r w:rsidRPr="003249C0">
              <w:rPr>
                <w:i/>
                <w:iCs/>
              </w:rPr>
              <w:t>1,9 - 2,2</w:t>
            </w:r>
          </w:p>
        </w:tc>
      </w:tr>
      <w:tr w:rsidR="003249C0" w:rsidRPr="003249C0" w14:paraId="0FDF6E05" w14:textId="77777777" w:rsidTr="003225A2">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E6B072" w14:textId="77777777" w:rsidR="003249C0" w:rsidRPr="003249C0" w:rsidRDefault="003249C0" w:rsidP="003225A2">
            <w:pPr>
              <w:spacing w:after="0" w:line="240" w:lineRule="auto"/>
              <w:jc w:val="center"/>
              <w:rPr>
                <w:i/>
                <w:iCs/>
              </w:rPr>
            </w:pPr>
            <w:r w:rsidRPr="003249C0">
              <w:rPr>
                <w:i/>
                <w:iCs/>
              </w:rPr>
              <w:t>2003 - 2008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110BE1BB" w14:textId="77777777" w:rsidR="003249C0" w:rsidRPr="003249C0" w:rsidRDefault="003249C0" w:rsidP="003225A2">
            <w:pPr>
              <w:spacing w:after="0" w:line="240" w:lineRule="auto"/>
              <w:jc w:val="center"/>
              <w:rPr>
                <w:i/>
                <w:iCs/>
              </w:rPr>
            </w:pPr>
            <w:r w:rsidRPr="003249C0">
              <w:rPr>
                <w:i/>
                <w:iCs/>
              </w:rPr>
              <w:t>1,6 - 2,2</w:t>
            </w:r>
          </w:p>
        </w:tc>
      </w:tr>
      <w:tr w:rsidR="003249C0" w:rsidRPr="003249C0" w14:paraId="4D347CF1" w14:textId="77777777" w:rsidTr="003225A2">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8C7A4E" w14:textId="77777777" w:rsidR="003249C0" w:rsidRPr="003249C0" w:rsidRDefault="003249C0" w:rsidP="003225A2">
            <w:pPr>
              <w:spacing w:after="0" w:line="240" w:lineRule="auto"/>
              <w:jc w:val="center"/>
              <w:rPr>
                <w:i/>
                <w:iCs/>
              </w:rPr>
            </w:pPr>
            <w:r w:rsidRPr="003249C0">
              <w:rPr>
                <w:i/>
                <w:iCs/>
              </w:rPr>
              <w:t>2009 - 2013</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6D3CB68F" w14:textId="77777777" w:rsidR="003249C0" w:rsidRPr="003249C0" w:rsidRDefault="003249C0" w:rsidP="003225A2">
            <w:pPr>
              <w:spacing w:after="0" w:line="240" w:lineRule="auto"/>
              <w:jc w:val="center"/>
              <w:rPr>
                <w:i/>
                <w:iCs/>
              </w:rPr>
            </w:pPr>
            <w:r w:rsidRPr="003249C0">
              <w:rPr>
                <w:i/>
                <w:iCs/>
              </w:rPr>
              <w:t>1,5 - 1,7</w:t>
            </w:r>
          </w:p>
        </w:tc>
      </w:tr>
      <w:tr w:rsidR="003249C0" w:rsidRPr="003249C0" w14:paraId="2053D75A" w14:textId="77777777" w:rsidTr="003225A2">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AA0017" w14:textId="77777777" w:rsidR="003249C0" w:rsidRPr="003249C0" w:rsidRDefault="003249C0" w:rsidP="003225A2">
            <w:pPr>
              <w:spacing w:after="0" w:line="240" w:lineRule="auto"/>
              <w:jc w:val="center"/>
              <w:rPr>
                <w:i/>
                <w:iCs/>
              </w:rPr>
            </w:pPr>
            <w:r w:rsidRPr="003249C0">
              <w:rPr>
                <w:i/>
                <w:iCs/>
              </w:rPr>
              <w:t>2014 - 2017</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1D26AB1" w14:textId="77777777" w:rsidR="003249C0" w:rsidRPr="003249C0" w:rsidRDefault="003249C0" w:rsidP="003225A2">
            <w:pPr>
              <w:spacing w:after="0" w:line="240" w:lineRule="auto"/>
              <w:jc w:val="center"/>
              <w:rPr>
                <w:i/>
                <w:iCs/>
              </w:rPr>
            </w:pPr>
            <w:r w:rsidRPr="003249C0">
              <w:rPr>
                <w:i/>
                <w:iCs/>
              </w:rPr>
              <w:t>1,3 - 1,5</w:t>
            </w:r>
          </w:p>
        </w:tc>
      </w:tr>
      <w:tr w:rsidR="003249C0" w:rsidRPr="003249C0" w14:paraId="393BA91B" w14:textId="77777777" w:rsidTr="003225A2">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79635F" w14:textId="77777777" w:rsidR="003249C0" w:rsidRPr="003249C0" w:rsidRDefault="003249C0" w:rsidP="003225A2">
            <w:pPr>
              <w:spacing w:after="0" w:line="240" w:lineRule="auto"/>
              <w:jc w:val="center"/>
              <w:rPr>
                <w:i/>
                <w:iCs/>
              </w:rPr>
            </w:pPr>
            <w:r w:rsidRPr="003249C0">
              <w:rPr>
                <w:i/>
                <w:iCs/>
              </w:rPr>
              <w:t>2018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0AE61EE3" w14:textId="77777777" w:rsidR="003249C0" w:rsidRPr="003249C0" w:rsidRDefault="003249C0" w:rsidP="003225A2">
            <w:pPr>
              <w:spacing w:after="0" w:line="240" w:lineRule="auto"/>
              <w:jc w:val="center"/>
              <w:rPr>
                <w:i/>
                <w:iCs/>
              </w:rPr>
            </w:pPr>
            <w:r w:rsidRPr="003249C0">
              <w:rPr>
                <w:i/>
                <w:iCs/>
              </w:rPr>
              <w:t>1,1 - 0,9</w:t>
            </w:r>
          </w:p>
        </w:tc>
      </w:tr>
    </w:tbl>
    <w:p w14:paraId="40D344F4" w14:textId="77777777" w:rsidR="003249C0" w:rsidRPr="003249C0" w:rsidRDefault="003249C0" w:rsidP="003249C0">
      <w:pPr>
        <w:snapToGrid w:val="0"/>
        <w:spacing w:after="0" w:line="240" w:lineRule="auto"/>
        <w:jc w:val="both"/>
      </w:pPr>
    </w:p>
    <w:p w14:paraId="04091DCF" w14:textId="77777777" w:rsidR="003249C0" w:rsidRPr="003249C0" w:rsidRDefault="003249C0" w:rsidP="003249C0">
      <w:pPr>
        <w:numPr>
          <w:ilvl w:val="0"/>
          <w:numId w:val="37"/>
        </w:numPr>
        <w:snapToGrid w:val="0"/>
        <w:spacing w:after="0" w:line="240" w:lineRule="auto"/>
        <w:jc w:val="both"/>
      </w:pPr>
      <w:r w:rsidRPr="003249C0">
        <w:t>ocieplenie stropów / dachów warstwą izolacji (np. wełna mineralna, styropian) przynajmniej o grubości 10 cm lub równoważne - jeśli projekt dotyczy całego budynku i/lub pojedynczych mieszkań na najniższych (podłogi nad gruntem, stropy nad nieogrzewanymi piwnicami) i najwyższych kondygnacjach,</w:t>
      </w:r>
    </w:p>
    <w:p w14:paraId="6CC94784" w14:textId="77777777" w:rsidR="003249C0" w:rsidRPr="003249C0" w:rsidRDefault="003249C0" w:rsidP="003249C0">
      <w:pPr>
        <w:numPr>
          <w:ilvl w:val="0"/>
          <w:numId w:val="37"/>
        </w:numPr>
        <w:snapToGrid w:val="0"/>
        <w:spacing w:after="200" w:line="240" w:lineRule="auto"/>
        <w:jc w:val="both"/>
      </w:pPr>
      <w:r w:rsidRPr="003249C0">
        <w:t>zastosowanie wentylacji z odzyskiem ciepła.</w:t>
      </w:r>
    </w:p>
    <w:bookmarkEnd w:id="41"/>
    <w:p w14:paraId="00C99170" w14:textId="77777777" w:rsidR="003249C0" w:rsidRPr="003249C0" w:rsidRDefault="003249C0" w:rsidP="003249C0">
      <w:pPr>
        <w:snapToGrid w:val="0"/>
        <w:spacing w:line="240" w:lineRule="auto"/>
        <w:jc w:val="both"/>
      </w:pPr>
      <w:r w:rsidRPr="003249C0">
        <w:rPr>
          <w:rFonts w:cs="Arial"/>
        </w:rPr>
        <w:t>Warunek ten musi być spełniony we wszystkich budynkach historycznych / mieszkaniach w budynkach historycznych będących przedmiotem projektu.</w:t>
      </w:r>
    </w:p>
    <w:p w14:paraId="4FDD1A2D" w14:textId="5EDC12CE" w:rsidR="003249C0" w:rsidRPr="003249C0" w:rsidRDefault="003249C0" w:rsidP="003249C0">
      <w:pPr>
        <w:snapToGrid w:val="0"/>
        <w:spacing w:line="240" w:lineRule="auto"/>
        <w:jc w:val="both"/>
        <w:rPr>
          <w:rFonts w:cs="Arial"/>
        </w:rPr>
      </w:pPr>
      <w:r w:rsidRPr="003249C0">
        <w:rPr>
          <w:rFonts w:cs="Arial"/>
        </w:rPr>
        <w:t xml:space="preserve">Przez budynek historyczny należy rozumieć konkretny budynek indywidualnie wpisany do rejestru zabytków </w:t>
      </w:r>
      <w:r w:rsidR="007E3407">
        <w:rPr>
          <w:rFonts w:cs="Arial"/>
        </w:rPr>
        <w:t xml:space="preserve">lub wpisany do wykazu zabytków </w:t>
      </w:r>
      <w:r w:rsidRPr="003249C0">
        <w:rPr>
          <w:rFonts w:cs="Arial"/>
        </w:rPr>
        <w:t xml:space="preserve">Wojewódzkiego Urzędu Ochrony Zabytków lub  gminnej ewidencji zabytków. Budynek nie wpisany indywidualnie do rejestru / wykazu zabytków lub gminnej ewidencji zabytków nie jest budynkiem historycznym, nawet jeśli znajduje się na obszarze wpisanym do rejestru zabytków lub  gminnej ewidencji zabytków. </w:t>
      </w:r>
    </w:p>
    <w:p w14:paraId="2693F9B6" w14:textId="77777777" w:rsidR="003F085A" w:rsidRPr="00B3656B" w:rsidRDefault="003F085A" w:rsidP="004900E8">
      <w:pPr>
        <w:widowControl w:val="0"/>
        <w:spacing w:after="0" w:line="276" w:lineRule="auto"/>
        <w:jc w:val="both"/>
      </w:pPr>
    </w:p>
    <w:p w14:paraId="7259154F" w14:textId="77777777" w:rsidR="00884730" w:rsidRPr="00B3656B" w:rsidRDefault="00884730" w:rsidP="00884730">
      <w:pPr>
        <w:widowControl w:val="0"/>
        <w:spacing w:after="0" w:line="276" w:lineRule="auto"/>
        <w:jc w:val="both"/>
        <w:rPr>
          <w:b/>
        </w:rPr>
      </w:pPr>
      <w:r w:rsidRPr="00B3656B">
        <w:rPr>
          <w:b/>
        </w:rPr>
        <w:t>Aktualny link do rejestru zabytków /wykazu zabytków Wojewódzkiego Urzędu Ochrony Zbytków we Wrocławiu:</w:t>
      </w:r>
    </w:p>
    <w:p w14:paraId="5E93695D" w14:textId="77777777" w:rsidR="00884730" w:rsidRPr="00B3656B" w:rsidRDefault="00F1510E" w:rsidP="00884730">
      <w:pPr>
        <w:rPr>
          <w:rFonts w:ascii="Calibri" w:hAnsi="Calibri"/>
        </w:rPr>
      </w:pPr>
      <w:hyperlink r:id="rId11" w:history="1">
        <w:r w:rsidR="00884730" w:rsidRPr="00B3656B">
          <w:rPr>
            <w:rStyle w:val="Hipercze"/>
            <w:rFonts w:ascii="Calibri" w:hAnsi="Calibri"/>
            <w:color w:val="auto"/>
          </w:rPr>
          <w:t>https://wosoz.ibip.wroc.pl/public/?id=2589</w:t>
        </w:r>
      </w:hyperlink>
    </w:p>
    <w:p w14:paraId="303DEDB4" w14:textId="77777777" w:rsidR="006E2BA6" w:rsidRPr="00B3656B" w:rsidRDefault="006E2BA6" w:rsidP="003F085A">
      <w:pPr>
        <w:widowControl w:val="0"/>
        <w:spacing w:after="0" w:line="276" w:lineRule="auto"/>
        <w:jc w:val="both"/>
      </w:pPr>
    </w:p>
    <w:p w14:paraId="100ED676" w14:textId="25F72089" w:rsidR="006E2BA6" w:rsidRPr="00B3656B" w:rsidRDefault="00CF6AD3" w:rsidP="003F085A">
      <w:pPr>
        <w:widowControl w:val="0"/>
        <w:spacing w:after="0" w:line="276" w:lineRule="auto"/>
        <w:jc w:val="both"/>
        <w:rPr>
          <w:b/>
        </w:rPr>
      </w:pPr>
      <w:r>
        <w:rPr>
          <w:b/>
        </w:rPr>
        <w:t xml:space="preserve">W każdym przypadku </w:t>
      </w:r>
      <w:r w:rsidR="006E2BA6" w:rsidRPr="00B3656B">
        <w:rPr>
          <w:b/>
        </w:rPr>
        <w:t>weryfikowa</w:t>
      </w:r>
      <w:r>
        <w:rPr>
          <w:b/>
        </w:rPr>
        <w:t>ne będzie</w:t>
      </w:r>
      <w:r w:rsidR="006E2BA6" w:rsidRPr="00B3656B">
        <w:rPr>
          <w:b/>
        </w:rPr>
        <w:t xml:space="preserve"> czy:</w:t>
      </w:r>
    </w:p>
    <w:p w14:paraId="328053DC" w14:textId="01CFB4D1" w:rsidR="002652F7" w:rsidRPr="00B3656B" w:rsidRDefault="002652F7" w:rsidP="00F1510E">
      <w:pPr>
        <w:pStyle w:val="Akapitzlist"/>
        <w:numPr>
          <w:ilvl w:val="0"/>
          <w:numId w:val="30"/>
        </w:numPr>
        <w:spacing w:before="0" w:line="276" w:lineRule="auto"/>
        <w:ind w:left="714" w:hanging="357"/>
      </w:pPr>
      <w:r w:rsidRPr="00B3656B">
        <w:t xml:space="preserve">projekt realizowany jest </w:t>
      </w:r>
      <w:r w:rsidR="00F1510E">
        <w:t xml:space="preserve">w domach jednorodzinnych i/lub </w:t>
      </w:r>
      <w:r w:rsidRPr="00B3656B">
        <w:t>wielorodzinnych budynkach mieszkalnych;</w:t>
      </w:r>
    </w:p>
    <w:p w14:paraId="001DFED6" w14:textId="77777777" w:rsidR="002652F7" w:rsidRPr="00B3656B" w:rsidRDefault="002652F7" w:rsidP="00F1510E">
      <w:pPr>
        <w:pStyle w:val="Akapitzlist"/>
        <w:numPr>
          <w:ilvl w:val="0"/>
          <w:numId w:val="30"/>
        </w:numPr>
        <w:spacing w:before="0" w:line="276" w:lineRule="auto"/>
        <w:ind w:left="714" w:hanging="357"/>
      </w:pPr>
      <w:r w:rsidRPr="00B3656B">
        <w:t>w każdym budynku/mieszkaniu wymianie podlega dotychczasowe wysokoemisyjne źródło ciepła;</w:t>
      </w:r>
    </w:p>
    <w:p w14:paraId="19C5F80A" w14:textId="06F3C4E7" w:rsidR="002652F7" w:rsidRPr="00B3656B" w:rsidRDefault="002652F7" w:rsidP="00F1510E">
      <w:pPr>
        <w:pStyle w:val="Akapitzlist"/>
        <w:numPr>
          <w:ilvl w:val="0"/>
          <w:numId w:val="30"/>
        </w:numPr>
        <w:spacing w:before="0" w:line="276" w:lineRule="auto"/>
        <w:ind w:left="714" w:hanging="357"/>
      </w:pPr>
      <w:r w:rsidRPr="00B3656B">
        <w:t xml:space="preserve">wymiana każdego wysokoemisyjnego źródła ciepła w projekcie prowadzi do redukcji emisji </w:t>
      </w:r>
      <w:r w:rsidRPr="00B3656B">
        <w:lastRenderedPageBreak/>
        <w:t xml:space="preserve">CO2 (co najmniej o 30% w przypadku zmiany paliwa) </w:t>
      </w:r>
      <w:r w:rsidR="00C54D71">
        <w:t xml:space="preserve">- </w:t>
      </w:r>
      <w:r w:rsidRPr="00B3656B">
        <w:t>nie wystarczy wykazanie, że łącznie w projekcie nastąpiła redukcja – nie dotyczy sieci ciepłowniczej,</w:t>
      </w:r>
      <w:bookmarkStart w:id="42" w:name="_GoBack"/>
      <w:bookmarkEnd w:id="42"/>
    </w:p>
    <w:p w14:paraId="5AC95620" w14:textId="77777777" w:rsidR="002652F7" w:rsidRPr="00B3656B" w:rsidRDefault="002652F7" w:rsidP="00F1510E">
      <w:pPr>
        <w:pStyle w:val="Akapitzlist"/>
        <w:numPr>
          <w:ilvl w:val="0"/>
          <w:numId w:val="30"/>
        </w:numPr>
        <w:spacing w:before="0" w:line="276" w:lineRule="auto"/>
        <w:ind w:left="714" w:hanging="357"/>
      </w:pPr>
      <w:r w:rsidRPr="00B3656B">
        <w:t>wymiana każdego wysokoemisyjnego źródła ciepła w projekcie prowadzi do redukcji emisji pyłów zawieszonych PM10 i PM 2,5 (nie wystarczy wykazanie, że łącznie w projekcie nastąpiła redukcja) – nie dotyczy sieci ciepłowniczej,</w:t>
      </w:r>
    </w:p>
    <w:p w14:paraId="78F9DE32" w14:textId="77777777" w:rsidR="002652F7" w:rsidRPr="00B3656B" w:rsidRDefault="002652F7" w:rsidP="00F1510E">
      <w:pPr>
        <w:pStyle w:val="Akapitzlist"/>
        <w:numPr>
          <w:ilvl w:val="0"/>
          <w:numId w:val="30"/>
        </w:numPr>
        <w:spacing w:before="0" w:line="276" w:lineRule="auto"/>
        <w:ind w:left="714" w:hanging="357"/>
      </w:pPr>
      <w:r w:rsidRPr="00B3656B">
        <w:t>w budynku/mieszkaniach istnieje lub przewidziano instalację systemu zarządzania energią.</w:t>
      </w:r>
    </w:p>
    <w:p w14:paraId="24CE2F02" w14:textId="50D5774E" w:rsidR="002652F7" w:rsidRPr="00B3656B" w:rsidRDefault="007D6C60" w:rsidP="00F1510E">
      <w:pPr>
        <w:pStyle w:val="Akapitzlist"/>
        <w:numPr>
          <w:ilvl w:val="0"/>
          <w:numId w:val="30"/>
        </w:numPr>
        <w:spacing w:before="0" w:line="276" w:lineRule="auto"/>
        <w:ind w:left="714" w:hanging="357"/>
      </w:pPr>
      <w:r>
        <w:t>m</w:t>
      </w:r>
      <w:r w:rsidRPr="00B3656B">
        <w:t xml:space="preserve">oc </w:t>
      </w:r>
      <w:r w:rsidR="002652F7" w:rsidRPr="00B3656B">
        <w:t xml:space="preserve">instalacji do produkcji energii elektrycznej z OZE obliczona została tak aby zaspokajać wyłącznie potrzeby budynku / mieszkania, w którym wymianie podlega źródło </w:t>
      </w:r>
      <w:r w:rsidR="00355FF1" w:rsidRPr="00B3656B">
        <w:t>ciepł</w:t>
      </w:r>
      <w:r w:rsidR="00355FF1">
        <w:t>a</w:t>
      </w:r>
      <w:r w:rsidR="00355FF1" w:rsidRPr="00B3656B">
        <w:t xml:space="preserve"> </w:t>
      </w:r>
      <w:r w:rsidR="002652F7" w:rsidRPr="00B3656B">
        <w:t>(dopuszcza się oddawanie nadwyżek energii do sieci w okresach kiedy moc instalacji nie jest wykorzystywana)</w:t>
      </w:r>
      <w:r w:rsidR="003225A2">
        <w:t xml:space="preserve"> – dotyczy projektów, w których dodatkowo, obok źródła ciepła powstaje </w:t>
      </w:r>
      <w:proofErr w:type="spellStart"/>
      <w:r w:rsidR="003225A2">
        <w:t>mikroinstalacja</w:t>
      </w:r>
      <w:proofErr w:type="spellEnd"/>
      <w:r w:rsidR="003225A2">
        <w:t xml:space="preserve"> do produkcji energii elektrycznej z OZE na potrzeby domu / mieszkania, w którym wymieniane jest źródło ciepła</w:t>
      </w:r>
      <w:r w:rsidR="003225A2" w:rsidRPr="003D6619">
        <w:t>.</w:t>
      </w:r>
    </w:p>
    <w:p w14:paraId="5DD420AB" w14:textId="77777777" w:rsidR="00884730" w:rsidRPr="00B3656B" w:rsidRDefault="00884730" w:rsidP="006E2BA6">
      <w:pPr>
        <w:snapToGrid w:val="0"/>
        <w:spacing w:line="240" w:lineRule="auto"/>
        <w:jc w:val="both"/>
        <w:rPr>
          <w:rFonts w:cs="Arial"/>
        </w:rPr>
      </w:pPr>
    </w:p>
    <w:p w14:paraId="042EE49C" w14:textId="587DB91E" w:rsidR="006E2BA6" w:rsidRPr="00B3656B" w:rsidRDefault="0044724E" w:rsidP="006E2BA6">
      <w:pPr>
        <w:snapToGrid w:val="0"/>
        <w:spacing w:line="240" w:lineRule="auto"/>
        <w:jc w:val="both"/>
        <w:rPr>
          <w:rFonts w:cs="Arial"/>
        </w:rPr>
      </w:pPr>
      <w:r>
        <w:rPr>
          <w:rFonts w:cs="Arial"/>
        </w:rPr>
        <w:t>Pozostał</w:t>
      </w:r>
      <w:r w:rsidR="00F1510E">
        <w:rPr>
          <w:rFonts w:cs="Arial"/>
        </w:rPr>
        <w:t>e</w:t>
      </w:r>
      <w:r>
        <w:rPr>
          <w:rFonts w:cs="Arial"/>
        </w:rPr>
        <w:t xml:space="preserve"> d</w:t>
      </w:r>
      <w:r w:rsidRPr="00B3656B">
        <w:rPr>
          <w:rFonts w:cs="Arial"/>
        </w:rPr>
        <w:t xml:space="preserve">efinicje </w:t>
      </w:r>
      <w:r w:rsidR="006E2BA6" w:rsidRPr="00B3656B">
        <w:rPr>
          <w:rFonts w:cs="Arial"/>
        </w:rPr>
        <w:t>zawarte są w kryterium „</w:t>
      </w:r>
      <w:r w:rsidR="006E2BA6" w:rsidRPr="00B3656B">
        <w:rPr>
          <w:rFonts w:cs="Arial"/>
          <w:b/>
        </w:rPr>
        <w:t>Zgodność z RPO</w:t>
      </w:r>
      <w:r w:rsidR="006E2BA6" w:rsidRPr="00B3656B">
        <w:rPr>
          <w:rFonts w:cs="Arial"/>
        </w:rPr>
        <w:t>”</w:t>
      </w:r>
      <w:r w:rsidR="002D66AC" w:rsidRPr="00B3656B">
        <w:rPr>
          <w:rFonts w:cs="Arial"/>
        </w:rPr>
        <w:t xml:space="preserve"> (załącznik nr </w:t>
      </w:r>
      <w:r w:rsidR="00CF6AD3">
        <w:rPr>
          <w:rFonts w:cs="Arial"/>
        </w:rPr>
        <w:t>2</w:t>
      </w:r>
      <w:r w:rsidR="002D66AC" w:rsidRPr="00B3656B">
        <w:rPr>
          <w:rFonts w:cs="Arial"/>
        </w:rPr>
        <w:t xml:space="preserve"> do Regulaminu)</w:t>
      </w:r>
      <w:r w:rsidR="006E2BA6" w:rsidRPr="00B3656B">
        <w:rPr>
          <w:rFonts w:cs="Arial"/>
        </w:rPr>
        <w:t>.</w:t>
      </w:r>
    </w:p>
    <w:p w14:paraId="1604E3E1" w14:textId="77777777" w:rsidR="006E2BA6" w:rsidRPr="00B3656B" w:rsidRDefault="006E2BA6" w:rsidP="003F085A">
      <w:pPr>
        <w:widowControl w:val="0"/>
        <w:spacing w:after="0" w:line="276" w:lineRule="auto"/>
        <w:jc w:val="both"/>
      </w:pPr>
    </w:p>
    <w:p w14:paraId="27DF0EA8" w14:textId="7CA37499" w:rsidR="005D2F52" w:rsidRDefault="00670343" w:rsidP="004900E8">
      <w:pPr>
        <w:widowControl w:val="0"/>
        <w:spacing w:after="0" w:line="276" w:lineRule="auto"/>
        <w:jc w:val="both"/>
        <w:rPr>
          <w:rFonts w:cs="Arial"/>
        </w:rPr>
      </w:pPr>
      <w:r w:rsidRPr="00B3656B">
        <w:t xml:space="preserve">Wysokoemisyjne źródło ciepła – </w:t>
      </w:r>
      <w:r w:rsidRPr="00B3656B">
        <w:rPr>
          <w:rFonts w:cs="Arial"/>
        </w:rPr>
        <w:t xml:space="preserve">źródło ciepła nie spełniające norm emisyjnych </w:t>
      </w:r>
      <w:proofErr w:type="spellStart"/>
      <w:r w:rsidRPr="00B3656B">
        <w:rPr>
          <w:rFonts w:cs="Arial"/>
        </w:rPr>
        <w:t>ekoprojektu</w:t>
      </w:r>
      <w:proofErr w:type="spellEnd"/>
      <w:r w:rsidRPr="00B3656B">
        <w:rPr>
          <w:rStyle w:val="Zakotwiczenieprzypisudolnego"/>
          <w:rFonts w:cs="Arial"/>
        </w:rPr>
        <w:footnoteReference w:id="3"/>
      </w:r>
      <w:r w:rsidRPr="00B3656B">
        <w:rPr>
          <w:rFonts w:cs="Arial"/>
        </w:rPr>
        <w:t xml:space="preserve"> obowiązujących od roku 2020 lub </w:t>
      </w:r>
      <w:r w:rsidRPr="00B3656B">
        <w:t>wymagań klasy 5</w:t>
      </w:r>
      <w:r w:rsidRPr="00B3656B">
        <w:rPr>
          <w:rStyle w:val="Zakotwiczenieprzypisudolnego"/>
        </w:rPr>
        <w:footnoteReference w:id="4"/>
      </w:r>
      <w:r w:rsidRPr="00B3656B">
        <w:t xml:space="preserve">, </w:t>
      </w:r>
      <w:r w:rsidRPr="00B3656B">
        <w:rPr>
          <w:rFonts w:cs="Arial"/>
        </w:rPr>
        <w:t>emitujące do atmosfery CO</w:t>
      </w:r>
      <w:r w:rsidRPr="00B3656B">
        <w:rPr>
          <w:rFonts w:cs="Arial"/>
          <w:vertAlign w:val="subscript"/>
        </w:rPr>
        <w:t>2</w:t>
      </w:r>
      <w:r w:rsidRPr="00B3656B">
        <w:rPr>
          <w:rFonts w:cs="Arial"/>
        </w:rPr>
        <w:t xml:space="preserve"> oraz inne zanieczyszczenia, takie jak pyły zawieszone PM 10 i PM 2,5 i inne związki toksyczne powstające w wyniku spalania paliw.</w:t>
      </w:r>
    </w:p>
    <w:p w14:paraId="3C5CFCA0" w14:textId="55D74654" w:rsidR="00670343" w:rsidRPr="00751149" w:rsidRDefault="0044724E" w:rsidP="00751149">
      <w:pPr>
        <w:snapToGrid w:val="0"/>
        <w:jc w:val="both"/>
        <w:rPr>
          <w:rFonts w:cs="Arial"/>
          <w:szCs w:val="20"/>
        </w:rPr>
      </w:pPr>
      <w:r w:rsidRPr="00566778">
        <w:rPr>
          <w:rFonts w:cs="Arial"/>
          <w:szCs w:val="20"/>
        </w:rPr>
        <w:t xml:space="preserve">System zarządzania energią – urządzenia i systemy mające na celu zmniejszenie zużycia energii poprzez dostosowanie mocy urządzeń do chwilowego zapotrzebowania (termostaty, czujniki temperatury, pogodowe, obecności, sterowniki, automatyczne układy regulacji, aplikacje komputerowe, urządzenia pomiarowe, liczniki ciepła, chłodu, CWU, zawory </w:t>
      </w:r>
      <w:proofErr w:type="spellStart"/>
      <w:r w:rsidRPr="00566778">
        <w:rPr>
          <w:rFonts w:cs="Arial"/>
          <w:szCs w:val="20"/>
        </w:rPr>
        <w:t>podpionowe</w:t>
      </w:r>
      <w:proofErr w:type="spellEnd"/>
      <w:r w:rsidRPr="00566778">
        <w:rPr>
          <w:rFonts w:cs="Arial"/>
          <w:szCs w:val="20"/>
        </w:rPr>
        <w:t xml:space="preserve"> itp.)</w:t>
      </w:r>
      <w:r w:rsidR="00751149">
        <w:rPr>
          <w:rFonts w:cs="Arial"/>
          <w:szCs w:val="20"/>
        </w:rPr>
        <w:t>.</w:t>
      </w:r>
    </w:p>
    <w:p w14:paraId="37FF5F51" w14:textId="22A892B5" w:rsidR="002D66AC" w:rsidRPr="00B3656B" w:rsidRDefault="0072475A" w:rsidP="007E3407">
      <w:pPr>
        <w:widowControl w:val="0"/>
        <w:spacing w:after="0" w:line="276" w:lineRule="auto"/>
        <w:jc w:val="both"/>
        <w:rPr>
          <w:b/>
        </w:rPr>
      </w:pPr>
      <w:r>
        <w:rPr>
          <w:b/>
        </w:rPr>
        <w:t>Dofinansowanie</w:t>
      </w:r>
      <w:r w:rsidR="002D66AC" w:rsidRPr="00B3656B">
        <w:rPr>
          <w:b/>
        </w:rPr>
        <w:t xml:space="preserve"> można otrzymać na:</w:t>
      </w:r>
    </w:p>
    <w:p w14:paraId="7A5933B5" w14:textId="7E235B63" w:rsidR="002F1D1B" w:rsidRDefault="002D66AC" w:rsidP="0072475A">
      <w:pPr>
        <w:jc w:val="both"/>
      </w:pPr>
      <w:r w:rsidRPr="00B3656B">
        <w:t>modernizację systemów grzewczych obejmującą wymianę wysokoemisyjnych źródeł ciepła: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w:t>
      </w:r>
      <w:r w:rsidR="0044724E">
        <w:t>, niezależnie od ich klasy</w:t>
      </w:r>
      <w:r w:rsidRPr="00B3656B">
        <w:t xml:space="preserve">). Wymianie źródła ciepła mogą towarzyszyć uzasadnione modernizacje systemu grzewczego pozostające w związku przyczynowo - skutkowym ze zmianą źródła ciepła, np. wymiana wysokotemperaturowej instalacji ogrzewania na niskotemperaturową. Dopuszcza się również zastosowanie ogrzewania elektrycznego (kable / maty grzejne, kotły elektryczne, piece akumulacyjne itp.), pod warunkiem, że będzie ono zasilane z OZE. </w:t>
      </w:r>
      <w:proofErr w:type="spellStart"/>
      <w:r w:rsidRPr="00B3656B">
        <w:t>Mikroinstalacja</w:t>
      </w:r>
      <w:proofErr w:type="spellEnd"/>
      <w:r w:rsidRPr="00B3656B">
        <w:rPr>
          <w:rStyle w:val="Odwoanieprzypisudolnego"/>
        </w:rPr>
        <w:footnoteReference w:id="5"/>
      </w:r>
      <w:r w:rsidRPr="00B3656B">
        <w:t xml:space="preserve"> o odpowiedniej mocy może zostać zrealizowana w ramach projektu (można również wykorzystać już istniejącą instalację). Wsparcie może dotyczyć również systemów monitoringu i zarządzania energią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586DEC">
        <w:rPr>
          <w:b/>
        </w:rPr>
        <w:t>Wymiana źródła ciepła jest elementem obowiązkowym.</w:t>
      </w:r>
    </w:p>
    <w:p w14:paraId="07AE814A" w14:textId="4D182E03" w:rsidR="002D66AC" w:rsidRPr="00B3656B" w:rsidRDefault="002D66AC" w:rsidP="0072475A">
      <w:pPr>
        <w:jc w:val="both"/>
      </w:pPr>
      <w:r w:rsidRPr="00B3656B">
        <w:lastRenderedPageBreak/>
        <w:t xml:space="preserve">Inwestycje mogą być uzupełnione poprzez instalacje OZE (np. na potrzeby pozyskiwania ciepłej wody użytkowej lub produkcji energii elektrycznej, np. </w:t>
      </w:r>
      <w:proofErr w:type="spellStart"/>
      <w:r w:rsidRPr="00B3656B">
        <w:t>fotowoltaiki</w:t>
      </w:r>
      <w:proofErr w:type="spellEnd"/>
      <w:r w:rsidRPr="00B3656B">
        <w:t xml:space="preserve">). W przypadku instalacji do produkcji energii elektrycznej, np. fotowoltaicznej czy wykorzystującej siłę wiatru, dopuszcza się </w:t>
      </w:r>
      <w:proofErr w:type="spellStart"/>
      <w:r w:rsidRPr="00B3656B">
        <w:t>mikroinstalacje</w:t>
      </w:r>
      <w:proofErr w:type="spellEnd"/>
      <w:r w:rsidRPr="00B3656B">
        <w:rPr>
          <w:rStyle w:val="Odwoanieprzypisudolnego"/>
          <w:rFonts w:cs="Arial"/>
        </w:rPr>
        <w:footnoteReference w:id="6"/>
      </w:r>
      <w:r w:rsidRPr="00B3656B">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4CA29A65" w14:textId="77777777" w:rsidR="002D66AC" w:rsidRPr="00B3656B" w:rsidRDefault="002D66AC" w:rsidP="002D66AC">
      <w:pPr>
        <w:widowControl w:val="0"/>
        <w:spacing w:after="0" w:line="276" w:lineRule="auto"/>
        <w:jc w:val="both"/>
        <w:rPr>
          <w:b/>
        </w:rPr>
      </w:pPr>
    </w:p>
    <w:p w14:paraId="1509FC78" w14:textId="6A82FF15" w:rsidR="002D66AC" w:rsidRPr="00B3656B" w:rsidRDefault="002D66AC" w:rsidP="002D66AC">
      <w:pPr>
        <w:spacing w:after="0" w:line="276" w:lineRule="auto"/>
        <w:jc w:val="both"/>
        <w:rPr>
          <w:rFonts w:cs="Arial"/>
          <w:b/>
        </w:rPr>
      </w:pPr>
      <w:r w:rsidRPr="00B3656B">
        <w:rPr>
          <w:rFonts w:cs="Arial"/>
        </w:rPr>
        <w:t xml:space="preserve">Warunkiem wstępnym realizacji inwestycji będzie przeprowadzenie właściwej oceny potrzeb i metod osiągnięcia oszczędności energii i redukcji emisji w sposób opłacalny, w oparciu o aktualny audyt energetyczny lub audyt uproszczony sporządzony wg wskazanej przez </w:t>
      </w:r>
      <w:r w:rsidRPr="00B729B9">
        <w:rPr>
          <w:rFonts w:cs="Arial"/>
        </w:rPr>
        <w:t>Instytucję Zarządzającą metodologii</w:t>
      </w:r>
      <w:r w:rsidR="00B729B9" w:rsidRPr="00B729B9">
        <w:rPr>
          <w:rFonts w:cs="Arial"/>
        </w:rPr>
        <w:t>, stanowiącej załącznik nr 7</w:t>
      </w:r>
      <w:r w:rsidR="00E2680C" w:rsidRPr="00B729B9">
        <w:rPr>
          <w:rFonts w:cs="Arial"/>
        </w:rPr>
        <w:t xml:space="preserve"> do regulaminu.</w:t>
      </w:r>
    </w:p>
    <w:p w14:paraId="3B275106" w14:textId="3828DCFC" w:rsidR="002D66AC" w:rsidRPr="00B3656B" w:rsidRDefault="002D66AC" w:rsidP="002D66AC">
      <w:pPr>
        <w:spacing w:after="0" w:line="276" w:lineRule="auto"/>
        <w:jc w:val="both"/>
        <w:rPr>
          <w:rFonts w:cs="Arial"/>
        </w:rPr>
      </w:pPr>
      <w:r w:rsidRPr="00B3656B">
        <w:rPr>
          <w:rFonts w:cs="Arial"/>
        </w:rPr>
        <w:t>Wspomniane inwestycje mogą zostać wsparte jedynie w przypadku, gdy podłączenie do sieci ciepłowniczej na danym obszarze nie jest uzasadnione ekonomicznie (co  wynika z audytu</w:t>
      </w:r>
      <w:r w:rsidR="0044724E" w:rsidRPr="0044724E">
        <w:rPr>
          <w:rFonts w:cs="Arial"/>
        </w:rPr>
        <w:t xml:space="preserve"> </w:t>
      </w:r>
      <w:r w:rsidR="0044724E">
        <w:rPr>
          <w:rFonts w:cs="Arial"/>
        </w:rPr>
        <w:t>lub Planu Gospodarki Niskoemisyjnej,</w:t>
      </w:r>
      <w:r w:rsidRPr="00B3656B">
        <w:rPr>
          <w:rFonts w:cs="Arial"/>
        </w:rPr>
        <w:t xml:space="preserve"> i analizy opcji we wniosku o dofinansowanie)</w:t>
      </w:r>
      <w:r w:rsidRPr="00B3656B">
        <w:rPr>
          <w:rFonts w:ascii="Arial" w:hAnsi="Arial" w:cs="Arial"/>
          <w:sz w:val="20"/>
          <w:szCs w:val="20"/>
        </w:rPr>
        <w:t xml:space="preserve"> </w:t>
      </w:r>
      <w:r w:rsidRPr="00B3656B">
        <w:rPr>
          <w:rFonts w:cs="Arial"/>
        </w:rPr>
        <w:t>lub jest technicznie niemożliwe.</w:t>
      </w:r>
    </w:p>
    <w:p w14:paraId="6E5C2D51" w14:textId="77777777" w:rsidR="002D66AC" w:rsidRPr="00B3656B" w:rsidRDefault="002D66AC" w:rsidP="002D66AC">
      <w:pPr>
        <w:spacing w:after="0" w:line="276" w:lineRule="auto"/>
        <w:jc w:val="both"/>
        <w:rPr>
          <w:rFonts w:cs="Arial"/>
        </w:rPr>
      </w:pPr>
    </w:p>
    <w:p w14:paraId="614369F8" w14:textId="77777777" w:rsidR="002D66AC" w:rsidRPr="00B3656B" w:rsidRDefault="002D66AC" w:rsidP="002D66AC">
      <w:pPr>
        <w:spacing w:after="0" w:line="276" w:lineRule="auto"/>
        <w:jc w:val="both"/>
        <w:rPr>
          <w:rFonts w:cs="Arial"/>
        </w:rPr>
      </w:pPr>
      <w:r w:rsidRPr="00B3656B">
        <w:rPr>
          <w:rFonts w:cs="Arial"/>
        </w:rPr>
        <w:t xml:space="preserve">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B3656B">
        <w:rPr>
          <w:rFonts w:cs="Arial"/>
        </w:rPr>
        <w:t>ekoprojektu</w:t>
      </w:r>
      <w:proofErr w:type="spellEnd"/>
      <w:r w:rsidRPr="00B3656B">
        <w:rPr>
          <w:rFonts w:cs="Arial"/>
        </w:rPr>
        <w:t xml:space="preserve"> dla produktów związanych z energią.</w:t>
      </w:r>
    </w:p>
    <w:p w14:paraId="72453E82" w14:textId="77777777" w:rsidR="002D66AC" w:rsidRPr="00B3656B" w:rsidRDefault="002D66AC" w:rsidP="002D66AC">
      <w:pPr>
        <w:spacing w:after="0" w:line="276" w:lineRule="auto"/>
        <w:jc w:val="both"/>
        <w:rPr>
          <w:rFonts w:cs="Arial"/>
        </w:rPr>
      </w:pPr>
    </w:p>
    <w:p w14:paraId="657C0540" w14:textId="77777777" w:rsidR="002D66AC" w:rsidRPr="00B3656B" w:rsidRDefault="002D66AC" w:rsidP="002D66AC">
      <w:pPr>
        <w:spacing w:after="0" w:line="276" w:lineRule="auto"/>
        <w:jc w:val="both"/>
        <w:rPr>
          <w:rFonts w:cs="Arial"/>
        </w:rPr>
      </w:pPr>
      <w:r w:rsidRPr="00B3656B">
        <w:rPr>
          <w:rFonts w:cs="Arial"/>
        </w:rPr>
        <w:t>Wsparte projekty muszą skutkować redukcją CO</w:t>
      </w:r>
      <w:r w:rsidRPr="00B3656B">
        <w:rPr>
          <w:rFonts w:cs="Arial"/>
          <w:vertAlign w:val="subscript"/>
        </w:rPr>
        <w:t>2</w:t>
      </w:r>
      <w:r w:rsidRPr="00B3656B">
        <w:rPr>
          <w:rFonts w:cs="Arial"/>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14:paraId="61E2442F" w14:textId="77777777" w:rsidR="002D66AC" w:rsidRPr="00B3656B" w:rsidRDefault="002D66AC" w:rsidP="002D66AC">
      <w:pPr>
        <w:spacing w:after="0" w:line="276" w:lineRule="auto"/>
        <w:jc w:val="both"/>
        <w:rPr>
          <w:rFonts w:cs="Arial"/>
        </w:rPr>
      </w:pPr>
    </w:p>
    <w:p w14:paraId="405EBA68" w14:textId="7D2789C9" w:rsidR="002D66AC" w:rsidRPr="00B3656B" w:rsidRDefault="002D66AC" w:rsidP="002D66AC">
      <w:pPr>
        <w:pStyle w:val="Default"/>
        <w:spacing w:line="276" w:lineRule="auto"/>
        <w:jc w:val="both"/>
        <w:rPr>
          <w:rFonts w:asciiTheme="minorHAnsi" w:hAnsiTheme="minorHAnsi"/>
          <w:color w:val="auto"/>
          <w:sz w:val="22"/>
          <w:szCs w:val="22"/>
        </w:rPr>
      </w:pPr>
      <w:r w:rsidRPr="00B3656B">
        <w:rPr>
          <w:rFonts w:asciiTheme="minorHAnsi" w:hAnsiTheme="minorHAnsi"/>
          <w:color w:val="auto"/>
          <w:sz w:val="22"/>
          <w:szCs w:val="22"/>
        </w:rPr>
        <w:t xml:space="preserve"> Wszelkie inwestycje powinny być zgodne z unijnymi standardami i przepisami w zakresie ochrony środowiska. </w:t>
      </w:r>
    </w:p>
    <w:p w14:paraId="781FE296" w14:textId="77777777" w:rsidR="005C2208" w:rsidRPr="00B3656B" w:rsidRDefault="005C2208" w:rsidP="004900E8">
      <w:pPr>
        <w:widowControl w:val="0"/>
        <w:spacing w:after="0" w:line="276" w:lineRule="auto"/>
        <w:jc w:val="both"/>
        <w:rPr>
          <w:rFonts w:eastAsia="Calibri"/>
          <w:b/>
          <w:sz w:val="24"/>
          <w:szCs w:val="24"/>
        </w:rPr>
      </w:pPr>
    </w:p>
    <w:p w14:paraId="4074B643" w14:textId="3DD88CB9" w:rsidR="007F036B" w:rsidRPr="003D6619" w:rsidRDefault="007F036B" w:rsidP="007F036B">
      <w:pPr>
        <w:widowControl w:val="0"/>
        <w:spacing w:after="0" w:line="276" w:lineRule="auto"/>
        <w:jc w:val="both"/>
        <w:rPr>
          <w:rFonts w:eastAsia="Calibri"/>
          <w:b/>
          <w:sz w:val="24"/>
          <w:szCs w:val="24"/>
        </w:rPr>
      </w:pPr>
      <w:r w:rsidRPr="003D6619">
        <w:rPr>
          <w:rFonts w:eastAsia="Calibri"/>
          <w:b/>
          <w:sz w:val="24"/>
          <w:szCs w:val="24"/>
        </w:rPr>
        <w:t>Pomoc przyznawana będzie wyłącznie na instalacje</w:t>
      </w:r>
      <w:r>
        <w:rPr>
          <w:rFonts w:eastAsia="Calibri"/>
          <w:b/>
          <w:sz w:val="24"/>
          <w:szCs w:val="24"/>
        </w:rPr>
        <w:t>, dla których sporządzono świadectwo charakterystyki energetycznej / audyt energetyczny / uproszczony audyt energetyczny wg metodologii wskazanej przez DIP i potwierdził on spełnienie warunków zapisanych w dokumentacji konkursowej</w:t>
      </w:r>
      <w:r w:rsidR="0053189D">
        <w:rPr>
          <w:rFonts w:eastAsia="Calibri"/>
          <w:b/>
          <w:sz w:val="24"/>
          <w:szCs w:val="24"/>
        </w:rPr>
        <w:t xml:space="preserve"> (redukcję emisji, spełnienie warunku dot. EP itp.)</w:t>
      </w:r>
      <w:r w:rsidRPr="003D6619">
        <w:rPr>
          <w:rFonts w:eastAsia="Calibri"/>
          <w:b/>
          <w:sz w:val="24"/>
          <w:szCs w:val="24"/>
        </w:rPr>
        <w:t>.</w:t>
      </w:r>
    </w:p>
    <w:p w14:paraId="309514D2" w14:textId="77777777" w:rsidR="002D66AC" w:rsidRPr="00B3656B" w:rsidRDefault="002D66AC" w:rsidP="004900E8">
      <w:pPr>
        <w:widowControl w:val="0"/>
        <w:spacing w:after="0" w:line="276" w:lineRule="auto"/>
        <w:jc w:val="both"/>
        <w:rPr>
          <w:rFonts w:eastAsia="Calibri"/>
          <w:b/>
          <w:sz w:val="24"/>
          <w:szCs w:val="24"/>
        </w:rPr>
      </w:pPr>
    </w:p>
    <w:p w14:paraId="50FB02BA" w14:textId="61E8844B" w:rsidR="00CF6AD3" w:rsidRPr="00EE14E7" w:rsidRDefault="002D66AC" w:rsidP="007F036B">
      <w:pPr>
        <w:widowControl w:val="0"/>
        <w:spacing w:after="0" w:line="276" w:lineRule="auto"/>
        <w:jc w:val="both"/>
        <w:rPr>
          <w:rFonts w:eastAsia="Calibri"/>
          <w:b/>
          <w:sz w:val="24"/>
          <w:szCs w:val="24"/>
        </w:rPr>
      </w:pPr>
      <w:r w:rsidRPr="00B3656B">
        <w:rPr>
          <w:rFonts w:eastAsia="Calibri"/>
          <w:b/>
          <w:sz w:val="24"/>
          <w:szCs w:val="24"/>
        </w:rPr>
        <w:t>Realizowane przedsięwzięcia muszą wynikać z Pl</w:t>
      </w:r>
      <w:r w:rsidR="00EE14E7">
        <w:rPr>
          <w:rFonts w:eastAsia="Calibri"/>
          <w:b/>
          <w:sz w:val="24"/>
          <w:szCs w:val="24"/>
        </w:rPr>
        <w:t>anów Gospodarki Niskoemisyjnej.</w:t>
      </w:r>
    </w:p>
    <w:p w14:paraId="48A48039" w14:textId="77777777" w:rsidR="00CF6AD3" w:rsidRDefault="00CF6AD3" w:rsidP="007F036B">
      <w:pPr>
        <w:widowControl w:val="0"/>
        <w:spacing w:after="0" w:line="276" w:lineRule="auto"/>
        <w:jc w:val="both"/>
        <w:rPr>
          <w:b/>
        </w:rPr>
      </w:pPr>
    </w:p>
    <w:p w14:paraId="60487303" w14:textId="66B9D4DF" w:rsidR="007F036B" w:rsidRPr="00EF5FCD" w:rsidRDefault="007F036B" w:rsidP="007F036B">
      <w:pPr>
        <w:widowControl w:val="0"/>
        <w:spacing w:after="0" w:line="276" w:lineRule="auto"/>
        <w:jc w:val="both"/>
        <w:rPr>
          <w:b/>
        </w:rPr>
      </w:pPr>
      <w:r w:rsidRPr="00EF5FCD">
        <w:rPr>
          <w:b/>
        </w:rPr>
        <w:lastRenderedPageBreak/>
        <w:t>W ramach projektów nie jest możliwa wymiana następujących źródeł ciepła:</w:t>
      </w:r>
    </w:p>
    <w:p w14:paraId="56711E1E" w14:textId="77777777" w:rsidR="007F036B" w:rsidRPr="00EF5FCD" w:rsidRDefault="007F036B" w:rsidP="00E52235">
      <w:pPr>
        <w:pStyle w:val="Akapitzlist"/>
        <w:numPr>
          <w:ilvl w:val="0"/>
          <w:numId w:val="24"/>
        </w:numPr>
      </w:pPr>
      <w:r w:rsidRPr="00EF5FCD">
        <w:t xml:space="preserve">dotychczas używanych kotłów gazowych i olejowych na inne źródła ciepła </w:t>
      </w:r>
    </w:p>
    <w:p w14:paraId="5DEBBDA9" w14:textId="02A3C10F" w:rsidR="00152145" w:rsidRPr="00444C71" w:rsidRDefault="007F036B" w:rsidP="00444C71">
      <w:pPr>
        <w:pStyle w:val="Akapitzlist"/>
        <w:numPr>
          <w:ilvl w:val="0"/>
          <w:numId w:val="24"/>
        </w:numPr>
      </w:pPr>
      <w:r w:rsidRPr="00EF5FCD">
        <w:t xml:space="preserve">dotychczas używanych źródeł ciepła na kotły węglowe, w tym na </w:t>
      </w:r>
      <w:proofErr w:type="spellStart"/>
      <w:r w:rsidRPr="00EF5FCD">
        <w:t>ekogoroszek</w:t>
      </w:r>
      <w:proofErr w:type="spellEnd"/>
      <w:r w:rsidR="00A72764">
        <w:t xml:space="preserve"> oraz olejowe</w:t>
      </w:r>
      <w:r w:rsidRPr="00EF5FCD">
        <w:t>, niezależnie od ich klasy</w:t>
      </w:r>
    </w:p>
    <w:p w14:paraId="51529C45" w14:textId="77777777" w:rsidR="00314845" w:rsidRDefault="00314845" w:rsidP="004900E8">
      <w:pPr>
        <w:spacing w:after="0" w:line="276" w:lineRule="auto"/>
        <w:contextualSpacing/>
        <w:jc w:val="both"/>
        <w:rPr>
          <w:rFonts w:cs="Arial"/>
          <w:b/>
          <w:i/>
          <w:sz w:val="24"/>
          <w:szCs w:val="24"/>
        </w:rPr>
      </w:pPr>
    </w:p>
    <w:p w14:paraId="77B6A187" w14:textId="77777777" w:rsidR="001509BE" w:rsidRPr="00B3656B" w:rsidRDefault="001509BE" w:rsidP="004900E8">
      <w:pPr>
        <w:spacing w:after="0" w:line="276" w:lineRule="auto"/>
        <w:contextualSpacing/>
        <w:jc w:val="both"/>
        <w:rPr>
          <w:rFonts w:cs="Arial"/>
          <w:b/>
          <w:i/>
          <w:sz w:val="24"/>
          <w:szCs w:val="24"/>
        </w:rPr>
      </w:pPr>
      <w:r w:rsidRPr="00B3656B">
        <w:rPr>
          <w:rFonts w:cs="Arial"/>
          <w:b/>
          <w:i/>
          <w:sz w:val="24"/>
          <w:szCs w:val="24"/>
        </w:rPr>
        <w:t>UWAGA:</w:t>
      </w:r>
    </w:p>
    <w:p w14:paraId="345FB4BA" w14:textId="6798B237" w:rsidR="001509BE" w:rsidRPr="00B3656B" w:rsidRDefault="0054760B" w:rsidP="004900E8">
      <w:pPr>
        <w:spacing w:after="0" w:line="276" w:lineRule="auto"/>
        <w:contextualSpacing/>
        <w:jc w:val="both"/>
        <w:rPr>
          <w:rFonts w:cs="Arial"/>
          <w:b/>
          <w:i/>
          <w:sz w:val="24"/>
          <w:szCs w:val="24"/>
        </w:rPr>
      </w:pPr>
      <w:r w:rsidRPr="00B3656B">
        <w:rPr>
          <w:rFonts w:cs="Arial"/>
          <w:b/>
          <w:i/>
          <w:sz w:val="24"/>
          <w:szCs w:val="24"/>
        </w:rPr>
        <w:t xml:space="preserve"> </w:t>
      </w:r>
      <w:r w:rsidR="001509BE" w:rsidRPr="00B3656B">
        <w:rPr>
          <w:rFonts w:cs="Arial"/>
          <w:b/>
          <w:i/>
          <w:sz w:val="24"/>
          <w:szCs w:val="24"/>
        </w:rPr>
        <w:t xml:space="preserve">Projekty muszą być realizowane na obszarze </w:t>
      </w:r>
      <w:r w:rsidR="003A5683" w:rsidRPr="00B3656B">
        <w:rPr>
          <w:rFonts w:cs="Arial"/>
          <w:b/>
          <w:i/>
          <w:sz w:val="24"/>
          <w:szCs w:val="24"/>
        </w:rPr>
        <w:t xml:space="preserve">Wrocławskiego Obszaru Funkcjonalnego określonego w Strategii ZIT </w:t>
      </w:r>
      <w:proofErr w:type="spellStart"/>
      <w:r w:rsidR="003A5683" w:rsidRPr="00B3656B">
        <w:rPr>
          <w:rFonts w:cs="Arial"/>
          <w:b/>
          <w:i/>
          <w:sz w:val="24"/>
          <w:szCs w:val="24"/>
        </w:rPr>
        <w:t>WrOF</w:t>
      </w:r>
      <w:proofErr w:type="spellEnd"/>
      <w:r w:rsidR="003A5683" w:rsidRPr="00B3656B">
        <w:rPr>
          <w:rFonts w:cs="Arial"/>
          <w:b/>
          <w:i/>
          <w:sz w:val="24"/>
          <w:szCs w:val="24"/>
        </w:rPr>
        <w:t xml:space="preserve">. </w:t>
      </w:r>
    </w:p>
    <w:p w14:paraId="411DC5F8" w14:textId="77777777" w:rsidR="00907E1A" w:rsidRPr="00B3656B" w:rsidRDefault="00907E1A" w:rsidP="00CA3E3E">
      <w:pPr>
        <w:spacing w:line="276" w:lineRule="auto"/>
        <w:jc w:val="both"/>
      </w:pPr>
      <w:bookmarkStart w:id="43" w:name="_Toc499633765"/>
      <w:bookmarkStart w:id="44" w:name="_Toc499633766"/>
      <w:bookmarkEnd w:id="43"/>
    </w:p>
    <w:p w14:paraId="58E7534D" w14:textId="19876A9F" w:rsidR="001509BE" w:rsidRPr="00B3656B" w:rsidRDefault="00CF6AD3" w:rsidP="001509BE">
      <w:pPr>
        <w:pStyle w:val="Nagwek1"/>
        <w:rPr>
          <w:color w:val="auto"/>
        </w:rPr>
      </w:pPr>
      <w:r>
        <w:rPr>
          <w:color w:val="auto"/>
        </w:rPr>
        <w:t>5</w:t>
      </w:r>
      <w:r w:rsidR="00DE7510" w:rsidRPr="00B3656B">
        <w:rPr>
          <w:color w:val="auto"/>
        </w:rPr>
        <w:t xml:space="preserve">. </w:t>
      </w:r>
      <w:r w:rsidR="001509BE" w:rsidRPr="00B3656B">
        <w:rPr>
          <w:color w:val="auto"/>
        </w:rPr>
        <w:t>Wykluczenia</w:t>
      </w:r>
      <w:bookmarkEnd w:id="44"/>
    </w:p>
    <w:p w14:paraId="61384A03" w14:textId="77777777" w:rsidR="00475634" w:rsidRPr="00B3656B" w:rsidRDefault="00475634" w:rsidP="0031122D">
      <w:pPr>
        <w:pStyle w:val="Tekstpodstawowy2"/>
        <w:spacing w:after="0" w:line="276" w:lineRule="auto"/>
        <w:jc w:val="both"/>
        <w:rPr>
          <w:rFonts w:asciiTheme="minorHAnsi" w:hAnsiTheme="minorHAnsi"/>
          <w:sz w:val="22"/>
          <w:szCs w:val="22"/>
        </w:rPr>
      </w:pPr>
    </w:p>
    <w:p w14:paraId="44A5D0B4" w14:textId="072B9033" w:rsidR="0031122D" w:rsidRDefault="0031122D" w:rsidP="0031122D">
      <w:pPr>
        <w:pStyle w:val="Tekstpodstawowy2"/>
        <w:spacing w:after="0" w:line="276" w:lineRule="auto"/>
        <w:jc w:val="both"/>
        <w:rPr>
          <w:rFonts w:asciiTheme="minorHAnsi" w:hAnsiTheme="minorHAnsi"/>
          <w:sz w:val="22"/>
          <w:szCs w:val="22"/>
        </w:rPr>
      </w:pPr>
      <w:r>
        <w:rPr>
          <w:rFonts w:asciiTheme="minorHAnsi" w:hAnsiTheme="minorHAnsi"/>
          <w:sz w:val="22"/>
          <w:szCs w:val="22"/>
        </w:rPr>
        <w:t xml:space="preserve">Z dofinansowania na podstawie art. 37 </w:t>
      </w:r>
      <w:r w:rsidR="00A72764" w:rsidRPr="00A72764">
        <w:rPr>
          <w:rFonts w:asciiTheme="minorHAnsi" w:hAnsiTheme="minorHAnsi"/>
          <w:sz w:val="22"/>
          <w:szCs w:val="22"/>
        </w:rPr>
        <w:t>rozporządzeni</w:t>
      </w:r>
      <w:r w:rsidR="00A72764">
        <w:rPr>
          <w:rFonts w:asciiTheme="minorHAnsi" w:hAnsiTheme="minorHAnsi"/>
          <w:sz w:val="22"/>
          <w:szCs w:val="22"/>
        </w:rPr>
        <w:t>a</w:t>
      </w:r>
      <w:r w:rsidR="00A72764" w:rsidRPr="00A72764">
        <w:rPr>
          <w:rFonts w:asciiTheme="minorHAnsi" w:hAnsiTheme="minorHAnsi"/>
          <w:sz w:val="22"/>
          <w:szCs w:val="22"/>
        </w:rPr>
        <w:t xml:space="preserve"> 651/2014</w:t>
      </w:r>
      <w:r w:rsidR="00A72764">
        <w:rPr>
          <w:rFonts w:asciiTheme="minorHAnsi" w:hAnsiTheme="minorHAnsi"/>
          <w:sz w:val="22"/>
          <w:szCs w:val="22"/>
        </w:rPr>
        <w:t xml:space="preserve"> </w:t>
      </w:r>
      <w:r>
        <w:rPr>
          <w:rFonts w:asciiTheme="minorHAnsi" w:hAnsiTheme="minorHAnsi"/>
          <w:sz w:val="22"/>
          <w:szCs w:val="22"/>
        </w:rPr>
        <w:t>wykluczone są projekty, których przedmiotem jest rozwiązanie wpisujące się w działalności wykluczone z możliwości uzyskania pomocy na podstawie rozporządzenia Ministra Infrastruktury i Rozwoju z dnia 5 listopada 2015 r. w sprawie udzielania pomocy na realizację inwestycji służących podniesieniu poziomu ochrony środowiska w ramach regionalnych programów operacyjnych na lata 2014-2020 oraz na podstawie art. 3 ust. 3 rozporządzenia EFRR.</w:t>
      </w:r>
    </w:p>
    <w:p w14:paraId="7B931205" w14:textId="77777777" w:rsidR="0031122D" w:rsidRDefault="0031122D" w:rsidP="0031122D">
      <w:pPr>
        <w:pStyle w:val="Tekstpodstawowy2"/>
        <w:spacing w:after="0" w:line="276" w:lineRule="auto"/>
        <w:jc w:val="both"/>
        <w:rPr>
          <w:rFonts w:asciiTheme="minorHAnsi" w:hAnsiTheme="minorHAnsi"/>
          <w:sz w:val="22"/>
          <w:szCs w:val="22"/>
        </w:rPr>
      </w:pPr>
    </w:p>
    <w:p w14:paraId="54273FAD" w14:textId="5D8EF5C2" w:rsidR="0031122D" w:rsidRDefault="0031122D" w:rsidP="0031122D">
      <w:pPr>
        <w:pStyle w:val="Tekstpodstawowy2"/>
        <w:spacing w:after="0" w:line="276" w:lineRule="auto"/>
        <w:jc w:val="both"/>
        <w:rPr>
          <w:rFonts w:asciiTheme="minorHAnsi" w:hAnsiTheme="minorHAnsi"/>
          <w:sz w:val="22"/>
          <w:szCs w:val="22"/>
        </w:rPr>
      </w:pPr>
      <w:r>
        <w:rPr>
          <w:rFonts w:asciiTheme="minorHAnsi" w:hAnsiTheme="minorHAnsi"/>
          <w:sz w:val="22"/>
          <w:szCs w:val="22"/>
        </w:rPr>
        <w:t>Z dofinansowania na podstawie art. 41</w:t>
      </w:r>
      <w:r w:rsidR="00A72764" w:rsidRPr="00A72764">
        <w:rPr>
          <w:rFonts w:asciiTheme="minorHAnsi" w:hAnsiTheme="minorHAnsi"/>
          <w:sz w:val="22"/>
          <w:szCs w:val="22"/>
        </w:rPr>
        <w:t xml:space="preserve"> rozporządzeni</w:t>
      </w:r>
      <w:r w:rsidR="00A72764">
        <w:rPr>
          <w:rFonts w:asciiTheme="minorHAnsi" w:hAnsiTheme="minorHAnsi"/>
          <w:sz w:val="22"/>
          <w:szCs w:val="22"/>
        </w:rPr>
        <w:t>a</w:t>
      </w:r>
      <w:r w:rsidR="00A72764" w:rsidRPr="00A72764">
        <w:rPr>
          <w:rFonts w:asciiTheme="minorHAnsi" w:hAnsiTheme="minorHAnsi"/>
          <w:sz w:val="22"/>
          <w:szCs w:val="22"/>
        </w:rPr>
        <w:t xml:space="preserve"> 651/2014</w:t>
      </w:r>
      <w:r>
        <w:rPr>
          <w:rFonts w:asciiTheme="minorHAnsi" w:hAnsiTheme="minorHAnsi"/>
          <w:sz w:val="22"/>
          <w:szCs w:val="22"/>
        </w:rPr>
        <w:t xml:space="preserve"> wykluczone są projekty, których przedmiotem jest rozwiązanie wpisujące się w działalności wykluczone z możliwości uzyskania pomocy na podstawie rozporządzenia Ministra Infrastruktury i Rozwoju z dnia 3 września 2015 r. w sprawie udzielania pomocy na inwestycje w układy wysokosprawnej kogeneracji oraz na propagowanie energii ze źródeł odnawialnych w ramach regionalnych programów operacyjnych na lata 2014-2020 oraz na podstawie art. 3 ust. 3 rozporządzenia EFRR.</w:t>
      </w:r>
    </w:p>
    <w:p w14:paraId="00C2C56A" w14:textId="77777777" w:rsidR="0031122D" w:rsidRDefault="0031122D" w:rsidP="0031122D">
      <w:pPr>
        <w:pStyle w:val="Tekstpodstawowy2"/>
        <w:spacing w:after="0" w:line="276" w:lineRule="auto"/>
        <w:jc w:val="both"/>
        <w:rPr>
          <w:rFonts w:asciiTheme="minorHAnsi" w:hAnsiTheme="minorHAnsi"/>
          <w:sz w:val="22"/>
          <w:szCs w:val="22"/>
        </w:rPr>
      </w:pPr>
    </w:p>
    <w:p w14:paraId="4B1C26C2" w14:textId="77777777" w:rsidR="0031122D" w:rsidRPr="0031122D" w:rsidRDefault="0031122D" w:rsidP="0031122D">
      <w:pPr>
        <w:spacing w:after="0" w:line="276" w:lineRule="auto"/>
        <w:ind w:left="-45"/>
        <w:jc w:val="both"/>
        <w:rPr>
          <w:rFonts w:eastAsia="Times New Roman" w:cs="Times New Roman"/>
          <w:lang w:eastAsia="pl-PL"/>
        </w:rPr>
      </w:pPr>
      <w:r w:rsidRPr="0031122D">
        <w:rPr>
          <w:rFonts w:eastAsia="Times New Roman" w:cs="Times New Roman"/>
          <w:lang w:eastAsia="pl-PL"/>
        </w:rPr>
        <w:t xml:space="preserve">Przy korzystaniu z pomocy de </w:t>
      </w:r>
      <w:proofErr w:type="spellStart"/>
      <w:r w:rsidRPr="0031122D">
        <w:rPr>
          <w:rFonts w:eastAsia="Times New Roman" w:cs="Times New Roman"/>
          <w:lang w:eastAsia="pl-PL"/>
        </w:rPr>
        <w:t>minimis</w:t>
      </w:r>
      <w:proofErr w:type="spellEnd"/>
      <w:r w:rsidRPr="0031122D">
        <w:rPr>
          <w:rFonts w:eastAsia="Times New Roman" w:cs="Times New Roman"/>
          <w:lang w:eastAsia="pl-PL"/>
        </w:rPr>
        <w:t xml:space="preserve"> z dofinansowania wykluczone są projekty, których przedmiotem są działalności wykluczone z możliwości uzyskania pomocy na podstawie rozporządzenia Ministra Infrastruktury i Rozwoju w sprawie udzielania pomocy de </w:t>
      </w:r>
      <w:proofErr w:type="spellStart"/>
      <w:r w:rsidRPr="0031122D">
        <w:rPr>
          <w:rFonts w:eastAsia="Times New Roman" w:cs="Times New Roman"/>
          <w:lang w:eastAsia="pl-PL"/>
        </w:rPr>
        <w:t>minimis</w:t>
      </w:r>
      <w:proofErr w:type="spellEnd"/>
      <w:r w:rsidRPr="0031122D">
        <w:rPr>
          <w:rFonts w:eastAsia="Times New Roman" w:cs="Times New Roman"/>
          <w:lang w:eastAsia="pl-PL"/>
        </w:rPr>
        <w:t xml:space="preserve"> w ramach regionalnych programów operacyjnych 2014-2020.</w:t>
      </w:r>
    </w:p>
    <w:p w14:paraId="5B6173D6" w14:textId="77777777" w:rsidR="0031122D" w:rsidRDefault="0031122D" w:rsidP="0031122D">
      <w:pPr>
        <w:pStyle w:val="Tekstpodstawowy2"/>
        <w:spacing w:after="0" w:line="276" w:lineRule="auto"/>
        <w:jc w:val="both"/>
        <w:rPr>
          <w:rFonts w:asciiTheme="minorHAnsi" w:hAnsiTheme="minorHAnsi"/>
          <w:sz w:val="22"/>
          <w:szCs w:val="22"/>
        </w:rPr>
      </w:pPr>
    </w:p>
    <w:p w14:paraId="241B9012" w14:textId="3C72F97B" w:rsidR="00475634" w:rsidRPr="00B3656B" w:rsidRDefault="00475634" w:rsidP="0031122D">
      <w:pPr>
        <w:pStyle w:val="Tekstpodstawowy2"/>
        <w:spacing w:after="0" w:line="276" w:lineRule="auto"/>
        <w:jc w:val="both"/>
        <w:rPr>
          <w:rFonts w:asciiTheme="minorHAnsi" w:hAnsiTheme="minorHAnsi"/>
          <w:sz w:val="22"/>
          <w:szCs w:val="22"/>
        </w:rPr>
      </w:pPr>
      <w:r w:rsidRPr="00B3656B">
        <w:rPr>
          <w:rFonts w:asciiTheme="minorHAnsi" w:hAnsiTheme="minorHAnsi"/>
          <w:sz w:val="22"/>
          <w:szCs w:val="22"/>
        </w:rPr>
        <w:t xml:space="preserve">Dofinansowanie nie może być przyznane na projekt zakończony zgodnie z </w:t>
      </w:r>
      <w:hyperlink r:id="rId12" w:anchor="hiperlinkText.rpc?hiperlink=type=tresc:nro=Europejski.1275834:part=a65u6&amp;full=1" w:tgtFrame="_parent" w:history="1">
        <w:r w:rsidRPr="00B3656B">
          <w:rPr>
            <w:rStyle w:val="Hipercze"/>
            <w:rFonts w:asciiTheme="minorHAnsi" w:hAnsiTheme="minorHAnsi"/>
            <w:color w:val="auto"/>
            <w:sz w:val="22"/>
            <w:szCs w:val="22"/>
          </w:rPr>
          <w:t>art. 65 ust. 6</w:t>
        </w:r>
      </w:hyperlink>
      <w:r w:rsidRPr="00B3656B">
        <w:rPr>
          <w:rFonts w:asciiTheme="minorHAnsi" w:hAnsiTheme="minorHAnsi"/>
          <w:sz w:val="22"/>
          <w:szCs w:val="22"/>
        </w:rPr>
        <w:t xml:space="preserve"> rozporządzenia ogólnego, tj. fizycznie ukończony lub w pełni zrealizowany przed przedłożeniem IOK wniosku o dofinansowanie, niezależnie od tego, czy wszystkie powiązane płatności zostały dokonane przez </w:t>
      </w:r>
      <w:r w:rsidR="007E3407">
        <w:rPr>
          <w:rFonts w:asciiTheme="minorHAnsi" w:hAnsiTheme="minorHAnsi"/>
          <w:sz w:val="22"/>
          <w:szCs w:val="22"/>
        </w:rPr>
        <w:t>Wnioskodawcę</w:t>
      </w:r>
      <w:r w:rsidR="00517AFC">
        <w:rPr>
          <w:rFonts w:asciiTheme="minorHAnsi" w:hAnsiTheme="minorHAnsi"/>
          <w:sz w:val="22"/>
          <w:szCs w:val="22"/>
        </w:rPr>
        <w:t>.</w:t>
      </w:r>
    </w:p>
    <w:p w14:paraId="4F0682C7" w14:textId="77777777" w:rsidR="0031122D" w:rsidRDefault="0031122D" w:rsidP="0031122D">
      <w:pPr>
        <w:spacing w:after="0" w:line="276" w:lineRule="auto"/>
        <w:jc w:val="both"/>
        <w:rPr>
          <w:rFonts w:eastAsia="Times New Roman" w:cs="Arial"/>
          <w:lang w:eastAsia="pl-PL"/>
        </w:rPr>
      </w:pPr>
    </w:p>
    <w:p w14:paraId="21DB2918" w14:textId="363D9266" w:rsidR="001509BE" w:rsidRPr="00B3656B" w:rsidRDefault="001509BE" w:rsidP="00444C71">
      <w:pPr>
        <w:spacing w:after="0" w:line="276" w:lineRule="auto"/>
        <w:jc w:val="both"/>
        <w:rPr>
          <w:rFonts w:eastAsia="Times New Roman" w:cs="Arial"/>
          <w:lang w:eastAsia="pl-PL"/>
        </w:rPr>
      </w:pPr>
      <w:r w:rsidRPr="00B3656B">
        <w:rPr>
          <w:rFonts w:eastAsia="Times New Roman" w:cs="Arial"/>
          <w:lang w:eastAsia="pl-PL"/>
        </w:rPr>
        <w:t xml:space="preserve">Ponadto w ramach konkursu o dofinansowanie nie mogą ubiegać się </w:t>
      </w:r>
      <w:r w:rsidR="007E3407">
        <w:rPr>
          <w:rFonts w:eastAsia="Times New Roman" w:cs="Arial"/>
          <w:lang w:eastAsia="pl-PL"/>
        </w:rPr>
        <w:t>Wnioskodawcy</w:t>
      </w:r>
      <w:r w:rsidRPr="00B3656B">
        <w:rPr>
          <w:rFonts w:eastAsia="Times New Roman" w:cs="Arial"/>
          <w:lang w:eastAsia="pl-PL"/>
        </w:rPr>
        <w:t xml:space="preserve">: </w:t>
      </w:r>
    </w:p>
    <w:p w14:paraId="6FC45263" w14:textId="088EA777" w:rsidR="001509BE" w:rsidRPr="00B3656B" w:rsidRDefault="001509BE" w:rsidP="00444C71">
      <w:pPr>
        <w:pStyle w:val="Akapitzlist"/>
        <w:numPr>
          <w:ilvl w:val="0"/>
          <w:numId w:val="3"/>
        </w:numPr>
        <w:spacing w:before="0" w:line="276" w:lineRule="auto"/>
      </w:pPr>
      <w:r w:rsidRPr="00B3656B">
        <w:t xml:space="preserve">którzy zostali wykluczeni z możliwości otrzymania środków przeznaczonych na realizację programów finansowanych z udziałem środków europejskich, na podstawie art. 207 o finansach publicznych; </w:t>
      </w:r>
    </w:p>
    <w:p w14:paraId="5999838B" w14:textId="77777777" w:rsidR="001509BE" w:rsidRPr="00B3656B" w:rsidRDefault="001509BE" w:rsidP="00444C71">
      <w:pPr>
        <w:pStyle w:val="Akapitzlist"/>
        <w:numPr>
          <w:ilvl w:val="0"/>
          <w:numId w:val="3"/>
        </w:numPr>
        <w:spacing w:before="0" w:line="276" w:lineRule="auto"/>
      </w:pPr>
      <w:r w:rsidRPr="00B3656B">
        <w:t xml:space="preserve">na których ciąży obowiązek zwrotu pomocy wynikający z decyzji KE uznającej pomoc za niezgodną z prawem oraz ze wspólnym rynkiem w rozumieniu art. 107 TFUE; </w:t>
      </w:r>
    </w:p>
    <w:p w14:paraId="715854C5" w14:textId="77777777" w:rsidR="001509BE" w:rsidRPr="00B3656B" w:rsidRDefault="001509BE" w:rsidP="00444C71">
      <w:pPr>
        <w:pStyle w:val="Akapitzlist"/>
        <w:numPr>
          <w:ilvl w:val="0"/>
          <w:numId w:val="3"/>
        </w:numPr>
        <w:spacing w:before="0" w:line="276" w:lineRule="auto"/>
      </w:pPr>
      <w:r w:rsidRPr="00B3656B">
        <w:t xml:space="preserve">karani na mocy zapisów ustawy z dnia 15 czerwca 2012 r. o skutkach powierzania wykonywania pracy cudzoziemcom przebywającym wbrew przepisom na terytorium Rzeczpospolitej Polskiej, </w:t>
      </w:r>
      <w:r w:rsidRPr="00B3656B">
        <w:lastRenderedPageBreak/>
        <w:t xml:space="preserve">zakazem dostępu do środków, o których mowa w art. 5 ust. 3 pkt. 1 i 4 ustawy z dnia 27 sierpnia 2009 r. o finansach publicznych; </w:t>
      </w:r>
    </w:p>
    <w:p w14:paraId="64B8EB45" w14:textId="1126A206" w:rsidR="001509BE" w:rsidRPr="00B3656B" w:rsidRDefault="001509BE" w:rsidP="00444C71">
      <w:pPr>
        <w:pStyle w:val="Akapitzlist"/>
        <w:numPr>
          <w:ilvl w:val="0"/>
          <w:numId w:val="3"/>
        </w:numPr>
        <w:spacing w:before="0" w:line="276" w:lineRule="auto"/>
      </w:pPr>
      <w:r w:rsidRPr="00B3656B">
        <w:t>karani na podstawie art. 9 ust. 1 pkt. 2a ustawy z dnia 28 października 2002 r. o</w:t>
      </w:r>
      <w:r w:rsidR="00DA481E" w:rsidRPr="00B3656B">
        <w:t> </w:t>
      </w:r>
      <w:r w:rsidRPr="00B3656B">
        <w:t>odpowiedzialności podmiotów zbiorowych za czyny zabronione pod groźbą kary</w:t>
      </w:r>
    </w:p>
    <w:p w14:paraId="2526B0E0" w14:textId="77777777" w:rsidR="001509BE" w:rsidRPr="00B3656B" w:rsidRDefault="001509BE" w:rsidP="00444C71">
      <w:pPr>
        <w:pStyle w:val="Tekstpodstawowy2"/>
        <w:numPr>
          <w:ilvl w:val="0"/>
          <w:numId w:val="3"/>
        </w:numPr>
        <w:spacing w:after="0" w:line="276" w:lineRule="auto"/>
        <w:ind w:left="709" w:hanging="425"/>
        <w:jc w:val="both"/>
        <w:rPr>
          <w:rFonts w:asciiTheme="minorHAnsi" w:hAnsiTheme="minorHAnsi"/>
          <w:sz w:val="22"/>
          <w:szCs w:val="22"/>
        </w:rPr>
      </w:pPr>
      <w:r w:rsidRPr="00B3656B">
        <w:rPr>
          <w:rFonts w:asciiTheme="minorHAnsi" w:hAnsiTheme="minorHAnsi"/>
          <w:sz w:val="22"/>
          <w:szCs w:val="22"/>
        </w:rPr>
        <w:t>przedsiębiorstwa w trudnej sytuacji w rozumieniu unijnych przepisów dotyczących pomocy państwa.</w:t>
      </w:r>
    </w:p>
    <w:p w14:paraId="47D3FCE9" w14:textId="77777777" w:rsidR="0031122D" w:rsidRPr="00B3656B" w:rsidRDefault="0031122D" w:rsidP="00E447CF">
      <w:pPr>
        <w:pStyle w:val="Tekstpodstawowy2"/>
        <w:spacing w:after="0" w:line="276" w:lineRule="auto"/>
        <w:jc w:val="both"/>
        <w:rPr>
          <w:rFonts w:asciiTheme="minorHAnsi" w:hAnsiTheme="minorHAnsi"/>
          <w:sz w:val="22"/>
          <w:szCs w:val="22"/>
        </w:rPr>
      </w:pPr>
    </w:p>
    <w:p w14:paraId="097BC2F7" w14:textId="6D9F19CF" w:rsidR="00D036E6" w:rsidRPr="00B3656B" w:rsidRDefault="00D036E6" w:rsidP="00E447CF">
      <w:pPr>
        <w:pStyle w:val="Tekstpodstawowy2"/>
        <w:spacing w:after="0" w:line="276" w:lineRule="auto"/>
        <w:jc w:val="both"/>
        <w:rPr>
          <w:rFonts w:asciiTheme="minorHAnsi" w:hAnsiTheme="minorHAnsi"/>
          <w:b/>
          <w:sz w:val="22"/>
          <w:szCs w:val="22"/>
        </w:rPr>
      </w:pPr>
      <w:r w:rsidRPr="00B3656B">
        <w:rPr>
          <w:rFonts w:asciiTheme="minorHAnsi" w:hAnsiTheme="minorHAnsi"/>
          <w:b/>
          <w:sz w:val="22"/>
          <w:szCs w:val="22"/>
        </w:rPr>
        <w:t xml:space="preserve">UWAGA </w:t>
      </w:r>
    </w:p>
    <w:p w14:paraId="6BF33E04" w14:textId="74BAB188" w:rsidR="00D036E6" w:rsidRPr="00B3656B" w:rsidRDefault="00D036E6" w:rsidP="00E447CF">
      <w:pPr>
        <w:pStyle w:val="Tekstpodstawowy2"/>
        <w:spacing w:after="0" w:line="276" w:lineRule="auto"/>
        <w:jc w:val="both"/>
        <w:rPr>
          <w:rFonts w:asciiTheme="minorHAnsi" w:hAnsiTheme="minorHAnsi"/>
          <w:sz w:val="22"/>
          <w:szCs w:val="22"/>
        </w:rPr>
      </w:pPr>
      <w:r w:rsidRPr="00B3656B">
        <w:rPr>
          <w:rFonts w:asciiTheme="minorHAnsi" w:hAnsiTheme="minorHAnsi"/>
          <w:sz w:val="22"/>
          <w:szCs w:val="22"/>
        </w:rPr>
        <w:t>Wykluczenia dotyczą</w:t>
      </w:r>
      <w:r w:rsidR="00016E99">
        <w:rPr>
          <w:rFonts w:asciiTheme="minorHAnsi" w:hAnsiTheme="minorHAnsi"/>
          <w:sz w:val="22"/>
          <w:szCs w:val="22"/>
        </w:rPr>
        <w:t xml:space="preserve"> </w:t>
      </w:r>
      <w:r w:rsidR="00517AFC">
        <w:rPr>
          <w:rFonts w:asciiTheme="minorHAnsi" w:hAnsiTheme="minorHAnsi"/>
          <w:sz w:val="22"/>
          <w:szCs w:val="22"/>
        </w:rPr>
        <w:t>Wnioskodawcy</w:t>
      </w:r>
      <w:r w:rsidRPr="00B3656B">
        <w:rPr>
          <w:rFonts w:asciiTheme="minorHAnsi" w:hAnsiTheme="minorHAnsi"/>
          <w:sz w:val="22"/>
          <w:szCs w:val="22"/>
        </w:rPr>
        <w:t>, jak również Partnerów projektu.</w:t>
      </w:r>
    </w:p>
    <w:p w14:paraId="6F23F292" w14:textId="77777777" w:rsidR="004371C7" w:rsidRPr="00B3656B" w:rsidRDefault="004371C7" w:rsidP="00E447CF">
      <w:pPr>
        <w:widowControl w:val="0"/>
        <w:spacing w:after="0" w:line="276" w:lineRule="auto"/>
      </w:pPr>
    </w:p>
    <w:p w14:paraId="3B308D9F" w14:textId="0015A286" w:rsidR="003F20D1" w:rsidRPr="00B3656B" w:rsidRDefault="00CF6AD3" w:rsidP="007B3B4B">
      <w:pPr>
        <w:pStyle w:val="Nagwek1"/>
        <w:tabs>
          <w:tab w:val="left" w:pos="426"/>
        </w:tabs>
        <w:spacing w:before="0" w:line="276" w:lineRule="auto"/>
        <w:ind w:left="425" w:hanging="425"/>
        <w:jc w:val="both"/>
        <w:rPr>
          <w:color w:val="auto"/>
        </w:rPr>
      </w:pPr>
      <w:bookmarkStart w:id="45" w:name="_Toc499633768"/>
      <w:r>
        <w:rPr>
          <w:color w:val="auto"/>
        </w:rPr>
        <w:t>6</w:t>
      </w:r>
      <w:r w:rsidR="00576300" w:rsidRPr="00B3656B">
        <w:rPr>
          <w:color w:val="auto"/>
        </w:rPr>
        <w:t xml:space="preserve">. </w:t>
      </w:r>
      <w:r w:rsidR="003F20D1" w:rsidRPr="00B3656B">
        <w:rPr>
          <w:color w:val="auto"/>
        </w:rPr>
        <w:t>Typy Wnioskodawców/Beneficjentów</w:t>
      </w:r>
      <w:bookmarkEnd w:id="45"/>
      <w:r w:rsidR="00302946" w:rsidRPr="00B3656B">
        <w:rPr>
          <w:color w:val="auto"/>
        </w:rPr>
        <w:t>/Partnerów</w:t>
      </w:r>
    </w:p>
    <w:p w14:paraId="7589A8BB" w14:textId="77777777" w:rsidR="00BD4432" w:rsidRPr="00B3656B" w:rsidRDefault="00BD4432" w:rsidP="007B3B4B">
      <w:pPr>
        <w:spacing w:after="0" w:line="276" w:lineRule="auto"/>
      </w:pPr>
    </w:p>
    <w:p w14:paraId="77759B11" w14:textId="406D441D" w:rsidR="00907E1A" w:rsidRPr="00B3656B" w:rsidRDefault="00907E1A" w:rsidP="007B3B4B">
      <w:pPr>
        <w:pStyle w:val="Akapitzlist1"/>
        <w:autoSpaceDE w:val="0"/>
        <w:autoSpaceDN w:val="0"/>
        <w:adjustRightInd w:val="0"/>
        <w:spacing w:after="0"/>
        <w:ind w:left="0"/>
        <w:jc w:val="both"/>
      </w:pPr>
      <w:r w:rsidRPr="00B3656B">
        <w:t>Wsparcie udzielane będzie Beneficjentom realizującym przedsięwzięcia na terenie Zintegrowanych Inwestycji Terytorialnych Wrocławskiego Obszaru Funkcjonalnego (obejmującego następujące obszary: Gmina Wrocław, Miasto i Gmina Jelcz-Laskowice, Miasto i Gmina Kąty Wrocławskie, Gmina Siechnice, Gmina Trzebnica, Miasto i Gmina Oborniki Śląskie, Miasto i Gmina Sobótka, Gmina Miasto Oleśnica, Gmina Oleśnica, Gmina Długołęka, Gmina Czernica, Gmina Żórawina, Gmina Kobierzyce, Gmina Miękinia, Gmina Wisznia Mała).</w:t>
      </w:r>
    </w:p>
    <w:p w14:paraId="5233D30E" w14:textId="77777777" w:rsidR="00907E1A" w:rsidRPr="00B3656B" w:rsidRDefault="00907E1A" w:rsidP="007B3B4B">
      <w:pPr>
        <w:pStyle w:val="Akapitzlist1"/>
        <w:autoSpaceDE w:val="0"/>
        <w:autoSpaceDN w:val="0"/>
        <w:adjustRightInd w:val="0"/>
        <w:spacing w:after="0"/>
        <w:ind w:left="0"/>
        <w:jc w:val="both"/>
      </w:pPr>
    </w:p>
    <w:p w14:paraId="409D4292" w14:textId="7A322924" w:rsidR="002B2D1D" w:rsidRPr="00B3656B" w:rsidRDefault="003F20D1" w:rsidP="007B3B4B">
      <w:pPr>
        <w:pStyle w:val="Akapitzlist1"/>
        <w:autoSpaceDE w:val="0"/>
        <w:autoSpaceDN w:val="0"/>
        <w:adjustRightInd w:val="0"/>
        <w:spacing w:after="0"/>
        <w:ind w:left="0"/>
        <w:jc w:val="both"/>
      </w:pPr>
      <w:r w:rsidRPr="00B3656B">
        <w:t>O dofinansowanie w ramach konkursu mogą ubiegać się następujące typy Wnioskodawców/Beneficjentów:</w:t>
      </w:r>
    </w:p>
    <w:p w14:paraId="6638638F" w14:textId="77777777" w:rsidR="003D1F79" w:rsidRPr="00B3656B" w:rsidRDefault="003D1F79" w:rsidP="00343F85">
      <w:pPr>
        <w:numPr>
          <w:ilvl w:val="0"/>
          <w:numId w:val="22"/>
        </w:numPr>
        <w:spacing w:after="0" w:line="276" w:lineRule="auto"/>
        <w:ind w:hanging="210"/>
      </w:pPr>
      <w:r w:rsidRPr="00B3656B">
        <w:t>jednostki samorządu terytorialnego, ich związki i stowarzyszenia;</w:t>
      </w:r>
    </w:p>
    <w:p w14:paraId="1C5057AB" w14:textId="269480EA" w:rsidR="003D1F79" w:rsidRPr="00B3656B" w:rsidRDefault="003D1F79" w:rsidP="00343F85">
      <w:pPr>
        <w:numPr>
          <w:ilvl w:val="0"/>
          <w:numId w:val="22"/>
        </w:numPr>
        <w:spacing w:after="0" w:line="276" w:lineRule="auto"/>
        <w:ind w:hanging="210"/>
      </w:pPr>
      <w:r w:rsidRPr="00B3656B">
        <w:t>podmioty publiczne, których właścicielem jest JST lub dla których podmiotem założycielskim jest JST;</w:t>
      </w:r>
    </w:p>
    <w:p w14:paraId="513FF21E" w14:textId="77777777" w:rsidR="003D1F79" w:rsidRPr="00B3656B" w:rsidRDefault="003D1F79" w:rsidP="00343F85">
      <w:pPr>
        <w:numPr>
          <w:ilvl w:val="0"/>
          <w:numId w:val="22"/>
        </w:numPr>
        <w:spacing w:after="0" w:line="276" w:lineRule="auto"/>
        <w:ind w:hanging="210"/>
      </w:pPr>
      <w:r w:rsidRPr="00B3656B">
        <w:t xml:space="preserve">jednostki organizacyjne </w:t>
      </w:r>
      <w:proofErr w:type="spellStart"/>
      <w:r w:rsidRPr="00B3656B">
        <w:t>jst</w:t>
      </w:r>
      <w:proofErr w:type="spellEnd"/>
      <w:r w:rsidRPr="00B3656B">
        <w:t>;</w:t>
      </w:r>
    </w:p>
    <w:p w14:paraId="1D384F2E" w14:textId="77777777" w:rsidR="003D1F79" w:rsidRPr="00B3656B" w:rsidRDefault="003D1F79" w:rsidP="00343F85">
      <w:pPr>
        <w:numPr>
          <w:ilvl w:val="0"/>
          <w:numId w:val="22"/>
        </w:numPr>
        <w:spacing w:after="0" w:line="276" w:lineRule="auto"/>
        <w:ind w:hanging="210"/>
      </w:pPr>
      <w:r w:rsidRPr="00B3656B">
        <w:t>spółdzielnie mieszkaniowe i wspólnoty mieszkaniowe;</w:t>
      </w:r>
    </w:p>
    <w:p w14:paraId="144248DE" w14:textId="77777777" w:rsidR="003D1F79" w:rsidRPr="00B3656B" w:rsidRDefault="003D1F79" w:rsidP="00343F85">
      <w:pPr>
        <w:numPr>
          <w:ilvl w:val="0"/>
          <w:numId w:val="22"/>
        </w:numPr>
        <w:spacing w:after="0" w:line="276" w:lineRule="auto"/>
        <w:ind w:hanging="210"/>
      </w:pPr>
      <w:r w:rsidRPr="00B3656B">
        <w:t>towarzystwa budownictwa społecznego;</w:t>
      </w:r>
    </w:p>
    <w:p w14:paraId="12DB64FA" w14:textId="3BC1A144" w:rsidR="00D236E5" w:rsidRPr="00B3656B" w:rsidRDefault="003D1F79" w:rsidP="00343F85">
      <w:pPr>
        <w:numPr>
          <w:ilvl w:val="0"/>
          <w:numId w:val="22"/>
        </w:numPr>
        <w:spacing w:after="0" w:line="276" w:lineRule="auto"/>
        <w:ind w:hanging="210"/>
      </w:pPr>
      <w:r w:rsidRPr="00B3656B">
        <w:t>organizacje pozarządowe;</w:t>
      </w:r>
    </w:p>
    <w:p w14:paraId="028CDF21" w14:textId="77777777" w:rsidR="003D1F79" w:rsidRPr="00B3656B" w:rsidRDefault="003D1F79" w:rsidP="00343F85">
      <w:pPr>
        <w:numPr>
          <w:ilvl w:val="0"/>
          <w:numId w:val="22"/>
        </w:numPr>
        <w:spacing w:after="0" w:line="276" w:lineRule="auto"/>
        <w:ind w:hanging="210"/>
      </w:pPr>
      <w:r w:rsidRPr="00B3656B">
        <w:t>PGL Lasy Państwowe i jego jednostki organizacyjne;</w:t>
      </w:r>
    </w:p>
    <w:p w14:paraId="7158AF5B" w14:textId="77777777" w:rsidR="003D1F79" w:rsidRPr="00B3656B" w:rsidRDefault="003D1F79" w:rsidP="00343F85">
      <w:pPr>
        <w:numPr>
          <w:ilvl w:val="0"/>
          <w:numId w:val="22"/>
        </w:numPr>
        <w:spacing w:after="0" w:line="276" w:lineRule="auto"/>
        <w:ind w:hanging="210"/>
      </w:pPr>
      <w:r w:rsidRPr="00B3656B">
        <w:t>kościoły, związki wyznaniowe oraz osoby prawne kościołów i związków wyznaniowych;</w:t>
      </w:r>
    </w:p>
    <w:p w14:paraId="6DE7D253" w14:textId="77777777" w:rsidR="003D1F79" w:rsidRPr="00B3656B" w:rsidRDefault="003D1F79" w:rsidP="00343F85">
      <w:pPr>
        <w:numPr>
          <w:ilvl w:val="0"/>
          <w:numId w:val="22"/>
        </w:numPr>
        <w:spacing w:after="0" w:line="276" w:lineRule="auto"/>
        <w:ind w:hanging="210"/>
      </w:pPr>
      <w:r w:rsidRPr="00B3656B">
        <w:t>jednostki sektora finansów publicznych, inne niż wymienione powyżej;</w:t>
      </w:r>
    </w:p>
    <w:p w14:paraId="2046A18F" w14:textId="77777777" w:rsidR="00BF44FB" w:rsidRDefault="00BF44FB" w:rsidP="00BF44FB">
      <w:pPr>
        <w:spacing w:line="276" w:lineRule="auto"/>
      </w:pPr>
    </w:p>
    <w:p w14:paraId="7DAA060D" w14:textId="50B0B820" w:rsidR="001E478F" w:rsidRPr="00BF44FB" w:rsidRDefault="00BF44FB" w:rsidP="00BF44FB">
      <w:pPr>
        <w:spacing w:line="276" w:lineRule="auto"/>
        <w:jc w:val="both"/>
      </w:pPr>
      <w:r w:rsidRPr="00640C69">
        <w:t>Do identyfikacji podmiotu publicznego nale</w:t>
      </w:r>
      <w:r>
        <w:t xml:space="preserve">ży stosować definicję zapisaną </w:t>
      </w:r>
      <w:r w:rsidRPr="00640C69">
        <w:t>w ustawie z dnia 19 grudnia 2008 r. o pa</w:t>
      </w:r>
      <w:r>
        <w:t>rtnerstwie publiczno-prywatnym.</w:t>
      </w:r>
    </w:p>
    <w:p w14:paraId="3E81472B" w14:textId="3A16B7A8" w:rsidR="006B2307" w:rsidRPr="00B3656B" w:rsidRDefault="00CF6AD3" w:rsidP="006B2307">
      <w:pPr>
        <w:pStyle w:val="Nagwek1"/>
        <w:tabs>
          <w:tab w:val="left" w:pos="426"/>
        </w:tabs>
        <w:spacing w:before="480" w:after="240" w:line="240" w:lineRule="auto"/>
        <w:ind w:left="425" w:hanging="425"/>
        <w:jc w:val="both"/>
        <w:rPr>
          <w:color w:val="auto"/>
        </w:rPr>
      </w:pPr>
      <w:bookmarkStart w:id="46" w:name="_Toc499633771"/>
      <w:r>
        <w:rPr>
          <w:color w:val="auto"/>
        </w:rPr>
        <w:t>7</w:t>
      </w:r>
      <w:r w:rsidR="006B2307" w:rsidRPr="00B3656B">
        <w:rPr>
          <w:color w:val="auto"/>
        </w:rPr>
        <w:t>. Wymagania w zakresie realizacji projektu partnerskiego</w:t>
      </w:r>
      <w:bookmarkEnd w:id="46"/>
    </w:p>
    <w:p w14:paraId="74D7444C" w14:textId="3A8A652C" w:rsidR="003F486C" w:rsidRPr="003D6619" w:rsidRDefault="006B2307" w:rsidP="003F486C">
      <w:pPr>
        <w:suppressAutoHyphens/>
        <w:autoSpaceDN w:val="0"/>
        <w:spacing w:after="0" w:line="276" w:lineRule="auto"/>
        <w:jc w:val="both"/>
        <w:textAlignment w:val="baseline"/>
        <w:rPr>
          <w:rFonts w:eastAsia="SimSun" w:cs="Arial"/>
          <w:kern w:val="3"/>
          <w:lang w:eastAsia="pl-PL"/>
        </w:rPr>
      </w:pPr>
      <w:r w:rsidRPr="00B3656B">
        <w:rPr>
          <w:rFonts w:eastAsia="SimSun" w:cs="Arial"/>
          <w:kern w:val="3"/>
          <w:lang w:eastAsia="pl-PL"/>
        </w:rPr>
        <w:t xml:space="preserve">Projekt może być realizowany w partnerstwie. Partnerzy w projekcie to podmioty wnoszące do projektu zasoby ludzkie, organizacyjne, techniczne lub </w:t>
      </w:r>
      <w:r w:rsidRPr="00BF44FB">
        <w:rPr>
          <w:rFonts w:eastAsia="SimSun" w:cs="Arial"/>
          <w:kern w:val="3"/>
          <w:lang w:eastAsia="pl-PL"/>
        </w:rPr>
        <w:t>finansowe, realizujące wspólnie projekt z Wnioskodawcą na podstawie porozumienia lub umowy o partnerstwie</w:t>
      </w:r>
      <w:r w:rsidR="003F486C" w:rsidRPr="00BF44FB">
        <w:rPr>
          <w:rFonts w:eastAsia="SimSun" w:cs="Arial"/>
          <w:kern w:val="3"/>
          <w:lang w:eastAsia="pl-PL"/>
        </w:rPr>
        <w:t xml:space="preserve"> .</w:t>
      </w:r>
    </w:p>
    <w:p w14:paraId="4BF22141" w14:textId="77777777" w:rsidR="006B2307" w:rsidRPr="00B3656B" w:rsidRDefault="006B2307" w:rsidP="006B2307">
      <w:pPr>
        <w:suppressAutoHyphens/>
        <w:autoSpaceDN w:val="0"/>
        <w:spacing w:after="0" w:line="276" w:lineRule="auto"/>
        <w:jc w:val="both"/>
        <w:textAlignment w:val="baseline"/>
        <w:rPr>
          <w:rFonts w:eastAsia="SimSun" w:cs="Arial"/>
          <w:kern w:val="3"/>
          <w:lang w:eastAsia="pl-PL"/>
        </w:rPr>
      </w:pPr>
    </w:p>
    <w:p w14:paraId="22F29DD2" w14:textId="77777777" w:rsidR="006B2307" w:rsidRPr="00B3656B" w:rsidRDefault="006B2307" w:rsidP="006B2307">
      <w:pPr>
        <w:suppressAutoHyphens/>
        <w:autoSpaceDN w:val="0"/>
        <w:spacing w:after="0" w:line="276" w:lineRule="auto"/>
        <w:jc w:val="both"/>
        <w:textAlignment w:val="baseline"/>
        <w:rPr>
          <w:rFonts w:eastAsia="SimSun" w:cs="Arial"/>
          <w:b/>
          <w:kern w:val="3"/>
          <w:lang w:eastAsia="pl-PL"/>
        </w:rPr>
      </w:pPr>
      <w:r w:rsidRPr="00B3656B">
        <w:rPr>
          <w:rFonts w:eastAsia="SimSun" w:cs="Arial"/>
          <w:b/>
          <w:kern w:val="3"/>
          <w:lang w:eastAsia="pl-PL"/>
        </w:rPr>
        <w:t>Partnerem w projekcie może być tylko podmiot wymieniony w katalogu Wnioskodawców /Beneficjentów obowiązującym dla danego naboru.</w:t>
      </w:r>
    </w:p>
    <w:p w14:paraId="509D531C" w14:textId="77777777" w:rsidR="006B2307" w:rsidRPr="00B3656B" w:rsidRDefault="006B2307" w:rsidP="006B2307">
      <w:pPr>
        <w:suppressAutoHyphens/>
        <w:autoSpaceDN w:val="0"/>
        <w:spacing w:after="0" w:line="276" w:lineRule="auto"/>
        <w:jc w:val="both"/>
        <w:textAlignment w:val="baseline"/>
        <w:rPr>
          <w:rFonts w:eastAsia="SimSun" w:cs="Arial"/>
          <w:b/>
          <w:kern w:val="3"/>
          <w:lang w:eastAsia="pl-PL"/>
        </w:rPr>
      </w:pPr>
    </w:p>
    <w:p w14:paraId="3E8A4080" w14:textId="355D6D42" w:rsidR="006B2307" w:rsidRPr="00B3656B" w:rsidRDefault="006B2307" w:rsidP="006B2307">
      <w:pPr>
        <w:suppressAutoHyphens/>
        <w:autoSpaceDN w:val="0"/>
        <w:spacing w:after="0" w:line="276" w:lineRule="auto"/>
        <w:jc w:val="both"/>
        <w:textAlignment w:val="baseline"/>
        <w:rPr>
          <w:rFonts w:eastAsia="SimSun" w:cs="Arial"/>
          <w:kern w:val="3"/>
          <w:lang w:eastAsia="pl-PL"/>
        </w:rPr>
      </w:pPr>
      <w:r w:rsidRPr="00B3656B">
        <w:rPr>
          <w:rFonts w:eastAsia="SimSun" w:cs="Arial"/>
          <w:kern w:val="3"/>
          <w:lang w:eastAsia="pl-PL"/>
        </w:rPr>
        <w:t xml:space="preserve">Beneficjent projektu, będący stroną umowy o dofinansowanie, pełni rolę partnera wiodącego. Niezależnie od podziału zadań i obowiązków w ramach partnerstwa, odpowiedzialność za prawidłową realizację projektu ponosi </w:t>
      </w:r>
      <w:r w:rsidR="009F749D" w:rsidRPr="00B3656B">
        <w:rPr>
          <w:rFonts w:eastAsia="SimSun" w:cs="Arial"/>
          <w:kern w:val="3"/>
          <w:lang w:eastAsia="pl-PL"/>
        </w:rPr>
        <w:t>Beneficjent, jako</w:t>
      </w:r>
      <w:r w:rsidRPr="00B3656B">
        <w:rPr>
          <w:rFonts w:eastAsia="SimSun" w:cs="Arial"/>
          <w:kern w:val="3"/>
          <w:lang w:eastAsia="pl-PL"/>
        </w:rPr>
        <w:t xml:space="preserve"> strona umowy o dofinansowanie.</w:t>
      </w:r>
    </w:p>
    <w:p w14:paraId="58D9347B" w14:textId="02784BC8" w:rsidR="006B2307" w:rsidRPr="00B3656B" w:rsidRDefault="006B2307" w:rsidP="006B2307">
      <w:pPr>
        <w:suppressAutoHyphens/>
        <w:autoSpaceDN w:val="0"/>
        <w:spacing w:after="0" w:line="276" w:lineRule="auto"/>
        <w:jc w:val="both"/>
        <w:textAlignment w:val="baseline"/>
      </w:pPr>
      <w:r w:rsidRPr="00B3656B">
        <w:rPr>
          <w:rFonts w:eastAsia="SimSun" w:cs="Arial"/>
          <w:kern w:val="3"/>
          <w:lang w:eastAsia="pl-PL"/>
        </w:rPr>
        <w:t>Projekt partnerski jest realizowany na podstawie decyzji lub umowy o dofinansowanie projektu zawartej z Beneficjentem (partnerem wiodącym) działającym w imieniu i na rzecz partnerów w zakresie określonym w porozumieniu lub umowie partnerskiej</w:t>
      </w:r>
      <w:r w:rsidR="00DA481E" w:rsidRPr="00B3656B">
        <w:rPr>
          <w:rFonts w:eastAsia="SimSun" w:cs="Arial"/>
          <w:kern w:val="3"/>
          <w:lang w:eastAsia="pl-PL"/>
        </w:rPr>
        <w:t>.</w:t>
      </w:r>
      <w:r w:rsidRPr="00B3656B">
        <w:rPr>
          <w:rFonts w:eastAsia="SimSun" w:cs="Arial"/>
          <w:kern w:val="3"/>
          <w:lang w:eastAsia="pl-PL"/>
        </w:rPr>
        <w:t xml:space="preserve"> Wnioskodawca musi posiadać pełnomocnictwo do podpisania umowy i wniosku o dofinansowanie projektu w imieniu i na rzecz partnerów</w:t>
      </w:r>
      <w:r w:rsidRPr="00B3656B">
        <w:rPr>
          <w:rFonts w:eastAsia="SimSun" w:cs="Arial"/>
          <w:b/>
          <w:kern w:val="3"/>
          <w:lang w:eastAsia="pl-PL"/>
        </w:rPr>
        <w:t>.</w:t>
      </w:r>
      <w:r w:rsidRPr="00B3656B">
        <w:rPr>
          <w:b/>
        </w:rPr>
        <w:t xml:space="preserve"> </w:t>
      </w:r>
    </w:p>
    <w:p w14:paraId="1FBF458D" w14:textId="77777777" w:rsidR="006B2307" w:rsidRPr="00B3656B" w:rsidRDefault="006B2307" w:rsidP="006B2307">
      <w:pPr>
        <w:suppressAutoHyphens/>
        <w:autoSpaceDN w:val="0"/>
        <w:spacing w:after="0" w:line="276" w:lineRule="auto"/>
        <w:jc w:val="both"/>
        <w:textAlignment w:val="baseline"/>
        <w:rPr>
          <w:rFonts w:eastAsia="SimSun" w:cs="Arial"/>
          <w:kern w:val="3"/>
          <w:lang w:eastAsia="pl-PL"/>
        </w:rPr>
      </w:pPr>
    </w:p>
    <w:p w14:paraId="07DBF729" w14:textId="77777777" w:rsidR="006B2307" w:rsidRPr="00B3656B" w:rsidRDefault="006B2307" w:rsidP="006B2307">
      <w:pPr>
        <w:suppressAutoHyphens/>
        <w:autoSpaceDN w:val="0"/>
        <w:spacing w:after="0" w:line="276" w:lineRule="auto"/>
        <w:jc w:val="both"/>
        <w:textAlignment w:val="baseline"/>
        <w:rPr>
          <w:rFonts w:eastAsia="SimSun" w:cs="Arial"/>
          <w:b/>
          <w:kern w:val="3"/>
          <w:lang w:eastAsia="pl-PL"/>
        </w:rPr>
      </w:pPr>
      <w:r w:rsidRPr="00B3656B">
        <w:rPr>
          <w:rFonts w:eastAsia="SimSun" w:cs="Arial"/>
          <w:b/>
          <w:kern w:val="3"/>
          <w:lang w:eastAsia="pl-PL"/>
        </w:rPr>
        <w:t>UWAGA:</w:t>
      </w:r>
    </w:p>
    <w:p w14:paraId="0E8D76A4" w14:textId="56BCD8CA" w:rsidR="008D4C9C" w:rsidRPr="00B3656B" w:rsidRDefault="006B2307" w:rsidP="006B2307">
      <w:pPr>
        <w:suppressAutoHyphens/>
        <w:autoSpaceDN w:val="0"/>
        <w:spacing w:after="0" w:line="276" w:lineRule="auto"/>
        <w:jc w:val="both"/>
        <w:textAlignment w:val="baseline"/>
        <w:rPr>
          <w:rFonts w:eastAsia="SimSun" w:cs="Arial"/>
          <w:b/>
          <w:kern w:val="3"/>
          <w:lang w:eastAsia="pl-PL"/>
        </w:rPr>
      </w:pPr>
      <w:r w:rsidRPr="00B3656B">
        <w:rPr>
          <w:rFonts w:eastAsia="SimSun" w:cs="Arial"/>
          <w:b/>
          <w:kern w:val="3"/>
          <w:lang w:eastAsia="pl-PL"/>
        </w:rPr>
        <w:t>W przypadku każdego partnerstwa wybór partnerów do projektu musi nastąpić przed złożeniem wniosku o dofinansowanie</w:t>
      </w:r>
      <w:r w:rsidR="004208F1">
        <w:rPr>
          <w:rFonts w:eastAsia="SimSun" w:cs="Arial"/>
          <w:b/>
          <w:kern w:val="3"/>
          <w:lang w:eastAsia="pl-PL"/>
        </w:rPr>
        <w:t xml:space="preserve"> i być zgodny z art.33 ustawy </w:t>
      </w:r>
      <w:proofErr w:type="spellStart"/>
      <w:r w:rsidR="004208F1">
        <w:rPr>
          <w:rFonts w:eastAsia="SimSun" w:cs="Arial"/>
          <w:b/>
          <w:kern w:val="3"/>
          <w:lang w:eastAsia="pl-PL"/>
        </w:rPr>
        <w:t>wdrozeniowej</w:t>
      </w:r>
      <w:proofErr w:type="spellEnd"/>
      <w:r w:rsidRPr="00B3656B">
        <w:rPr>
          <w:rFonts w:eastAsia="SimSun" w:cs="Arial"/>
          <w:b/>
          <w:kern w:val="3"/>
          <w:lang w:eastAsia="pl-PL"/>
        </w:rPr>
        <w:t xml:space="preserve">. IOK weryfikuje spełnienie powyższego wymogu zawartego w kryterium wyboru projektów na podstawie zapisów wniosku o dofinansowanie oraz dokumentów dołączonych do wniosku o dofinansowanie potwierdzających, że wyboru partnera dokonano przed datą złożenia wniosku o dofinansowanie. Niespełnienie kryterium po ewentualnym dokonaniu jednorazowej korekty oznacza odrzucenie wniosku. Stroną porozumienia oraz umowy o partnerstwie nie może być podmiot wykluczony z możliwości otrzymania dofinansowania. </w:t>
      </w:r>
    </w:p>
    <w:p w14:paraId="68646F78" w14:textId="77777777" w:rsidR="008D4C9C" w:rsidRPr="00B3656B" w:rsidRDefault="008D4C9C" w:rsidP="006B2307">
      <w:pPr>
        <w:suppressAutoHyphens/>
        <w:autoSpaceDN w:val="0"/>
        <w:spacing w:after="0" w:line="276" w:lineRule="auto"/>
        <w:jc w:val="both"/>
        <w:textAlignment w:val="baseline"/>
        <w:rPr>
          <w:rFonts w:eastAsia="SimSun" w:cs="Arial"/>
          <w:b/>
          <w:kern w:val="3"/>
          <w:lang w:eastAsia="pl-PL"/>
        </w:rPr>
      </w:pPr>
    </w:p>
    <w:p w14:paraId="13F13E9A" w14:textId="77777777" w:rsidR="004208F1" w:rsidRPr="003D6619" w:rsidRDefault="004208F1" w:rsidP="004208F1">
      <w:pPr>
        <w:suppressAutoHyphens/>
        <w:autoSpaceDN w:val="0"/>
        <w:spacing w:after="0" w:line="276" w:lineRule="auto"/>
        <w:jc w:val="both"/>
        <w:textAlignment w:val="baseline"/>
      </w:pPr>
      <w:r w:rsidRPr="003D6619">
        <w:t>W przypadku wszystkich projektów partnerskich, minimalny zakres informacji, jaki powinien zawierać dokument potwierdzający prawidłowość dokonania wyboru partnerów do projektu przed datą złożenia wniosku o dofinansowanie</w:t>
      </w:r>
      <w:r>
        <w:t xml:space="preserve">, to </w:t>
      </w:r>
      <w:r w:rsidRPr="003D6619">
        <w:t xml:space="preserve">: </w:t>
      </w:r>
    </w:p>
    <w:p w14:paraId="28FB5896" w14:textId="77777777" w:rsidR="004208F1" w:rsidRPr="003D6619" w:rsidRDefault="004208F1" w:rsidP="004208F1">
      <w:pPr>
        <w:spacing w:after="0" w:line="276" w:lineRule="auto"/>
      </w:pPr>
      <w:r w:rsidRPr="003D6619">
        <w:t>• data sporządzenia/podpisania dokumentu;</w:t>
      </w:r>
    </w:p>
    <w:p w14:paraId="4D8246A3" w14:textId="77777777" w:rsidR="004208F1" w:rsidRPr="003D6619" w:rsidRDefault="004208F1" w:rsidP="004208F1">
      <w:pPr>
        <w:spacing w:after="0" w:line="276" w:lineRule="auto"/>
      </w:pPr>
      <w:r w:rsidRPr="003D6619">
        <w:t>• wskazanie stron (podmiotów), które oświadczają chęć wspólnej realizacji projektu z wyróżnieniem Partnera Wiodącego;</w:t>
      </w:r>
    </w:p>
    <w:p w14:paraId="19DCB462" w14:textId="77777777" w:rsidR="004208F1" w:rsidRPr="003D6619" w:rsidRDefault="004208F1" w:rsidP="004208F1">
      <w:pPr>
        <w:spacing w:after="0" w:line="276" w:lineRule="auto"/>
      </w:pPr>
      <w:r w:rsidRPr="003D6619">
        <w:t>• tytuł projektu, który strony zdecydowały się realizować wspólnie;</w:t>
      </w:r>
    </w:p>
    <w:p w14:paraId="4300CCEC" w14:textId="77777777" w:rsidR="004208F1" w:rsidRPr="003D6619" w:rsidRDefault="004208F1" w:rsidP="004208F1">
      <w:pPr>
        <w:spacing w:after="0" w:line="276" w:lineRule="auto"/>
      </w:pPr>
      <w:r w:rsidRPr="003D6619">
        <w:t>• oświadczenie o chęci wspólnej realizacji przedmiotowego projektu;</w:t>
      </w:r>
    </w:p>
    <w:p w14:paraId="10C251DA" w14:textId="77777777" w:rsidR="004208F1" w:rsidRDefault="004208F1" w:rsidP="004208F1">
      <w:pPr>
        <w:spacing w:after="0" w:line="276" w:lineRule="auto"/>
      </w:pPr>
      <w:r w:rsidRPr="003D6619">
        <w:t>• podpisy wszystkich stron partnerstwa.</w:t>
      </w:r>
    </w:p>
    <w:p w14:paraId="09CAE30D" w14:textId="4FCA2684" w:rsidR="004208F1" w:rsidRDefault="004208F1" w:rsidP="004208F1">
      <w:pPr>
        <w:spacing w:after="0" w:line="276" w:lineRule="auto"/>
        <w:jc w:val="both"/>
      </w:pPr>
      <w:r>
        <w:t>W przypadku, gdy podmiot,</w:t>
      </w:r>
      <w:r w:rsidRPr="008D40C3">
        <w:t xml:space="preserve"> o którym mowa w art.3 ust.1 ustawy z </w:t>
      </w:r>
      <w:r>
        <w:t xml:space="preserve">dnia </w:t>
      </w:r>
      <w:r w:rsidRPr="008D40C3">
        <w:t>29 stycznia 2004 r. – Prawo zamówień publicznych (Dz. U. z 201</w:t>
      </w:r>
      <w:r w:rsidR="00144244">
        <w:t>8</w:t>
      </w:r>
      <w:r w:rsidRPr="008D40C3">
        <w:t>r. poz.</w:t>
      </w:r>
      <w:r w:rsidR="00144244">
        <w:t xml:space="preserve"> 1986 </w:t>
      </w:r>
      <w:r w:rsidRPr="008D40C3">
        <w:t xml:space="preserve">), inicjujący projekt </w:t>
      </w:r>
      <w:r>
        <w:t>partnerski, dokonał wyboru partnera/-ów spośród podmiotów</w:t>
      </w:r>
      <w:r w:rsidRPr="00FA6A21">
        <w:t xml:space="preserve"> inny</w:t>
      </w:r>
      <w:r>
        <w:t>ch</w:t>
      </w:r>
      <w:r w:rsidRPr="00FA6A21">
        <w:t xml:space="preserve"> niż wymienion</w:t>
      </w:r>
      <w:r>
        <w:t>e</w:t>
      </w:r>
      <w:r w:rsidRPr="00FA6A21">
        <w:t xml:space="preserve"> </w:t>
      </w:r>
      <w:r>
        <w:t xml:space="preserve">w </w:t>
      </w:r>
      <w:r w:rsidRPr="00FA6A21">
        <w:t>art.3</w:t>
      </w:r>
      <w:r>
        <w:t xml:space="preserve"> </w:t>
      </w:r>
      <w:r w:rsidRPr="00FA6A21">
        <w:t>ust.1</w:t>
      </w:r>
      <w:r>
        <w:t xml:space="preserve"> </w:t>
      </w:r>
      <w:r w:rsidRPr="00FA6A21">
        <w:t>pkt</w:t>
      </w:r>
      <w:r>
        <w:t xml:space="preserve"> </w:t>
      </w:r>
      <w:r w:rsidRPr="00FA6A21">
        <w:t xml:space="preserve">1–3a tej ustawy, </w:t>
      </w:r>
      <w:r>
        <w:t>należy dodatkowo załączyć dokumenty potwierdzające:</w:t>
      </w:r>
    </w:p>
    <w:p w14:paraId="47752ECE" w14:textId="77777777" w:rsidR="004208F1" w:rsidRDefault="004208F1" w:rsidP="009A623D">
      <w:pPr>
        <w:pStyle w:val="Akapitzlist"/>
        <w:numPr>
          <w:ilvl w:val="0"/>
          <w:numId w:val="53"/>
        </w:numPr>
      </w:pPr>
      <w:r w:rsidRPr="00FA6A21">
        <w:t>ogłoszeni</w:t>
      </w:r>
      <w:r>
        <w:t>e</w:t>
      </w:r>
      <w:r w:rsidRPr="00FA6A21">
        <w:t xml:space="preserve"> otwartego naboru partnerów </w:t>
      </w:r>
      <w:r>
        <w:t xml:space="preserve">zamieszczone </w:t>
      </w:r>
      <w:r w:rsidRPr="00FA6A21">
        <w:t xml:space="preserve">na stronie internetowej </w:t>
      </w:r>
      <w:r>
        <w:t xml:space="preserve">podmiotu inicjującego projekt partnerski, wskazujące na co najmniej 21-dniowy termin </w:t>
      </w:r>
      <w:r w:rsidRPr="00FA6A21">
        <w:t>na zgłaszanie się partnerów</w:t>
      </w:r>
      <w:r>
        <w:t>,</w:t>
      </w:r>
    </w:p>
    <w:p w14:paraId="759180CE" w14:textId="77777777" w:rsidR="004208F1" w:rsidRDefault="004208F1" w:rsidP="009A623D">
      <w:pPr>
        <w:pStyle w:val="Akapitzlist"/>
        <w:numPr>
          <w:ilvl w:val="0"/>
          <w:numId w:val="53"/>
        </w:numPr>
      </w:pPr>
      <w:r>
        <w:t>uwzględnien</w:t>
      </w:r>
      <w:r w:rsidRPr="00FA6A21">
        <w:t>i</w:t>
      </w:r>
      <w:r>
        <w:t>e</w:t>
      </w:r>
      <w:r w:rsidRPr="00FA6A21">
        <w:t xml:space="preserve"> przy wyborze partnerów: zgo</w:t>
      </w:r>
      <w:r>
        <w:t xml:space="preserve">dności działania potencjalnego </w:t>
      </w:r>
      <w:r w:rsidRPr="00FA6A21">
        <w:t>partnera z</w:t>
      </w:r>
      <w:r>
        <w:t xml:space="preserve"> </w:t>
      </w:r>
      <w:r w:rsidRPr="00FA6A21">
        <w:t>celami partnerstwa, deklarowanego</w:t>
      </w:r>
      <w:r>
        <w:t xml:space="preserve"> wkładu potencjalnego partnera  w </w:t>
      </w:r>
      <w:r w:rsidRPr="00FA6A21">
        <w:t>realizację ce</w:t>
      </w:r>
      <w:r>
        <w:t xml:space="preserve">lu partnerstwa, doświadczenia w </w:t>
      </w:r>
      <w:r w:rsidRPr="00FA6A21">
        <w:t>rea</w:t>
      </w:r>
      <w:r>
        <w:t xml:space="preserve">lizacji projektów o podobnym  </w:t>
      </w:r>
      <w:r w:rsidRPr="00FA6A21">
        <w:t>charakterze</w:t>
      </w:r>
      <w:r>
        <w:t>,</w:t>
      </w:r>
    </w:p>
    <w:p w14:paraId="6A075538" w14:textId="77777777" w:rsidR="004208F1" w:rsidRPr="00FA6A21" w:rsidRDefault="004208F1" w:rsidP="009A623D">
      <w:pPr>
        <w:pStyle w:val="Akapitzlist"/>
        <w:numPr>
          <w:ilvl w:val="0"/>
          <w:numId w:val="53"/>
        </w:numPr>
      </w:pPr>
      <w:r>
        <w:t>podanie do publicznej wia</w:t>
      </w:r>
      <w:r w:rsidRPr="00FA6A21">
        <w:t>domości na swojej s</w:t>
      </w:r>
      <w:r>
        <w:t xml:space="preserve">tronie internetowej informacji o </w:t>
      </w:r>
      <w:r w:rsidRPr="00FA6A21">
        <w:t>podmiotach wybranych do pełnienia funkcji par</w:t>
      </w:r>
      <w:r>
        <w:t>tnera.</w:t>
      </w:r>
    </w:p>
    <w:p w14:paraId="135ACE4C" w14:textId="77777777" w:rsidR="006B2307" w:rsidRPr="00B3656B" w:rsidRDefault="006B2307" w:rsidP="006B2307">
      <w:pPr>
        <w:autoSpaceDE w:val="0"/>
        <w:autoSpaceDN w:val="0"/>
        <w:adjustRightInd w:val="0"/>
        <w:spacing w:after="0" w:line="276" w:lineRule="auto"/>
        <w:jc w:val="both"/>
        <w:rPr>
          <w:rFonts w:ascii="Calibri" w:eastAsia="Calibri" w:hAnsi="Calibri" w:cs="Times New Roman"/>
          <w:lang w:eastAsia="pl-PL"/>
        </w:rPr>
      </w:pPr>
    </w:p>
    <w:p w14:paraId="1DA8F15C" w14:textId="77777777" w:rsidR="006B2307" w:rsidRPr="00B3656B" w:rsidRDefault="006B2307" w:rsidP="006B2307">
      <w:pPr>
        <w:autoSpaceDE w:val="0"/>
        <w:autoSpaceDN w:val="0"/>
        <w:adjustRightInd w:val="0"/>
        <w:spacing w:after="0" w:line="276" w:lineRule="auto"/>
        <w:jc w:val="both"/>
        <w:rPr>
          <w:rFonts w:ascii="Calibri" w:eastAsia="Calibri" w:hAnsi="Calibri" w:cs="Times New Roman"/>
          <w:lang w:eastAsia="pl-PL"/>
        </w:rPr>
      </w:pPr>
      <w:r w:rsidRPr="00B3656B">
        <w:rPr>
          <w:rFonts w:ascii="Calibri" w:eastAsia="Calibri" w:hAnsi="Calibri" w:cs="Times New Roman"/>
          <w:lang w:eastAsia="pl-PL"/>
        </w:rPr>
        <w:t>Elementy, które powinna zawierać umowa oraz porozumienie o partnerstwie, zostały określone w art. 33 ust. 5 ustawy wdrożeniowej, tj.:</w:t>
      </w:r>
    </w:p>
    <w:p w14:paraId="75400F4A" w14:textId="77777777" w:rsidR="006B2307" w:rsidRPr="00B3656B" w:rsidRDefault="006B2307" w:rsidP="006B2307">
      <w:pPr>
        <w:autoSpaceDE w:val="0"/>
        <w:autoSpaceDN w:val="0"/>
        <w:adjustRightInd w:val="0"/>
        <w:spacing w:after="0" w:line="276" w:lineRule="auto"/>
        <w:jc w:val="both"/>
        <w:rPr>
          <w:rFonts w:ascii="Calibri" w:eastAsia="Calibri" w:hAnsi="Calibri" w:cs="Times New Roman"/>
          <w:lang w:eastAsia="pl-PL"/>
        </w:rPr>
      </w:pPr>
      <w:r w:rsidRPr="00B3656B">
        <w:rPr>
          <w:rFonts w:ascii="Calibri" w:eastAsia="Calibri" w:hAnsi="Calibri" w:cs="Times New Roman"/>
          <w:lang w:eastAsia="pl-PL"/>
        </w:rPr>
        <w:t>1) przedmiot porozumienia albo umowy;</w:t>
      </w:r>
    </w:p>
    <w:p w14:paraId="359784EB" w14:textId="77777777" w:rsidR="006B2307" w:rsidRPr="00B3656B" w:rsidRDefault="006B2307" w:rsidP="006B2307">
      <w:pPr>
        <w:autoSpaceDE w:val="0"/>
        <w:autoSpaceDN w:val="0"/>
        <w:adjustRightInd w:val="0"/>
        <w:spacing w:after="0" w:line="276" w:lineRule="auto"/>
        <w:jc w:val="both"/>
        <w:rPr>
          <w:rFonts w:ascii="Calibri" w:eastAsia="Calibri" w:hAnsi="Calibri" w:cs="Times New Roman"/>
          <w:lang w:eastAsia="pl-PL"/>
        </w:rPr>
      </w:pPr>
      <w:r w:rsidRPr="00B3656B">
        <w:rPr>
          <w:rFonts w:ascii="Calibri" w:eastAsia="Calibri" w:hAnsi="Calibri" w:cs="Times New Roman"/>
          <w:lang w:eastAsia="pl-PL"/>
        </w:rPr>
        <w:t>2) prawa i obowiązki stron;</w:t>
      </w:r>
    </w:p>
    <w:p w14:paraId="10D2E8BE" w14:textId="77777777" w:rsidR="006B2307" w:rsidRPr="00B3656B" w:rsidRDefault="006B2307" w:rsidP="006B2307">
      <w:pPr>
        <w:autoSpaceDE w:val="0"/>
        <w:autoSpaceDN w:val="0"/>
        <w:adjustRightInd w:val="0"/>
        <w:spacing w:after="0" w:line="276" w:lineRule="auto"/>
        <w:jc w:val="both"/>
        <w:rPr>
          <w:rFonts w:ascii="Calibri" w:eastAsia="Calibri" w:hAnsi="Calibri" w:cs="Times New Roman"/>
          <w:lang w:eastAsia="pl-PL"/>
        </w:rPr>
      </w:pPr>
      <w:r w:rsidRPr="00B3656B">
        <w:rPr>
          <w:rFonts w:ascii="Calibri" w:eastAsia="Calibri" w:hAnsi="Calibri" w:cs="Times New Roman"/>
          <w:lang w:eastAsia="pl-PL"/>
        </w:rPr>
        <w:lastRenderedPageBreak/>
        <w:t>3) zakres i formę udziału poszczególnych partnerów w projekcie;</w:t>
      </w:r>
    </w:p>
    <w:p w14:paraId="06376B70" w14:textId="77777777" w:rsidR="006B2307" w:rsidRPr="00B3656B" w:rsidRDefault="006B2307" w:rsidP="006B2307">
      <w:pPr>
        <w:autoSpaceDE w:val="0"/>
        <w:autoSpaceDN w:val="0"/>
        <w:adjustRightInd w:val="0"/>
        <w:spacing w:after="0" w:line="276" w:lineRule="auto"/>
        <w:jc w:val="both"/>
        <w:rPr>
          <w:rFonts w:ascii="Calibri" w:eastAsia="Calibri" w:hAnsi="Calibri" w:cs="Times New Roman"/>
          <w:lang w:eastAsia="pl-PL"/>
        </w:rPr>
      </w:pPr>
      <w:r w:rsidRPr="00B3656B">
        <w:rPr>
          <w:rFonts w:ascii="Calibri" w:eastAsia="Calibri" w:hAnsi="Calibri" w:cs="Times New Roman"/>
          <w:lang w:eastAsia="pl-PL"/>
        </w:rPr>
        <w:t>4) partnera wiodącego uprawnionego do reprezentowania pozostałych partnerów projektu;</w:t>
      </w:r>
    </w:p>
    <w:p w14:paraId="172153D3" w14:textId="77777777" w:rsidR="006B2307" w:rsidRPr="00B3656B" w:rsidRDefault="006B2307" w:rsidP="006B2307">
      <w:pPr>
        <w:autoSpaceDE w:val="0"/>
        <w:autoSpaceDN w:val="0"/>
        <w:adjustRightInd w:val="0"/>
        <w:spacing w:after="0" w:line="276" w:lineRule="auto"/>
        <w:jc w:val="both"/>
        <w:rPr>
          <w:rFonts w:ascii="Calibri" w:eastAsia="Calibri" w:hAnsi="Calibri" w:cs="Times New Roman"/>
          <w:lang w:eastAsia="pl-PL"/>
        </w:rPr>
      </w:pPr>
      <w:r w:rsidRPr="00B3656B">
        <w:rPr>
          <w:rFonts w:ascii="Calibri" w:eastAsia="Calibri" w:hAnsi="Calibri" w:cs="Times New Roman"/>
          <w:lang w:eastAsia="pl-PL"/>
        </w:rPr>
        <w:t>5) sposób przekazywania dofinansowania na pokrycie kosztów ponoszonych przez poszczególnych partnerów projektu, umożliwiający określenie kwoty dofinansowania udzielonego każdemu z partnerów;</w:t>
      </w:r>
    </w:p>
    <w:p w14:paraId="7499789A" w14:textId="77777777" w:rsidR="006B2307" w:rsidRPr="00B3656B" w:rsidRDefault="006B2307" w:rsidP="006B2307">
      <w:pPr>
        <w:autoSpaceDE w:val="0"/>
        <w:autoSpaceDN w:val="0"/>
        <w:adjustRightInd w:val="0"/>
        <w:spacing w:after="0" w:line="276" w:lineRule="auto"/>
        <w:jc w:val="both"/>
        <w:rPr>
          <w:rFonts w:ascii="Calibri" w:eastAsia="Calibri" w:hAnsi="Calibri" w:cs="Times New Roman"/>
          <w:lang w:eastAsia="pl-PL"/>
        </w:rPr>
      </w:pPr>
      <w:r w:rsidRPr="00B3656B">
        <w:rPr>
          <w:rFonts w:ascii="Calibri" w:eastAsia="Calibri" w:hAnsi="Calibri" w:cs="Times New Roman"/>
          <w:lang w:eastAsia="pl-PL"/>
        </w:rPr>
        <w:t>6) sposób postępowania w przypadku naruszenia lub niewywiązania się stron z porozumienia lub umowy.</w:t>
      </w:r>
    </w:p>
    <w:p w14:paraId="3EB49991" w14:textId="77777777" w:rsidR="006B2307" w:rsidRPr="00B3656B" w:rsidRDefault="006B2307" w:rsidP="006B2307">
      <w:pPr>
        <w:pStyle w:val="Default"/>
        <w:spacing w:line="276" w:lineRule="auto"/>
        <w:jc w:val="both"/>
        <w:rPr>
          <w:rFonts w:asciiTheme="minorHAnsi" w:hAnsiTheme="minorHAnsi" w:cs="Arial"/>
          <w:color w:val="auto"/>
          <w:sz w:val="22"/>
          <w:szCs w:val="22"/>
        </w:rPr>
      </w:pPr>
    </w:p>
    <w:p w14:paraId="31741FA0" w14:textId="571F0715" w:rsidR="006B2307" w:rsidRPr="00B3656B" w:rsidRDefault="006B2307" w:rsidP="006B2307">
      <w:pPr>
        <w:pStyle w:val="Default"/>
        <w:spacing w:line="276" w:lineRule="auto"/>
        <w:jc w:val="both"/>
        <w:rPr>
          <w:rFonts w:asciiTheme="minorHAnsi" w:hAnsiTheme="minorHAnsi"/>
          <w:b/>
          <w:color w:val="auto"/>
          <w:sz w:val="22"/>
          <w:szCs w:val="22"/>
        </w:rPr>
      </w:pPr>
      <w:r w:rsidRPr="00B3656B">
        <w:rPr>
          <w:rFonts w:asciiTheme="minorHAnsi" w:hAnsiTheme="minorHAnsi" w:cs="Arial"/>
          <w:color w:val="auto"/>
          <w:sz w:val="22"/>
          <w:szCs w:val="22"/>
        </w:rPr>
        <w:t>Udział partnerów i wniesienie zasobów ludzkich, organizacyjnych, technicznych lub finansowych, a także potencjału społecznego</w:t>
      </w:r>
      <w:r w:rsidR="00AF23DD" w:rsidRPr="00B3656B">
        <w:rPr>
          <w:rFonts w:asciiTheme="minorHAnsi" w:hAnsiTheme="minorHAnsi" w:cs="Arial"/>
          <w:color w:val="auto"/>
          <w:sz w:val="22"/>
          <w:szCs w:val="22"/>
        </w:rPr>
        <w:t>,</w:t>
      </w:r>
      <w:r w:rsidRPr="00B3656B">
        <w:rPr>
          <w:rFonts w:asciiTheme="minorHAnsi" w:hAnsiTheme="minorHAnsi" w:cs="Arial"/>
          <w:color w:val="auto"/>
          <w:sz w:val="22"/>
          <w:szCs w:val="22"/>
        </w:rPr>
        <w:t xml:space="preserve"> musi być adekwatny do celu projektu.</w:t>
      </w:r>
    </w:p>
    <w:p w14:paraId="4EEE0FB2" w14:textId="77777777" w:rsidR="006B2307" w:rsidRPr="00B3656B" w:rsidRDefault="006B2307" w:rsidP="006B2307">
      <w:pPr>
        <w:spacing w:after="0" w:line="276" w:lineRule="auto"/>
        <w:jc w:val="both"/>
        <w:rPr>
          <w:rFonts w:ascii="Calibri" w:hAnsi="Calibri" w:cs="Calibri"/>
          <w:b/>
          <w:bCs/>
        </w:rPr>
      </w:pPr>
    </w:p>
    <w:p w14:paraId="1DDCFFF3" w14:textId="77777777" w:rsidR="006B2307" w:rsidRPr="00B3656B" w:rsidRDefault="006B2307" w:rsidP="006B2307">
      <w:pPr>
        <w:spacing w:after="0" w:line="276" w:lineRule="auto"/>
        <w:jc w:val="both"/>
        <w:rPr>
          <w:b/>
        </w:rPr>
      </w:pPr>
      <w:r w:rsidRPr="00B3656B">
        <w:rPr>
          <w:b/>
        </w:rPr>
        <w:t>Wszyscy partnerzy zobowiązani są do przestrzegania zasad poddawania się kontroli oraz postanowień zawartych w umowie o dofinansowanie na takich samych zasadach jak Partner wiodący.</w:t>
      </w:r>
    </w:p>
    <w:p w14:paraId="4253D06A" w14:textId="77777777" w:rsidR="006B2307" w:rsidRPr="00B3656B" w:rsidRDefault="006B2307" w:rsidP="006B2307">
      <w:pPr>
        <w:spacing w:after="0" w:line="276" w:lineRule="auto"/>
        <w:jc w:val="both"/>
        <w:rPr>
          <w:rFonts w:ascii="Calibri" w:hAnsi="Calibri" w:cs="Calibri"/>
          <w:b/>
          <w:bCs/>
        </w:rPr>
      </w:pPr>
    </w:p>
    <w:p w14:paraId="246F42C2" w14:textId="7C2D6790" w:rsidR="006B2307" w:rsidRPr="00B3656B" w:rsidRDefault="006B2307" w:rsidP="006B2307">
      <w:pPr>
        <w:widowControl w:val="0"/>
        <w:spacing w:after="0" w:line="276" w:lineRule="auto"/>
        <w:jc w:val="both"/>
        <w:rPr>
          <w:rFonts w:eastAsia="Calibri"/>
        </w:rPr>
      </w:pPr>
      <w:r w:rsidRPr="00B3656B">
        <w:t xml:space="preserve">W przypadkach uzasadnionych koniecznością zapewnienia prawidłowej i terminowej realizacji projektu, za zgodą IZ/IOK, może nastąpić zmiana partnera. </w:t>
      </w:r>
    </w:p>
    <w:p w14:paraId="508D1A35" w14:textId="77777777" w:rsidR="00402435" w:rsidRPr="00B3656B" w:rsidRDefault="00402435" w:rsidP="006B2307">
      <w:pPr>
        <w:widowControl w:val="0"/>
        <w:spacing w:after="0" w:line="276" w:lineRule="auto"/>
        <w:jc w:val="both"/>
        <w:rPr>
          <w:rFonts w:eastAsia="Calibri"/>
        </w:rPr>
      </w:pPr>
    </w:p>
    <w:p w14:paraId="44295387" w14:textId="484EE29A" w:rsidR="00AD1E7E" w:rsidRPr="00B3656B" w:rsidRDefault="00402435" w:rsidP="006B2307">
      <w:pPr>
        <w:widowControl w:val="0"/>
        <w:spacing w:after="0" w:line="276" w:lineRule="auto"/>
        <w:jc w:val="both"/>
        <w:rPr>
          <w:rFonts w:eastAsia="Calibri"/>
        </w:rPr>
      </w:pPr>
      <w:r w:rsidRPr="00B3656B">
        <w:rPr>
          <w:rFonts w:eastAsia="Calibri"/>
        </w:rPr>
        <w:t>Nie dopuszcza się realizacji projektów w formule partnerstwa publiczno-prywatnego.</w:t>
      </w:r>
    </w:p>
    <w:p w14:paraId="5F8187F7" w14:textId="3EB1E9F8" w:rsidR="00FC0E0D" w:rsidRPr="00751149" w:rsidRDefault="00CF6AD3" w:rsidP="00751149">
      <w:pPr>
        <w:pStyle w:val="Nagwek1"/>
        <w:tabs>
          <w:tab w:val="left" w:pos="426"/>
        </w:tabs>
        <w:spacing w:before="480" w:after="240" w:line="240" w:lineRule="auto"/>
        <w:ind w:left="425" w:hanging="425"/>
        <w:jc w:val="both"/>
        <w:rPr>
          <w:color w:val="auto"/>
        </w:rPr>
      </w:pPr>
      <w:bookmarkStart w:id="47" w:name="_Toc499633772"/>
      <w:bookmarkStart w:id="48" w:name="_Toc499633773"/>
      <w:bookmarkEnd w:id="47"/>
      <w:r>
        <w:rPr>
          <w:color w:val="auto"/>
        </w:rPr>
        <w:t>8</w:t>
      </w:r>
      <w:r w:rsidR="006B2307" w:rsidRPr="00B3656B">
        <w:rPr>
          <w:color w:val="auto"/>
        </w:rPr>
        <w:t>. Forma konkursu</w:t>
      </w:r>
      <w:bookmarkEnd w:id="48"/>
    </w:p>
    <w:p w14:paraId="2CC741C0" w14:textId="09CD14F8" w:rsidR="006B2307" w:rsidRPr="00B3656B" w:rsidRDefault="006B2307" w:rsidP="00E447CF">
      <w:pPr>
        <w:pStyle w:val="Default"/>
        <w:spacing w:line="276" w:lineRule="auto"/>
        <w:jc w:val="both"/>
        <w:rPr>
          <w:rFonts w:asciiTheme="minorHAnsi" w:hAnsiTheme="minorHAnsi"/>
          <w:color w:val="auto"/>
          <w:sz w:val="22"/>
        </w:rPr>
      </w:pPr>
      <w:r w:rsidRPr="00B3656B">
        <w:rPr>
          <w:rFonts w:asciiTheme="minorHAnsi" w:hAnsiTheme="minorHAnsi"/>
          <w:color w:val="auto"/>
          <w:sz w:val="22"/>
        </w:rPr>
        <w:t>Konkurs jest postępowaniem służącym wybraniu projektów do dofinansowania, zgodnie z art. 39 ust. 2 ustawy wdrożeniowej, tj. projektów</w:t>
      </w:r>
      <w:r w:rsidR="00AF23DD" w:rsidRPr="00B3656B">
        <w:rPr>
          <w:rFonts w:asciiTheme="minorHAnsi" w:hAnsiTheme="minorHAnsi"/>
          <w:color w:val="auto"/>
          <w:sz w:val="22"/>
        </w:rPr>
        <w:t>,</w:t>
      </w:r>
      <w:r w:rsidRPr="00B3656B">
        <w:rPr>
          <w:rFonts w:asciiTheme="minorHAnsi" w:hAnsiTheme="minorHAnsi"/>
          <w:color w:val="auto"/>
          <w:sz w:val="22"/>
        </w:rPr>
        <w:t xml:space="preserve"> które spełniły kryteria wyboru projektów albo spełniły kryteria wyboru projektów i:</w:t>
      </w:r>
    </w:p>
    <w:p w14:paraId="73322762" w14:textId="77777777" w:rsidR="006B2307" w:rsidRPr="00B3656B" w:rsidRDefault="006B2307" w:rsidP="00E447CF">
      <w:pPr>
        <w:pStyle w:val="Default"/>
        <w:spacing w:line="276" w:lineRule="auto"/>
        <w:ind w:left="317" w:hanging="317"/>
        <w:jc w:val="both"/>
        <w:rPr>
          <w:rFonts w:asciiTheme="minorHAnsi" w:hAnsiTheme="minorHAnsi"/>
          <w:color w:val="auto"/>
          <w:sz w:val="22"/>
        </w:rPr>
      </w:pPr>
      <w:r w:rsidRPr="00B3656B">
        <w:rPr>
          <w:rFonts w:asciiTheme="minorHAnsi" w:hAnsiTheme="minorHAnsi"/>
          <w:color w:val="auto"/>
          <w:sz w:val="22"/>
        </w:rPr>
        <w:t>1) uzyskały wymaganą liczbę punktów albo</w:t>
      </w:r>
    </w:p>
    <w:p w14:paraId="661DC320" w14:textId="503550AE" w:rsidR="006B2307" w:rsidRPr="00B3656B" w:rsidRDefault="006B2307" w:rsidP="00E447CF">
      <w:pPr>
        <w:pStyle w:val="Default"/>
        <w:spacing w:line="276" w:lineRule="auto"/>
        <w:ind w:left="33" w:hanging="33"/>
        <w:jc w:val="both"/>
        <w:rPr>
          <w:rFonts w:asciiTheme="minorHAnsi" w:hAnsiTheme="minorHAnsi"/>
          <w:color w:val="auto"/>
          <w:sz w:val="22"/>
        </w:rPr>
      </w:pPr>
      <w:r w:rsidRPr="00B3656B">
        <w:rPr>
          <w:rFonts w:asciiTheme="minorHAnsi" w:hAnsiTheme="minorHAnsi"/>
          <w:color w:val="auto"/>
          <w:sz w:val="22"/>
        </w:rPr>
        <w:t xml:space="preserve">2) uzyskały kolejno największą liczbę punktów, w przypadku gdy kwota przeznaczona na dofinansowanie projektów w konkursie nie wystarcza na objęcie dofinansowaniem wszystkich projektów, o których mowa w </w:t>
      </w:r>
      <w:proofErr w:type="spellStart"/>
      <w:r w:rsidRPr="00B3656B">
        <w:rPr>
          <w:rFonts w:asciiTheme="minorHAnsi" w:hAnsiTheme="minorHAnsi"/>
          <w:color w:val="auto"/>
          <w:sz w:val="22"/>
        </w:rPr>
        <w:t>ppkt</w:t>
      </w:r>
      <w:proofErr w:type="spellEnd"/>
      <w:r w:rsidRPr="00B3656B">
        <w:rPr>
          <w:rFonts w:asciiTheme="minorHAnsi" w:hAnsiTheme="minorHAnsi"/>
          <w:color w:val="auto"/>
          <w:sz w:val="22"/>
        </w:rPr>
        <w:t>. 1.</w:t>
      </w:r>
    </w:p>
    <w:p w14:paraId="1ED38B74" w14:textId="77777777" w:rsidR="006B2307" w:rsidRPr="00B3656B" w:rsidRDefault="006B2307" w:rsidP="00E447CF">
      <w:pPr>
        <w:spacing w:after="0" w:line="276" w:lineRule="auto"/>
        <w:jc w:val="both"/>
      </w:pPr>
    </w:p>
    <w:p w14:paraId="3499990A" w14:textId="77777777" w:rsidR="006B2307" w:rsidRPr="00B3656B" w:rsidRDefault="006B2307" w:rsidP="00E447CF">
      <w:pPr>
        <w:spacing w:after="0" w:line="276" w:lineRule="auto"/>
        <w:jc w:val="both"/>
      </w:pPr>
      <w:r w:rsidRPr="00B3656B">
        <w:t>Wybór projektów do dofinansowania następuje w trybie konkursowym.</w:t>
      </w:r>
    </w:p>
    <w:p w14:paraId="0390DB72" w14:textId="77777777" w:rsidR="006B2307" w:rsidRPr="00B3656B" w:rsidRDefault="006B2307" w:rsidP="00E447CF">
      <w:pPr>
        <w:spacing w:after="0" w:line="276" w:lineRule="auto"/>
        <w:jc w:val="both"/>
      </w:pPr>
    </w:p>
    <w:p w14:paraId="673F4A7A" w14:textId="674B3FD8" w:rsidR="006B2307" w:rsidRPr="00B3656B" w:rsidRDefault="006B2307" w:rsidP="00E447CF">
      <w:pPr>
        <w:spacing w:after="0" w:line="276" w:lineRule="auto"/>
        <w:jc w:val="both"/>
        <w:rPr>
          <w:lang w:eastAsia="pl-PL"/>
        </w:rPr>
      </w:pPr>
      <w:r w:rsidRPr="00B3656B">
        <w:rPr>
          <w:lang w:eastAsia="pl-PL"/>
        </w:rPr>
        <w:t xml:space="preserve">Konkurs nie został podzielony na rundy, o których mowa w art. 39 ust. 3 ustawy </w:t>
      </w:r>
      <w:r w:rsidR="00AC26F0">
        <w:rPr>
          <w:lang w:eastAsia="pl-PL"/>
        </w:rPr>
        <w:t xml:space="preserve">wdrożeniowej. </w:t>
      </w:r>
    </w:p>
    <w:p w14:paraId="02190EA7" w14:textId="77777777" w:rsidR="006B2307" w:rsidRPr="00B3656B" w:rsidRDefault="006B2307" w:rsidP="00E447CF">
      <w:pPr>
        <w:spacing w:after="0" w:line="276" w:lineRule="auto"/>
        <w:rPr>
          <w:lang w:eastAsia="pl-PL"/>
        </w:rPr>
      </w:pPr>
    </w:p>
    <w:p w14:paraId="1653D877" w14:textId="1D9C760E" w:rsidR="006B2307" w:rsidRPr="00B3656B" w:rsidRDefault="006B2307" w:rsidP="00E447CF">
      <w:pPr>
        <w:spacing w:after="0" w:line="276" w:lineRule="auto"/>
        <w:jc w:val="both"/>
        <w:rPr>
          <w:lang w:eastAsia="pl-PL"/>
        </w:rPr>
      </w:pPr>
      <w:r w:rsidRPr="00B3656B">
        <w:rPr>
          <w:lang w:eastAsia="pl-PL"/>
        </w:rPr>
        <w:t xml:space="preserve">Weryfikacja warunków formalnych i oczywistych omyłek – proces obejmujący sprawdzenie oraz wezwanie do uzupełnienia braków w zakresie </w:t>
      </w:r>
      <w:r w:rsidRPr="00BF44FB">
        <w:rPr>
          <w:lang w:eastAsia="pl-PL"/>
        </w:rPr>
        <w:t xml:space="preserve">warunków formalnych i/lub oczywistych omyłek zgodnie z art. 43 ustawy. Informacja w tym zakresie znajduje się w pkt. </w:t>
      </w:r>
      <w:r w:rsidR="00882C2C" w:rsidRPr="00BF44FB">
        <w:rPr>
          <w:lang w:eastAsia="pl-PL"/>
        </w:rPr>
        <w:t>1</w:t>
      </w:r>
      <w:r w:rsidR="00BF44FB" w:rsidRPr="00BF44FB">
        <w:rPr>
          <w:lang w:eastAsia="pl-PL"/>
        </w:rPr>
        <w:t>0</w:t>
      </w:r>
      <w:r w:rsidR="00882C2C" w:rsidRPr="00BF44FB">
        <w:rPr>
          <w:lang w:eastAsia="pl-PL"/>
        </w:rPr>
        <w:t xml:space="preserve"> </w:t>
      </w:r>
      <w:r w:rsidRPr="00BF44FB">
        <w:rPr>
          <w:lang w:eastAsia="pl-PL"/>
        </w:rPr>
        <w:t>niniejszego Regulaminu.</w:t>
      </w:r>
      <w:r w:rsidRPr="00B3656B">
        <w:rPr>
          <w:lang w:eastAsia="pl-PL"/>
        </w:rPr>
        <w:t xml:space="preserve"> </w:t>
      </w:r>
    </w:p>
    <w:p w14:paraId="29A3FEC3" w14:textId="77777777" w:rsidR="006B2307" w:rsidRPr="00B3656B" w:rsidRDefault="006B2307" w:rsidP="00E447CF">
      <w:pPr>
        <w:spacing w:after="0" w:line="276" w:lineRule="auto"/>
        <w:jc w:val="both"/>
        <w:rPr>
          <w:lang w:eastAsia="pl-PL"/>
        </w:rPr>
      </w:pPr>
    </w:p>
    <w:p w14:paraId="13714BCB" w14:textId="0F10E47B" w:rsidR="006B2307" w:rsidRPr="00B3656B" w:rsidRDefault="006B2307" w:rsidP="00E447CF">
      <w:pPr>
        <w:spacing w:after="0" w:line="276" w:lineRule="auto"/>
        <w:jc w:val="both"/>
        <w:rPr>
          <w:lang w:eastAsia="pl-PL"/>
        </w:rPr>
      </w:pPr>
      <w:r w:rsidRPr="00B3656B">
        <w:rPr>
          <w:lang w:eastAsia="pl-PL"/>
        </w:rPr>
        <w:t xml:space="preserve">Oceny spełnienia kryteriów wyboru projektów przez projekty uczestniczące w konkursie dokonuje Komisja Oceny Projektów w oparciu o „Kryteria wyboru projektów w ramach RPO WD 2014-2020”, </w:t>
      </w:r>
      <w:r w:rsidRPr="00B56F3F">
        <w:rPr>
          <w:lang w:eastAsia="pl-PL"/>
        </w:rPr>
        <w:t xml:space="preserve">zatwierdzone </w:t>
      </w:r>
      <w:r w:rsidRPr="00444C71">
        <w:rPr>
          <w:lang w:eastAsia="pl-PL"/>
        </w:rPr>
        <w:t xml:space="preserve">Uchwałą nr </w:t>
      </w:r>
      <w:r w:rsidR="003F486C" w:rsidRPr="00444C71">
        <w:rPr>
          <w:lang w:eastAsia="pl-PL"/>
        </w:rPr>
        <w:t>9</w:t>
      </w:r>
      <w:r w:rsidR="00314845" w:rsidRPr="00444C71">
        <w:rPr>
          <w:lang w:eastAsia="pl-PL"/>
        </w:rPr>
        <w:t>5</w:t>
      </w:r>
      <w:r w:rsidR="00C00C95" w:rsidRPr="00444C71">
        <w:rPr>
          <w:lang w:eastAsia="pl-PL"/>
        </w:rPr>
        <w:t>/18</w:t>
      </w:r>
      <w:r w:rsidR="001D63E7" w:rsidRPr="00444C71">
        <w:rPr>
          <w:lang w:eastAsia="pl-PL"/>
        </w:rPr>
        <w:t xml:space="preserve"> </w:t>
      </w:r>
      <w:r w:rsidRPr="00444C71">
        <w:rPr>
          <w:lang w:eastAsia="pl-PL"/>
        </w:rPr>
        <w:t xml:space="preserve">z </w:t>
      </w:r>
      <w:r w:rsidR="00314845" w:rsidRPr="00444C71">
        <w:rPr>
          <w:lang w:eastAsia="pl-PL"/>
        </w:rPr>
        <w:t xml:space="preserve">26.11.2018 r. </w:t>
      </w:r>
      <w:r w:rsidRPr="00444C71">
        <w:rPr>
          <w:lang w:eastAsia="pl-PL"/>
        </w:rPr>
        <w:t xml:space="preserve"> Komitetu</w:t>
      </w:r>
      <w:r w:rsidRPr="00B3656B">
        <w:rPr>
          <w:lang w:eastAsia="pl-PL"/>
        </w:rPr>
        <w:t xml:space="preserve"> Monitorującego RPO WD 2014-2020 (obowiązującymi dla tego naboru).</w:t>
      </w:r>
    </w:p>
    <w:p w14:paraId="7C757320" w14:textId="77777777" w:rsidR="006B2307" w:rsidRPr="00B3656B" w:rsidRDefault="006B2307" w:rsidP="00E447CF">
      <w:pPr>
        <w:spacing w:after="0" w:line="276" w:lineRule="auto"/>
        <w:jc w:val="both"/>
        <w:rPr>
          <w:lang w:eastAsia="pl-PL"/>
        </w:rPr>
      </w:pPr>
      <w:r w:rsidRPr="00B3656B">
        <w:rPr>
          <w:lang w:eastAsia="pl-PL"/>
        </w:rPr>
        <w:t>Procedury związane z wyborem projektów do dofinansowania obejmują okres od momentu zgłoszenia projektu do dofinansowania do jego wybrania do dofinansowania lub odrzucenia.</w:t>
      </w:r>
    </w:p>
    <w:p w14:paraId="40CE7E4C" w14:textId="77777777" w:rsidR="006B2307" w:rsidRPr="00B3656B" w:rsidRDefault="006B2307" w:rsidP="00E447CF">
      <w:pPr>
        <w:spacing w:after="0" w:line="276" w:lineRule="auto"/>
        <w:rPr>
          <w:lang w:eastAsia="pl-PL"/>
        </w:rPr>
      </w:pPr>
    </w:p>
    <w:p w14:paraId="4CD00432" w14:textId="77777777" w:rsidR="006B2307" w:rsidRPr="00B3656B" w:rsidRDefault="006B2307" w:rsidP="00E447CF">
      <w:pPr>
        <w:spacing w:after="0" w:line="276" w:lineRule="auto"/>
        <w:rPr>
          <w:lang w:eastAsia="pl-PL"/>
        </w:rPr>
      </w:pPr>
      <w:r w:rsidRPr="00B3656B">
        <w:rPr>
          <w:b/>
        </w:rPr>
        <w:t>Konkurs składa się z następujących etapów</w:t>
      </w:r>
      <w:r w:rsidRPr="00B3656B">
        <w:t>:</w:t>
      </w:r>
    </w:p>
    <w:p w14:paraId="633DE327" w14:textId="77777777" w:rsidR="006B2307" w:rsidRPr="00B3656B" w:rsidRDefault="006B2307" w:rsidP="00E447CF">
      <w:pPr>
        <w:pStyle w:val="Default"/>
        <w:numPr>
          <w:ilvl w:val="0"/>
          <w:numId w:val="9"/>
        </w:numPr>
        <w:tabs>
          <w:tab w:val="left" w:pos="635"/>
        </w:tabs>
        <w:suppressAutoHyphens/>
        <w:autoSpaceDE/>
        <w:adjustRightInd/>
        <w:spacing w:line="276" w:lineRule="auto"/>
        <w:ind w:left="318" w:hanging="284"/>
        <w:jc w:val="both"/>
        <w:textAlignment w:val="baseline"/>
        <w:rPr>
          <w:rFonts w:asciiTheme="minorHAnsi" w:hAnsiTheme="minorHAnsi"/>
          <w:color w:val="auto"/>
          <w:sz w:val="22"/>
          <w:szCs w:val="22"/>
        </w:rPr>
      </w:pPr>
      <w:r w:rsidRPr="00B3656B">
        <w:rPr>
          <w:rFonts w:asciiTheme="minorHAnsi" w:hAnsiTheme="minorHAnsi"/>
          <w:b/>
          <w:color w:val="auto"/>
          <w:sz w:val="22"/>
          <w:szCs w:val="22"/>
        </w:rPr>
        <w:t>Nabór wniosków o dofinansowanie projektu</w:t>
      </w:r>
      <w:r w:rsidRPr="00B3656B">
        <w:rPr>
          <w:rFonts w:asciiTheme="minorHAnsi" w:hAnsiTheme="minorHAnsi"/>
          <w:color w:val="auto"/>
          <w:sz w:val="22"/>
          <w:szCs w:val="22"/>
        </w:rPr>
        <w:t xml:space="preserve">, czyli składanie wniosków o dofinansowanie projektu w wyznaczonym przez IOK terminie. </w:t>
      </w:r>
    </w:p>
    <w:p w14:paraId="58404C13" w14:textId="77777777" w:rsidR="006B2307" w:rsidRPr="00B3656B" w:rsidRDefault="006B2307" w:rsidP="00E447CF">
      <w:pPr>
        <w:pStyle w:val="Default"/>
        <w:tabs>
          <w:tab w:val="left" w:pos="635"/>
        </w:tabs>
        <w:suppressAutoHyphens/>
        <w:autoSpaceDE/>
        <w:adjustRightInd/>
        <w:spacing w:line="276" w:lineRule="auto"/>
        <w:ind w:left="318"/>
        <w:jc w:val="both"/>
        <w:textAlignment w:val="baseline"/>
        <w:rPr>
          <w:rFonts w:asciiTheme="minorHAnsi" w:hAnsiTheme="minorHAnsi"/>
          <w:color w:val="auto"/>
          <w:sz w:val="22"/>
          <w:szCs w:val="22"/>
        </w:rPr>
      </w:pPr>
    </w:p>
    <w:p w14:paraId="35B346E0" w14:textId="64C563E8" w:rsidR="006B2307" w:rsidRPr="00B3656B" w:rsidRDefault="006B2307" w:rsidP="00E447CF">
      <w:pPr>
        <w:pStyle w:val="Default"/>
        <w:numPr>
          <w:ilvl w:val="0"/>
          <w:numId w:val="9"/>
        </w:numPr>
        <w:tabs>
          <w:tab w:val="left" w:pos="635"/>
        </w:tabs>
        <w:suppressAutoHyphens/>
        <w:autoSpaceDE/>
        <w:adjustRightInd/>
        <w:spacing w:line="276" w:lineRule="auto"/>
        <w:ind w:left="318" w:hanging="284"/>
        <w:jc w:val="both"/>
        <w:textAlignment w:val="baseline"/>
        <w:rPr>
          <w:rFonts w:asciiTheme="minorHAnsi" w:hAnsiTheme="minorHAnsi"/>
          <w:color w:val="auto"/>
          <w:sz w:val="22"/>
          <w:szCs w:val="22"/>
        </w:rPr>
      </w:pPr>
      <w:r w:rsidRPr="00B3656B">
        <w:rPr>
          <w:rFonts w:asciiTheme="minorHAnsi" w:hAnsiTheme="minorHAnsi"/>
          <w:b/>
          <w:color w:val="auto"/>
          <w:sz w:val="22"/>
          <w:szCs w:val="22"/>
        </w:rPr>
        <w:t xml:space="preserve">Etap oceny projektu </w:t>
      </w:r>
      <w:r w:rsidR="00AF23DD" w:rsidRPr="00B3656B">
        <w:rPr>
          <w:rFonts w:asciiTheme="minorHAnsi" w:hAnsiTheme="minorHAnsi"/>
          <w:b/>
          <w:color w:val="auto"/>
          <w:sz w:val="22"/>
          <w:szCs w:val="22"/>
        </w:rPr>
        <w:t>–</w:t>
      </w:r>
      <w:r w:rsidRPr="00B3656B">
        <w:rPr>
          <w:rFonts w:asciiTheme="minorHAnsi" w:hAnsiTheme="minorHAnsi"/>
          <w:b/>
          <w:color w:val="auto"/>
          <w:sz w:val="22"/>
          <w:szCs w:val="22"/>
        </w:rPr>
        <w:t xml:space="preserve"> ocena formalna</w:t>
      </w:r>
      <w:r w:rsidRPr="00B3656B">
        <w:rPr>
          <w:rFonts w:asciiTheme="minorHAnsi" w:hAnsiTheme="minorHAnsi"/>
          <w:color w:val="auto"/>
          <w:sz w:val="22"/>
          <w:szCs w:val="22"/>
        </w:rPr>
        <w:t xml:space="preserve"> – jest przeprowadzana w terminie </w:t>
      </w:r>
      <w:r w:rsidRPr="00B3656B">
        <w:rPr>
          <w:rFonts w:asciiTheme="minorHAnsi" w:hAnsiTheme="minorHAnsi"/>
          <w:b/>
          <w:color w:val="auto"/>
          <w:sz w:val="22"/>
          <w:szCs w:val="22"/>
        </w:rPr>
        <w:t xml:space="preserve">do 60 dni </w:t>
      </w:r>
      <w:r w:rsidRPr="00B3656B">
        <w:rPr>
          <w:rFonts w:asciiTheme="minorHAnsi" w:hAnsiTheme="minorHAnsi"/>
          <w:b/>
          <w:iCs/>
          <w:color w:val="auto"/>
          <w:sz w:val="22"/>
          <w:szCs w:val="22"/>
        </w:rPr>
        <w:t>kalendarzowych</w:t>
      </w:r>
      <w:r w:rsidRPr="00B3656B">
        <w:rPr>
          <w:rFonts w:asciiTheme="minorHAnsi" w:hAnsiTheme="minorHAnsi"/>
          <w:color w:val="auto"/>
          <w:sz w:val="22"/>
          <w:szCs w:val="22"/>
        </w:rPr>
        <w:t xml:space="preserve">. Etap obligatoryjny odbywający się w ramach KOP, który </w:t>
      </w:r>
      <w:r w:rsidRPr="00B3656B">
        <w:rPr>
          <w:rFonts w:asciiTheme="minorHAnsi" w:hAnsiTheme="minorHAnsi" w:cs="Arial"/>
          <w:bCs/>
          <w:color w:val="auto"/>
          <w:sz w:val="22"/>
          <w:szCs w:val="22"/>
        </w:rPr>
        <w:t xml:space="preserve">obejmuje ocenę spełniania kryteriów formalnych zatwierdzonych przez KM RPO WD 2014-2020.  </w:t>
      </w:r>
    </w:p>
    <w:p w14:paraId="39B2CE46" w14:textId="77777777" w:rsidR="006B2307" w:rsidRPr="00B3656B" w:rsidRDefault="006B2307" w:rsidP="00E447CF">
      <w:pPr>
        <w:pStyle w:val="Default"/>
        <w:tabs>
          <w:tab w:val="left" w:pos="635"/>
        </w:tabs>
        <w:suppressAutoHyphens/>
        <w:autoSpaceDE/>
        <w:adjustRightInd/>
        <w:spacing w:line="276" w:lineRule="auto"/>
        <w:ind w:left="318"/>
        <w:jc w:val="both"/>
        <w:textAlignment w:val="baseline"/>
        <w:rPr>
          <w:rFonts w:asciiTheme="minorHAnsi" w:hAnsiTheme="minorHAnsi" w:cs="Arial"/>
          <w:bCs/>
          <w:color w:val="auto"/>
          <w:sz w:val="22"/>
          <w:szCs w:val="22"/>
        </w:rPr>
      </w:pPr>
    </w:p>
    <w:p w14:paraId="1BA03789" w14:textId="6EF8735C" w:rsidR="006B2307" w:rsidRPr="00B3656B" w:rsidRDefault="006B2307" w:rsidP="00E447CF">
      <w:pPr>
        <w:pStyle w:val="Default"/>
        <w:tabs>
          <w:tab w:val="left" w:pos="635"/>
        </w:tabs>
        <w:suppressAutoHyphens/>
        <w:autoSpaceDE/>
        <w:adjustRightInd/>
        <w:spacing w:line="276" w:lineRule="auto"/>
        <w:ind w:left="318"/>
        <w:jc w:val="both"/>
        <w:textAlignment w:val="baseline"/>
        <w:rPr>
          <w:rFonts w:asciiTheme="minorHAnsi" w:hAnsiTheme="minorHAnsi"/>
          <w:color w:val="auto"/>
          <w:sz w:val="22"/>
          <w:szCs w:val="22"/>
        </w:rPr>
      </w:pPr>
      <w:r w:rsidRPr="00B3656B">
        <w:rPr>
          <w:rFonts w:asciiTheme="minorHAnsi" w:hAnsiTheme="minorHAnsi" w:cs="Arial"/>
          <w:bCs/>
          <w:color w:val="auto"/>
          <w:sz w:val="22"/>
          <w:szCs w:val="22"/>
        </w:rPr>
        <w:t xml:space="preserve">Ocena spełnienia każdego z kryteriów jest </w:t>
      </w:r>
      <w:r w:rsidR="002C4BBD" w:rsidRPr="00B3656B">
        <w:rPr>
          <w:rFonts w:asciiTheme="minorHAnsi" w:hAnsiTheme="minorHAnsi" w:cs="Arial"/>
          <w:bCs/>
          <w:color w:val="auto"/>
          <w:sz w:val="22"/>
          <w:szCs w:val="22"/>
        </w:rPr>
        <w:t>przeprowadzana, przez co</w:t>
      </w:r>
      <w:r w:rsidRPr="00B3656B">
        <w:rPr>
          <w:rFonts w:asciiTheme="minorHAnsi" w:hAnsiTheme="minorHAnsi" w:cs="Arial"/>
          <w:bCs/>
          <w:color w:val="auto"/>
          <w:sz w:val="22"/>
          <w:szCs w:val="22"/>
        </w:rPr>
        <w:t xml:space="preserve"> najmniej jednego pracownika DIP.</w:t>
      </w:r>
      <w:r w:rsidRPr="00B3656B">
        <w:rPr>
          <w:rFonts w:asciiTheme="minorHAnsi" w:hAnsiTheme="minorHAnsi"/>
          <w:bCs/>
          <w:iCs/>
          <w:color w:val="auto"/>
          <w:sz w:val="22"/>
          <w:szCs w:val="22"/>
        </w:rPr>
        <w:t xml:space="preserve">, </w:t>
      </w:r>
      <w:r w:rsidR="00882C2C" w:rsidRPr="00B3656B">
        <w:rPr>
          <w:rFonts w:asciiTheme="minorHAnsi" w:hAnsiTheme="minorHAnsi"/>
          <w:bCs/>
          <w:iCs/>
          <w:color w:val="auto"/>
          <w:sz w:val="22"/>
          <w:szCs w:val="22"/>
        </w:rPr>
        <w:t>P</w:t>
      </w:r>
      <w:r w:rsidRPr="00B3656B">
        <w:rPr>
          <w:rFonts w:asciiTheme="minorHAnsi" w:hAnsiTheme="minorHAnsi"/>
          <w:bCs/>
          <w:iCs/>
          <w:color w:val="auto"/>
          <w:sz w:val="22"/>
          <w:szCs w:val="22"/>
        </w:rPr>
        <w:t>rojekty mogą być również poddawane zaopiniowaniu przez ekspertów, o których mowa w art. 68</w:t>
      </w:r>
      <w:r w:rsidR="00F71AF6" w:rsidRPr="00B3656B">
        <w:rPr>
          <w:rFonts w:asciiTheme="minorHAnsi" w:hAnsiTheme="minorHAnsi"/>
          <w:bCs/>
          <w:iCs/>
          <w:color w:val="auto"/>
          <w:sz w:val="22"/>
          <w:szCs w:val="22"/>
        </w:rPr>
        <w:t xml:space="preserve"> </w:t>
      </w:r>
      <w:r w:rsidRPr="00B3656B">
        <w:rPr>
          <w:rFonts w:asciiTheme="minorHAnsi" w:hAnsiTheme="minorHAnsi"/>
          <w:bCs/>
          <w:iCs/>
          <w:color w:val="auto"/>
          <w:sz w:val="22"/>
          <w:szCs w:val="22"/>
        </w:rPr>
        <w:t>a ustawy wdrożeniowej. W trakcie oceny formalnej DIP może również wystąpić do Wnioskodawcy o wyjaśnienia w sprawie projektu, które są niezbędne do przeprowadzenia oceny kryteriów formalnych wyboru projektu.  W przypadku zwrócenia się o wyjaśnienia lub poprawę wniosku termin oceny zostaje wstrzymany do czasu uzyskania wyjaśnień/poprawionej wersji wniosku.</w:t>
      </w:r>
    </w:p>
    <w:p w14:paraId="6C7F5005" w14:textId="4C6E8516" w:rsidR="006B2307" w:rsidRPr="00B3656B" w:rsidRDefault="006B2307" w:rsidP="00E447CF">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r w:rsidRPr="00B3656B">
        <w:rPr>
          <w:rFonts w:asciiTheme="minorHAnsi" w:hAnsiTheme="minorHAnsi"/>
          <w:bCs/>
          <w:iCs/>
          <w:color w:val="auto"/>
          <w:sz w:val="22"/>
          <w:szCs w:val="22"/>
        </w:rPr>
        <w:t xml:space="preserve">Projekty, które spełniły wszystkie kryteria formalne oraz nie zawierają braków w zakresie warunków </w:t>
      </w:r>
      <w:r w:rsidR="002C4BBD" w:rsidRPr="00B3656B">
        <w:rPr>
          <w:rFonts w:asciiTheme="minorHAnsi" w:hAnsiTheme="minorHAnsi"/>
          <w:bCs/>
          <w:iCs/>
          <w:color w:val="auto"/>
          <w:sz w:val="22"/>
          <w:szCs w:val="22"/>
        </w:rPr>
        <w:t>formalnych i</w:t>
      </w:r>
      <w:r w:rsidRPr="00B3656B">
        <w:rPr>
          <w:rFonts w:asciiTheme="minorHAnsi" w:hAnsiTheme="minorHAnsi"/>
          <w:bCs/>
          <w:iCs/>
          <w:color w:val="auto"/>
          <w:sz w:val="22"/>
          <w:szCs w:val="22"/>
        </w:rPr>
        <w:t xml:space="preserve"> oczywistych omyłek zostają przekazane do oceny merytorycznej. </w:t>
      </w:r>
    </w:p>
    <w:p w14:paraId="6B2DB411" w14:textId="77777777" w:rsidR="006B2307" w:rsidRPr="00B3656B" w:rsidRDefault="006B2307" w:rsidP="00E447CF">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p>
    <w:p w14:paraId="5361F1E0" w14:textId="66CD2AC9" w:rsidR="006B2307" w:rsidRPr="00B3656B" w:rsidRDefault="006B2307" w:rsidP="00E447CF">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r w:rsidRPr="00B3656B">
        <w:rPr>
          <w:rFonts w:asciiTheme="minorHAnsi" w:hAnsiTheme="minorHAnsi"/>
          <w:bCs/>
          <w:iCs/>
          <w:color w:val="auto"/>
          <w:sz w:val="22"/>
          <w:szCs w:val="22"/>
        </w:rPr>
        <w:t xml:space="preserve">W przypadku niektórych kryteriów formalnych istnieje możliwość dokonania jednorazowej korekty kryterium. Odbywa się to na wezwanie instytucji oceniającej projekt oraz w terminie przez nią podanym. W przypadku niespełnienia któregokolwiek z kryteriów formalnych </w:t>
      </w:r>
      <w:r w:rsidR="002C4BBD" w:rsidRPr="00B3656B">
        <w:rPr>
          <w:rFonts w:asciiTheme="minorHAnsi" w:hAnsiTheme="minorHAnsi"/>
          <w:bCs/>
          <w:iCs/>
          <w:color w:val="auto"/>
          <w:sz w:val="22"/>
          <w:szCs w:val="22"/>
        </w:rPr>
        <w:t>obligatoryjnych, w których</w:t>
      </w:r>
      <w:r w:rsidRPr="00B3656B">
        <w:rPr>
          <w:rFonts w:asciiTheme="minorHAnsi" w:hAnsiTheme="minorHAnsi"/>
          <w:bCs/>
          <w:iCs/>
          <w:color w:val="auto"/>
          <w:sz w:val="22"/>
          <w:szCs w:val="22"/>
        </w:rPr>
        <w:t xml:space="preserve"> nie przewidziano możliwości dokonania korekty, lub niespełnienia kryterium formalnego obligatoryjnego po dokonaniu jego poprawy przez wnioskodawcę - wnioskodawca nie ma możliwości poprawy wniosku, a projekt jest negatywnie oceniany. Pismo informujące wnioskodawcę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protestu do właściwej instytucji. </w:t>
      </w:r>
    </w:p>
    <w:p w14:paraId="6F890865" w14:textId="77777777" w:rsidR="006B2307" w:rsidRPr="00B3656B" w:rsidRDefault="006B2307" w:rsidP="00E447CF">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p>
    <w:p w14:paraId="15485653" w14:textId="7C887AA1" w:rsidR="00882C2C" w:rsidRPr="00B3656B" w:rsidRDefault="006B2307" w:rsidP="00882C2C">
      <w:pPr>
        <w:pStyle w:val="Default"/>
        <w:tabs>
          <w:tab w:val="left" w:pos="635"/>
        </w:tabs>
        <w:suppressAutoHyphens/>
        <w:autoSpaceDE/>
        <w:adjustRightInd/>
        <w:spacing w:line="276" w:lineRule="auto"/>
        <w:ind w:left="318"/>
        <w:jc w:val="both"/>
        <w:textAlignment w:val="baseline"/>
        <w:rPr>
          <w:rFonts w:asciiTheme="minorHAnsi" w:hAnsiTheme="minorHAnsi"/>
          <w:bCs/>
          <w:iCs/>
          <w:color w:val="auto"/>
          <w:sz w:val="22"/>
          <w:szCs w:val="22"/>
        </w:rPr>
      </w:pPr>
      <w:r w:rsidRPr="00B3656B">
        <w:rPr>
          <w:rFonts w:asciiTheme="minorHAnsi" w:hAnsiTheme="minorHAnsi"/>
          <w:bCs/>
          <w:iCs/>
          <w:color w:val="auto"/>
          <w:sz w:val="22"/>
          <w:szCs w:val="22"/>
        </w:rPr>
        <w:t>Po zatwierdzeniu wyników oceny formalnej wszystkich projektów w danym konkursie i</w:t>
      </w:r>
      <w:r w:rsidR="00E14521" w:rsidRPr="00B3656B">
        <w:rPr>
          <w:rFonts w:asciiTheme="minorHAnsi" w:hAnsiTheme="minorHAnsi"/>
          <w:bCs/>
          <w:iCs/>
          <w:color w:val="auto"/>
          <w:sz w:val="22"/>
          <w:szCs w:val="22"/>
        </w:rPr>
        <w:t> </w:t>
      </w:r>
      <w:r w:rsidRPr="00B3656B">
        <w:rPr>
          <w:rFonts w:asciiTheme="minorHAnsi" w:hAnsiTheme="minorHAnsi"/>
          <w:bCs/>
          <w:iCs/>
          <w:color w:val="auto"/>
          <w:sz w:val="22"/>
          <w:szCs w:val="22"/>
        </w:rPr>
        <w:t>zatwierdzeniu „Listy projektów</w:t>
      </w:r>
      <w:r w:rsidR="00882C2C" w:rsidRPr="00B3656B">
        <w:rPr>
          <w:rFonts w:asciiTheme="minorHAnsi" w:hAnsiTheme="minorHAnsi"/>
          <w:bCs/>
          <w:iCs/>
          <w:color w:val="auto"/>
          <w:sz w:val="22"/>
          <w:szCs w:val="22"/>
        </w:rPr>
        <w:t>, które spełniły kryteria formalne</w:t>
      </w:r>
      <w:r w:rsidRPr="00B3656B">
        <w:rPr>
          <w:rFonts w:asciiTheme="minorHAnsi" w:hAnsiTheme="minorHAnsi"/>
          <w:bCs/>
          <w:iCs/>
          <w:color w:val="auto"/>
          <w:sz w:val="22"/>
          <w:szCs w:val="22"/>
        </w:rPr>
        <w:t xml:space="preserve"> ” zamieszcza się  ww. listę na stronie internetowej DIP (</w:t>
      </w:r>
      <w:hyperlink r:id="rId13" w:history="1">
        <w:r w:rsidRPr="00B3656B">
          <w:rPr>
            <w:rStyle w:val="Hipercze"/>
            <w:rFonts w:asciiTheme="minorHAnsi" w:hAnsiTheme="minorHAnsi"/>
            <w:bCs/>
            <w:iCs/>
            <w:color w:val="auto"/>
            <w:sz w:val="22"/>
            <w:szCs w:val="22"/>
          </w:rPr>
          <w:t>www.dip.dolnyslask.pl</w:t>
        </w:r>
      </w:hyperlink>
      <w:r w:rsidRPr="00B3656B">
        <w:rPr>
          <w:rFonts w:asciiTheme="minorHAnsi" w:hAnsiTheme="minorHAnsi"/>
          <w:bCs/>
          <w:iCs/>
          <w:color w:val="auto"/>
          <w:sz w:val="22"/>
          <w:szCs w:val="22"/>
        </w:rPr>
        <w:t>)</w:t>
      </w:r>
      <w:r w:rsidR="00EE3E3A" w:rsidRPr="00B3656B">
        <w:rPr>
          <w:rFonts w:asciiTheme="minorHAnsi" w:hAnsiTheme="minorHAnsi"/>
          <w:bCs/>
          <w:iCs/>
          <w:color w:val="auto"/>
          <w:sz w:val="22"/>
          <w:szCs w:val="22"/>
        </w:rPr>
        <w:t xml:space="preserve"> oraz stronie internetowej ZIT </w:t>
      </w:r>
      <w:proofErr w:type="spellStart"/>
      <w:r w:rsidR="00EE3E3A" w:rsidRPr="00B3656B">
        <w:rPr>
          <w:rFonts w:asciiTheme="minorHAnsi" w:hAnsiTheme="minorHAnsi"/>
          <w:bCs/>
          <w:iCs/>
          <w:color w:val="auto"/>
          <w:sz w:val="22"/>
          <w:szCs w:val="22"/>
        </w:rPr>
        <w:t>WrOF</w:t>
      </w:r>
      <w:proofErr w:type="spellEnd"/>
      <w:r w:rsidR="00EE3E3A" w:rsidRPr="00B3656B">
        <w:rPr>
          <w:rFonts w:asciiTheme="minorHAnsi" w:hAnsiTheme="minorHAnsi"/>
          <w:bCs/>
          <w:iCs/>
          <w:color w:val="auto"/>
          <w:sz w:val="22"/>
          <w:szCs w:val="22"/>
        </w:rPr>
        <w:t xml:space="preserve"> </w:t>
      </w:r>
      <w:hyperlink r:id="rId14" w:history="1">
        <w:r w:rsidR="00B33583" w:rsidRPr="00B3656B">
          <w:rPr>
            <w:rStyle w:val="Hipercze"/>
            <w:rFonts w:asciiTheme="minorHAnsi" w:hAnsiTheme="minorHAnsi"/>
            <w:bCs/>
            <w:iCs/>
            <w:color w:val="auto"/>
            <w:sz w:val="22"/>
            <w:szCs w:val="22"/>
          </w:rPr>
          <w:t>www.zitwrof.pl</w:t>
        </w:r>
      </w:hyperlink>
      <w:r w:rsidRPr="00B3656B">
        <w:rPr>
          <w:rFonts w:asciiTheme="minorHAnsi" w:hAnsiTheme="minorHAnsi"/>
          <w:bCs/>
          <w:iCs/>
          <w:color w:val="auto"/>
          <w:sz w:val="22"/>
          <w:szCs w:val="22"/>
        </w:rPr>
        <w:t>.</w:t>
      </w:r>
      <w:r w:rsidR="00B33583" w:rsidRPr="00B3656B">
        <w:rPr>
          <w:rFonts w:asciiTheme="minorHAnsi" w:hAnsiTheme="minorHAnsi"/>
          <w:bCs/>
          <w:iCs/>
          <w:color w:val="auto"/>
          <w:sz w:val="22"/>
          <w:szCs w:val="22"/>
        </w:rPr>
        <w:t xml:space="preserve"> </w:t>
      </w:r>
      <w:r w:rsidR="00882C2C" w:rsidRPr="00B3656B">
        <w:rPr>
          <w:rFonts w:asciiTheme="minorHAnsi" w:hAnsiTheme="minorHAnsi"/>
          <w:bCs/>
          <w:iCs/>
          <w:color w:val="auto"/>
          <w:sz w:val="22"/>
          <w:szCs w:val="22"/>
        </w:rPr>
        <w:t xml:space="preserve"> Ww. lista stanowi informację o pozytywnym wyniku oceny formalnej wniosku (w tym przypadku do wnioskodawcy nie wysyła się pisma).</w:t>
      </w:r>
    </w:p>
    <w:p w14:paraId="57126397" w14:textId="77777777" w:rsidR="006B2307" w:rsidRPr="00B3656B" w:rsidRDefault="006B2307" w:rsidP="00E447CF">
      <w:pPr>
        <w:pStyle w:val="Default"/>
        <w:tabs>
          <w:tab w:val="left" w:pos="635"/>
        </w:tabs>
        <w:suppressAutoHyphens/>
        <w:autoSpaceDE/>
        <w:adjustRightInd/>
        <w:spacing w:line="276" w:lineRule="auto"/>
        <w:ind w:left="318"/>
        <w:jc w:val="both"/>
        <w:textAlignment w:val="baseline"/>
        <w:rPr>
          <w:rFonts w:asciiTheme="minorHAnsi" w:hAnsiTheme="minorHAnsi"/>
          <w:color w:val="auto"/>
          <w:sz w:val="22"/>
          <w:szCs w:val="22"/>
        </w:rPr>
      </w:pPr>
    </w:p>
    <w:p w14:paraId="77837849" w14:textId="13C9ECCA" w:rsidR="006B2307" w:rsidRPr="00B3656B" w:rsidRDefault="006B2307" w:rsidP="00E447CF">
      <w:pPr>
        <w:pStyle w:val="Default"/>
        <w:tabs>
          <w:tab w:val="left" w:pos="635"/>
        </w:tabs>
        <w:spacing w:line="276" w:lineRule="auto"/>
        <w:ind w:left="394"/>
        <w:jc w:val="both"/>
        <w:rPr>
          <w:rFonts w:asciiTheme="minorHAnsi" w:hAnsiTheme="minorHAnsi" w:cs="Arial"/>
          <w:bCs/>
          <w:color w:val="auto"/>
          <w:sz w:val="22"/>
          <w:szCs w:val="22"/>
        </w:rPr>
      </w:pPr>
      <w:r w:rsidRPr="00B3656B">
        <w:rPr>
          <w:rFonts w:asciiTheme="minorHAnsi" w:hAnsiTheme="minorHAnsi" w:cs="Arial"/>
          <w:bCs/>
          <w:color w:val="auto"/>
          <w:sz w:val="22"/>
          <w:szCs w:val="22"/>
        </w:rPr>
        <w:t>Wszystkie projekty ocenione pozytywnie pod względem formalnym rejestrowane są w</w:t>
      </w:r>
      <w:r w:rsidR="00E14521" w:rsidRPr="00B3656B">
        <w:rPr>
          <w:rFonts w:asciiTheme="minorHAnsi" w:hAnsiTheme="minorHAnsi" w:cs="Arial"/>
          <w:bCs/>
          <w:color w:val="auto"/>
          <w:sz w:val="22"/>
          <w:szCs w:val="22"/>
        </w:rPr>
        <w:t> </w:t>
      </w:r>
      <w:r w:rsidRPr="00B3656B">
        <w:rPr>
          <w:rFonts w:asciiTheme="minorHAnsi" w:hAnsiTheme="minorHAnsi" w:cs="Arial"/>
          <w:bCs/>
          <w:color w:val="auto"/>
          <w:sz w:val="22"/>
          <w:szCs w:val="22"/>
        </w:rPr>
        <w:t>aplikacji głównej Centralnego systemu teleinformatycznego (SL2014).</w:t>
      </w:r>
    </w:p>
    <w:p w14:paraId="09AA7FF5" w14:textId="77777777" w:rsidR="006B2307" w:rsidRPr="00B3656B" w:rsidRDefault="006B2307" w:rsidP="00E447CF">
      <w:pPr>
        <w:pStyle w:val="Default"/>
        <w:tabs>
          <w:tab w:val="left" w:pos="635"/>
        </w:tabs>
        <w:spacing w:line="276" w:lineRule="auto"/>
        <w:ind w:left="394"/>
        <w:jc w:val="both"/>
        <w:rPr>
          <w:rFonts w:asciiTheme="minorHAnsi" w:hAnsiTheme="minorHAnsi" w:cs="Arial"/>
          <w:bCs/>
          <w:color w:val="auto"/>
          <w:sz w:val="22"/>
          <w:szCs w:val="22"/>
        </w:rPr>
      </w:pPr>
    </w:p>
    <w:p w14:paraId="6CFBA228" w14:textId="249F3925" w:rsidR="006B2307" w:rsidRPr="00B3656B" w:rsidRDefault="006B2307" w:rsidP="00E447CF">
      <w:pPr>
        <w:pStyle w:val="Default"/>
        <w:numPr>
          <w:ilvl w:val="0"/>
          <w:numId w:val="9"/>
        </w:numPr>
        <w:tabs>
          <w:tab w:val="left" w:pos="635"/>
        </w:tabs>
        <w:spacing w:line="276" w:lineRule="auto"/>
        <w:ind w:left="285" w:hanging="285"/>
        <w:jc w:val="both"/>
        <w:rPr>
          <w:rFonts w:asciiTheme="minorHAnsi" w:hAnsiTheme="minorHAnsi"/>
          <w:color w:val="auto"/>
          <w:sz w:val="22"/>
          <w:szCs w:val="22"/>
        </w:rPr>
      </w:pPr>
      <w:r w:rsidRPr="00B3656B">
        <w:rPr>
          <w:rFonts w:asciiTheme="minorHAnsi" w:hAnsiTheme="minorHAnsi"/>
          <w:b/>
          <w:color w:val="auto"/>
          <w:sz w:val="22"/>
          <w:szCs w:val="22"/>
        </w:rPr>
        <w:t>Etap oceny projektu</w:t>
      </w:r>
      <w:r w:rsidRPr="00B3656B">
        <w:rPr>
          <w:rFonts w:asciiTheme="minorHAnsi" w:hAnsiTheme="minorHAnsi"/>
          <w:color w:val="auto"/>
          <w:sz w:val="22"/>
          <w:szCs w:val="22"/>
        </w:rPr>
        <w:t xml:space="preserve"> – </w:t>
      </w:r>
      <w:r w:rsidRPr="00B3656B">
        <w:rPr>
          <w:rFonts w:asciiTheme="minorHAnsi" w:hAnsiTheme="minorHAnsi"/>
          <w:b/>
          <w:color w:val="auto"/>
          <w:sz w:val="22"/>
          <w:szCs w:val="22"/>
        </w:rPr>
        <w:t>ocena merytoryczna</w:t>
      </w:r>
      <w:r w:rsidR="004520BC" w:rsidRPr="00B3656B">
        <w:rPr>
          <w:rFonts w:asciiTheme="minorHAnsi" w:hAnsiTheme="minorHAnsi"/>
          <w:b/>
          <w:color w:val="auto"/>
          <w:sz w:val="22"/>
          <w:szCs w:val="22"/>
        </w:rPr>
        <w:t xml:space="preserve"> </w:t>
      </w:r>
      <w:r w:rsidRPr="00B3656B">
        <w:rPr>
          <w:rFonts w:asciiTheme="minorHAnsi" w:hAnsiTheme="minorHAnsi"/>
          <w:color w:val="auto"/>
          <w:sz w:val="22"/>
          <w:szCs w:val="22"/>
        </w:rPr>
        <w:t>(</w:t>
      </w:r>
      <w:r w:rsidR="00882C2C" w:rsidRPr="00B3656B">
        <w:rPr>
          <w:rFonts w:asciiTheme="minorHAnsi" w:hAnsiTheme="minorHAnsi"/>
          <w:color w:val="auto"/>
          <w:sz w:val="22"/>
          <w:szCs w:val="22"/>
        </w:rPr>
        <w:t xml:space="preserve">ocenie merytorycznej podlegają wyłącznie </w:t>
      </w:r>
      <w:r w:rsidR="00355FF1" w:rsidRPr="00B3656B">
        <w:rPr>
          <w:rFonts w:asciiTheme="minorHAnsi" w:hAnsiTheme="minorHAnsi"/>
          <w:color w:val="auto"/>
          <w:sz w:val="22"/>
          <w:szCs w:val="22"/>
        </w:rPr>
        <w:t>wniosk</w:t>
      </w:r>
      <w:r w:rsidR="00355FF1">
        <w:rPr>
          <w:rFonts w:asciiTheme="minorHAnsi" w:hAnsiTheme="minorHAnsi"/>
          <w:color w:val="auto"/>
          <w:sz w:val="22"/>
          <w:szCs w:val="22"/>
        </w:rPr>
        <w:t>i</w:t>
      </w:r>
      <w:r w:rsidR="00355FF1" w:rsidRPr="00B3656B">
        <w:rPr>
          <w:rFonts w:asciiTheme="minorHAnsi" w:hAnsiTheme="minorHAnsi"/>
          <w:color w:val="auto"/>
          <w:sz w:val="22"/>
          <w:szCs w:val="22"/>
        </w:rPr>
        <w:t xml:space="preserve"> </w:t>
      </w:r>
      <w:r w:rsidR="00882C2C" w:rsidRPr="00B3656B">
        <w:rPr>
          <w:rFonts w:asciiTheme="minorHAnsi" w:hAnsiTheme="minorHAnsi"/>
          <w:color w:val="auto"/>
          <w:sz w:val="22"/>
          <w:szCs w:val="22"/>
        </w:rPr>
        <w:t xml:space="preserve">uznane za kompletne i spełniające kryteria oceny formalnej </w:t>
      </w:r>
      <w:r w:rsidRPr="00B3656B">
        <w:rPr>
          <w:rFonts w:asciiTheme="minorHAnsi" w:hAnsiTheme="minorHAnsi"/>
          <w:color w:val="auto"/>
          <w:sz w:val="22"/>
          <w:szCs w:val="22"/>
        </w:rPr>
        <w:t xml:space="preserve">) </w:t>
      </w:r>
      <w:r w:rsidRPr="00B3656B">
        <w:rPr>
          <w:rFonts w:asciiTheme="minorHAnsi" w:hAnsiTheme="minorHAnsi"/>
          <w:iCs/>
          <w:color w:val="auto"/>
          <w:sz w:val="22"/>
          <w:szCs w:val="22"/>
        </w:rPr>
        <w:t xml:space="preserve">przeprowadzana jest w terminie do </w:t>
      </w:r>
      <w:r w:rsidRPr="00B3656B">
        <w:rPr>
          <w:rFonts w:asciiTheme="minorHAnsi" w:hAnsiTheme="minorHAnsi"/>
          <w:b/>
          <w:iCs/>
          <w:color w:val="auto"/>
          <w:sz w:val="22"/>
          <w:szCs w:val="22"/>
        </w:rPr>
        <w:t xml:space="preserve">55 dni kalendarzowych </w:t>
      </w:r>
      <w:r w:rsidRPr="00B3656B">
        <w:rPr>
          <w:rFonts w:asciiTheme="minorHAnsi" w:hAnsiTheme="minorHAnsi"/>
          <w:iCs/>
          <w:color w:val="auto"/>
          <w:sz w:val="22"/>
          <w:szCs w:val="22"/>
        </w:rPr>
        <w:t>od dnia zakończenia oceny formalnej wszystkich złożonych w danym naborze wniosków. O</w:t>
      </w:r>
      <w:r w:rsidRPr="00B3656B">
        <w:rPr>
          <w:rFonts w:asciiTheme="minorHAnsi" w:hAnsiTheme="minorHAnsi"/>
          <w:color w:val="auto"/>
          <w:sz w:val="22"/>
          <w:szCs w:val="22"/>
        </w:rPr>
        <w:t xml:space="preserve">dbywa się w ramach KOP i </w:t>
      </w:r>
      <w:r w:rsidRPr="00B3656B">
        <w:rPr>
          <w:rFonts w:asciiTheme="minorHAnsi" w:hAnsiTheme="minorHAnsi" w:cs="Arial"/>
          <w:bCs/>
          <w:color w:val="auto"/>
          <w:sz w:val="22"/>
          <w:szCs w:val="22"/>
        </w:rPr>
        <w:t xml:space="preserve">obejmuje ocenę spełniania kryteriów merytorycznych zatwierdzonych przez KM RPO WD 2014-2020.  </w:t>
      </w:r>
    </w:p>
    <w:p w14:paraId="0C88D5AA" w14:textId="77777777" w:rsidR="006B2307" w:rsidRPr="00B3656B" w:rsidRDefault="006B2307" w:rsidP="00E447CF">
      <w:pPr>
        <w:pStyle w:val="Default"/>
        <w:tabs>
          <w:tab w:val="left" w:pos="635"/>
        </w:tabs>
        <w:spacing w:line="276" w:lineRule="auto"/>
        <w:ind w:left="285"/>
        <w:jc w:val="both"/>
        <w:rPr>
          <w:rFonts w:asciiTheme="minorHAnsi" w:hAnsiTheme="minorHAnsi"/>
          <w:color w:val="auto"/>
          <w:sz w:val="22"/>
          <w:szCs w:val="22"/>
        </w:rPr>
      </w:pPr>
    </w:p>
    <w:p w14:paraId="78799B6B" w14:textId="77777777" w:rsidR="006B2307" w:rsidRPr="00B3656B" w:rsidRDefault="006B2307" w:rsidP="00E447CF">
      <w:pPr>
        <w:pStyle w:val="Default"/>
        <w:tabs>
          <w:tab w:val="left" w:pos="635"/>
        </w:tabs>
        <w:spacing w:line="276" w:lineRule="auto"/>
        <w:ind w:left="350"/>
        <w:jc w:val="both"/>
        <w:rPr>
          <w:rFonts w:asciiTheme="minorHAnsi" w:hAnsiTheme="minorHAnsi"/>
          <w:color w:val="auto"/>
          <w:sz w:val="22"/>
          <w:szCs w:val="22"/>
        </w:rPr>
      </w:pPr>
      <w:r w:rsidRPr="00B3656B">
        <w:rPr>
          <w:rFonts w:asciiTheme="minorHAnsi" w:hAnsiTheme="minorHAnsi"/>
          <w:color w:val="auto"/>
          <w:sz w:val="22"/>
          <w:szCs w:val="22"/>
        </w:rPr>
        <w:t>Ocena merytoryczna dokonywana jest z zachowaniem zasady „dwóch par oczu”. Ocena merytoryczna obejmuje:</w:t>
      </w:r>
    </w:p>
    <w:p w14:paraId="6C4C4EB4" w14:textId="77777777" w:rsidR="006B2307" w:rsidRPr="00B3656B" w:rsidRDefault="006B2307" w:rsidP="00E447CF">
      <w:pPr>
        <w:pStyle w:val="Default"/>
        <w:tabs>
          <w:tab w:val="left" w:pos="635"/>
        </w:tabs>
        <w:spacing w:line="276" w:lineRule="auto"/>
        <w:ind w:left="350"/>
        <w:jc w:val="both"/>
        <w:rPr>
          <w:rFonts w:asciiTheme="minorHAnsi" w:hAnsiTheme="minorHAnsi"/>
          <w:color w:val="auto"/>
          <w:sz w:val="22"/>
          <w:szCs w:val="22"/>
        </w:rPr>
      </w:pPr>
    </w:p>
    <w:p w14:paraId="467452E4" w14:textId="1A9036B0" w:rsidR="006B2307" w:rsidRPr="00B3656B" w:rsidRDefault="006B2307" w:rsidP="00E447CF">
      <w:pPr>
        <w:pStyle w:val="Default"/>
        <w:tabs>
          <w:tab w:val="left" w:pos="635"/>
        </w:tabs>
        <w:spacing w:line="276" w:lineRule="auto"/>
        <w:ind w:left="350"/>
        <w:jc w:val="both"/>
        <w:rPr>
          <w:rFonts w:asciiTheme="minorHAnsi" w:hAnsiTheme="minorHAnsi"/>
          <w:color w:val="auto"/>
          <w:sz w:val="22"/>
          <w:szCs w:val="22"/>
        </w:rPr>
      </w:pPr>
      <w:r w:rsidRPr="00B3656B">
        <w:rPr>
          <w:rFonts w:asciiTheme="minorHAnsi" w:hAnsiTheme="minorHAnsi"/>
          <w:color w:val="auto"/>
          <w:sz w:val="22"/>
          <w:szCs w:val="22"/>
        </w:rPr>
        <w:t xml:space="preserve">a) ocenę </w:t>
      </w:r>
      <w:r w:rsidR="00A60B98" w:rsidRPr="00B3656B">
        <w:rPr>
          <w:rFonts w:asciiTheme="minorHAnsi" w:hAnsiTheme="minorHAnsi"/>
          <w:color w:val="auto"/>
          <w:sz w:val="22"/>
          <w:szCs w:val="22"/>
        </w:rPr>
        <w:t xml:space="preserve">merytoryczną ogólną dla wszystkich osi priorytetowych RPO WD 2014-2020 zakres EFRR w tym ocenę </w:t>
      </w:r>
      <w:r w:rsidRPr="00B3656B">
        <w:rPr>
          <w:rFonts w:asciiTheme="minorHAnsi" w:hAnsiTheme="minorHAnsi"/>
          <w:color w:val="auto"/>
          <w:sz w:val="22"/>
          <w:szCs w:val="22"/>
        </w:rPr>
        <w:t xml:space="preserve">finansowo-ekonomiczną projektu oraz </w:t>
      </w:r>
    </w:p>
    <w:p w14:paraId="779CC646" w14:textId="08895955" w:rsidR="006B2307" w:rsidRPr="00B3656B" w:rsidRDefault="006B2307" w:rsidP="00E447CF">
      <w:pPr>
        <w:pStyle w:val="Default"/>
        <w:tabs>
          <w:tab w:val="left" w:pos="635"/>
        </w:tabs>
        <w:spacing w:line="276" w:lineRule="auto"/>
        <w:ind w:left="350"/>
        <w:jc w:val="both"/>
        <w:rPr>
          <w:rFonts w:asciiTheme="minorHAnsi" w:hAnsiTheme="minorHAnsi"/>
          <w:color w:val="auto"/>
          <w:sz w:val="22"/>
          <w:szCs w:val="22"/>
        </w:rPr>
      </w:pPr>
      <w:r w:rsidRPr="00B3656B">
        <w:rPr>
          <w:rFonts w:asciiTheme="minorHAnsi" w:hAnsiTheme="minorHAnsi"/>
          <w:color w:val="auto"/>
          <w:sz w:val="22"/>
          <w:szCs w:val="22"/>
        </w:rPr>
        <w:t xml:space="preserve">b) ocenę projektu pod kątem spełniania kryteriów merytorycznych </w:t>
      </w:r>
      <w:r w:rsidR="00A60B98" w:rsidRPr="00B3656B">
        <w:rPr>
          <w:rFonts w:asciiTheme="minorHAnsi" w:hAnsiTheme="minorHAnsi"/>
          <w:color w:val="auto"/>
          <w:sz w:val="22"/>
          <w:szCs w:val="22"/>
        </w:rPr>
        <w:t>specyficznych.</w:t>
      </w:r>
    </w:p>
    <w:p w14:paraId="546F5647" w14:textId="77777777" w:rsidR="006B2307" w:rsidRPr="00B3656B" w:rsidRDefault="006B2307" w:rsidP="00E447CF">
      <w:pPr>
        <w:pStyle w:val="Default"/>
        <w:tabs>
          <w:tab w:val="left" w:pos="635"/>
        </w:tabs>
        <w:spacing w:line="276" w:lineRule="auto"/>
        <w:ind w:left="350"/>
        <w:jc w:val="both"/>
        <w:rPr>
          <w:rFonts w:asciiTheme="minorHAnsi" w:hAnsiTheme="minorHAnsi"/>
          <w:color w:val="auto"/>
          <w:sz w:val="22"/>
          <w:szCs w:val="22"/>
        </w:rPr>
      </w:pPr>
    </w:p>
    <w:p w14:paraId="4E4DBC88" w14:textId="1834CE93" w:rsidR="006B2307" w:rsidRPr="00B3656B" w:rsidRDefault="006B2307" w:rsidP="00E447CF">
      <w:pPr>
        <w:pStyle w:val="Default"/>
        <w:tabs>
          <w:tab w:val="left" w:pos="635"/>
        </w:tabs>
        <w:spacing w:line="276" w:lineRule="auto"/>
        <w:ind w:left="350"/>
        <w:jc w:val="both"/>
        <w:rPr>
          <w:rFonts w:asciiTheme="minorHAnsi" w:hAnsiTheme="minorHAnsi"/>
          <w:color w:val="auto"/>
          <w:sz w:val="22"/>
          <w:szCs w:val="22"/>
        </w:rPr>
      </w:pPr>
      <w:r w:rsidRPr="00B3656B">
        <w:rPr>
          <w:rFonts w:asciiTheme="minorHAnsi" w:hAnsiTheme="minorHAnsi"/>
          <w:color w:val="auto"/>
          <w:sz w:val="22"/>
          <w:szCs w:val="22"/>
        </w:rPr>
        <w:t>Ocena niektórych kryteriów merytorycznych punktowych odbywa się na podstawie oświadczeń Wnioskodawcy/ partnerów projektu lub zapisów wniosku o dofinansowanie wraz z załącznikami. W przypadku niespełnienia któregokolwiek z kryteriów merytorycznych obligatoryjnych, projekt jest negatywnie oceniany. W takiej sytuacji DIP przekazuje wnioskodawcy pisemną informację o zakończeniu oceny jego projektu i jej wyniku wraz z uzasadnieniem oceny i podaniem liczby punktów otrzymanych przez projekt i/lub informacji o niespełnieniu kryteriów merytorycznych wyboru projektów. Ww. informacja zawiera dodatkowo pouczenie o możliwości wniesienia protestu do właściwej instytucji.</w:t>
      </w:r>
    </w:p>
    <w:p w14:paraId="174685F9" w14:textId="77777777" w:rsidR="006B2307" w:rsidRPr="00B3656B" w:rsidRDefault="006B2307" w:rsidP="00E447CF">
      <w:pPr>
        <w:pStyle w:val="Default"/>
        <w:tabs>
          <w:tab w:val="left" w:pos="635"/>
        </w:tabs>
        <w:spacing w:line="276" w:lineRule="auto"/>
        <w:ind w:left="350"/>
        <w:jc w:val="both"/>
        <w:rPr>
          <w:rFonts w:asciiTheme="minorHAnsi" w:hAnsiTheme="minorHAnsi"/>
          <w:color w:val="auto"/>
          <w:sz w:val="22"/>
          <w:szCs w:val="22"/>
        </w:rPr>
      </w:pPr>
    </w:p>
    <w:p w14:paraId="078E6FC3" w14:textId="77777777" w:rsidR="006B2307" w:rsidRPr="00B3656B" w:rsidRDefault="006B2307" w:rsidP="00E447CF">
      <w:pPr>
        <w:spacing w:after="0" w:line="276" w:lineRule="auto"/>
        <w:contextualSpacing/>
        <w:jc w:val="both"/>
        <w:rPr>
          <w:rFonts w:cs="Calibri"/>
        </w:rPr>
      </w:pPr>
      <w:r w:rsidRPr="00B3656B">
        <w:rPr>
          <w:rFonts w:cs="Calibri"/>
        </w:rPr>
        <w:t>Osoba oceniająca w trakcie oceny merytorycznej wniosku o dofinansowanie oraz załączników ma możliwość jednokrotnego wystąpienia z wnioskiem o:</w:t>
      </w:r>
    </w:p>
    <w:p w14:paraId="7E623832" w14:textId="22E5D157" w:rsidR="006B2307" w:rsidRPr="00B3656B" w:rsidRDefault="006B2307" w:rsidP="00E447CF">
      <w:pPr>
        <w:pStyle w:val="Default"/>
        <w:numPr>
          <w:ilvl w:val="0"/>
          <w:numId w:val="8"/>
        </w:numPr>
        <w:suppressAutoHyphens/>
        <w:autoSpaceDE/>
        <w:adjustRightInd/>
        <w:spacing w:line="276" w:lineRule="auto"/>
        <w:ind w:left="569" w:hanging="284"/>
        <w:jc w:val="both"/>
        <w:textAlignment w:val="baseline"/>
        <w:rPr>
          <w:rFonts w:asciiTheme="minorHAnsi" w:hAnsiTheme="minorHAnsi"/>
          <w:color w:val="auto"/>
          <w:sz w:val="22"/>
          <w:szCs w:val="22"/>
        </w:rPr>
      </w:pPr>
      <w:r w:rsidRPr="00B3656B">
        <w:rPr>
          <w:rFonts w:asciiTheme="minorHAnsi" w:hAnsiTheme="minorHAnsi"/>
          <w:color w:val="auto"/>
          <w:sz w:val="22"/>
          <w:szCs w:val="22"/>
        </w:rPr>
        <w:t>uzyskanie dodatkowych wyjaśnień ze strony Wnioskodawcy</w:t>
      </w:r>
      <w:r w:rsidR="00E14521" w:rsidRPr="00B3656B">
        <w:rPr>
          <w:rFonts w:asciiTheme="minorHAnsi" w:hAnsiTheme="minorHAnsi"/>
          <w:color w:val="auto"/>
          <w:sz w:val="22"/>
          <w:szCs w:val="22"/>
        </w:rPr>
        <w:t>,</w:t>
      </w:r>
      <w:r w:rsidRPr="00B3656B">
        <w:rPr>
          <w:rFonts w:asciiTheme="minorHAnsi" w:hAnsiTheme="minorHAnsi"/>
          <w:color w:val="auto"/>
          <w:sz w:val="22"/>
          <w:szCs w:val="22"/>
        </w:rPr>
        <w:t xml:space="preserve"> jeśli wystąpiły </w:t>
      </w:r>
      <w:r w:rsidR="002C4BBD" w:rsidRPr="00B3656B">
        <w:rPr>
          <w:rFonts w:asciiTheme="minorHAnsi" w:hAnsiTheme="minorHAnsi"/>
          <w:color w:val="auto"/>
          <w:sz w:val="22"/>
          <w:szCs w:val="22"/>
        </w:rPr>
        <w:t>wątpliwości, co</w:t>
      </w:r>
      <w:r w:rsidRPr="00B3656B">
        <w:rPr>
          <w:rFonts w:asciiTheme="minorHAnsi" w:hAnsiTheme="minorHAnsi"/>
          <w:color w:val="auto"/>
          <w:sz w:val="22"/>
          <w:szCs w:val="22"/>
        </w:rPr>
        <w:t xml:space="preserve"> do zapisów zawartych we wniosku o dofinansowanie;</w:t>
      </w:r>
    </w:p>
    <w:p w14:paraId="1912C463" w14:textId="09CF743C" w:rsidR="006B2307" w:rsidRPr="00B3656B" w:rsidRDefault="006B2307" w:rsidP="00E447CF">
      <w:pPr>
        <w:pStyle w:val="Default"/>
        <w:numPr>
          <w:ilvl w:val="0"/>
          <w:numId w:val="8"/>
        </w:numPr>
        <w:suppressAutoHyphens/>
        <w:autoSpaceDE/>
        <w:adjustRightInd/>
        <w:spacing w:line="276" w:lineRule="auto"/>
        <w:ind w:left="569" w:hanging="284"/>
        <w:jc w:val="both"/>
        <w:textAlignment w:val="baseline"/>
        <w:rPr>
          <w:rFonts w:asciiTheme="minorHAnsi" w:hAnsiTheme="minorHAnsi"/>
          <w:color w:val="auto"/>
          <w:sz w:val="22"/>
          <w:szCs w:val="22"/>
        </w:rPr>
      </w:pPr>
      <w:r w:rsidRPr="00B3656B">
        <w:rPr>
          <w:rFonts w:asciiTheme="minorHAnsi" w:hAnsiTheme="minorHAnsi"/>
          <w:color w:val="auto"/>
          <w:sz w:val="22"/>
          <w:szCs w:val="22"/>
        </w:rPr>
        <w:t xml:space="preserve">ponowną ocenę formalną projektu </w:t>
      </w:r>
      <w:r w:rsidR="00E14521" w:rsidRPr="00B3656B">
        <w:rPr>
          <w:rFonts w:asciiTheme="minorHAnsi" w:hAnsiTheme="minorHAnsi"/>
          <w:color w:val="auto"/>
          <w:sz w:val="22"/>
          <w:szCs w:val="22"/>
        </w:rPr>
        <w:t>–</w:t>
      </w:r>
      <w:r w:rsidRPr="00B3656B">
        <w:rPr>
          <w:rFonts w:asciiTheme="minorHAnsi" w:hAnsiTheme="minorHAnsi"/>
          <w:color w:val="auto"/>
          <w:sz w:val="22"/>
          <w:szCs w:val="22"/>
        </w:rPr>
        <w:t xml:space="preserve"> w przypadku </w:t>
      </w:r>
      <w:r w:rsidR="002C4BBD" w:rsidRPr="00B3656B">
        <w:rPr>
          <w:rFonts w:asciiTheme="minorHAnsi" w:hAnsiTheme="minorHAnsi"/>
          <w:color w:val="auto"/>
          <w:sz w:val="22"/>
          <w:szCs w:val="22"/>
        </w:rPr>
        <w:t>wątpliwości, co</w:t>
      </w:r>
      <w:r w:rsidRPr="00B3656B">
        <w:rPr>
          <w:rFonts w:asciiTheme="minorHAnsi" w:hAnsiTheme="minorHAnsi"/>
          <w:color w:val="auto"/>
          <w:sz w:val="22"/>
          <w:szCs w:val="22"/>
        </w:rPr>
        <w:t xml:space="preserve"> do spełnienia przez projekt kryteriów formalnych;</w:t>
      </w:r>
    </w:p>
    <w:p w14:paraId="0004C4F0" w14:textId="77777777" w:rsidR="006B2307" w:rsidRPr="00B3656B" w:rsidRDefault="006B2307" w:rsidP="00E447CF">
      <w:pPr>
        <w:pStyle w:val="Default"/>
        <w:numPr>
          <w:ilvl w:val="0"/>
          <w:numId w:val="8"/>
        </w:numPr>
        <w:suppressAutoHyphens/>
        <w:autoSpaceDE/>
        <w:adjustRightInd/>
        <w:spacing w:line="276" w:lineRule="auto"/>
        <w:ind w:left="569" w:hanging="284"/>
        <w:jc w:val="both"/>
        <w:textAlignment w:val="baseline"/>
        <w:rPr>
          <w:rFonts w:asciiTheme="minorHAnsi" w:hAnsiTheme="minorHAnsi"/>
          <w:color w:val="auto"/>
          <w:sz w:val="22"/>
          <w:szCs w:val="22"/>
        </w:rPr>
      </w:pPr>
      <w:r w:rsidRPr="00B3656B">
        <w:rPr>
          <w:rFonts w:asciiTheme="minorHAnsi" w:hAnsiTheme="minorHAnsi"/>
          <w:color w:val="auto"/>
          <w:sz w:val="22"/>
          <w:szCs w:val="22"/>
        </w:rPr>
        <w:t xml:space="preserve">uzyskanie opinii innego eksperta </w:t>
      </w:r>
      <w:r w:rsidRPr="00B3656B">
        <w:rPr>
          <w:rFonts w:asciiTheme="minorHAnsi" w:hAnsiTheme="minorHAnsi"/>
          <w:color w:val="auto"/>
          <w:sz w:val="22"/>
          <w:szCs w:val="22"/>
        </w:rPr>
        <w:sym w:font="Symbol" w:char="F02D"/>
      </w:r>
      <w:r w:rsidRPr="00B3656B">
        <w:rPr>
          <w:rFonts w:asciiTheme="minorHAnsi" w:hAnsiTheme="minorHAnsi"/>
          <w:color w:val="auto"/>
          <w:sz w:val="22"/>
          <w:szCs w:val="22"/>
        </w:rPr>
        <w:t xml:space="preserve"> w przypadku projektu skomplikowanego, łączącego różne dziedziny specjalistycznej wiedzy.</w:t>
      </w:r>
    </w:p>
    <w:p w14:paraId="5203DCCA" w14:textId="77777777" w:rsidR="006B2307" w:rsidRPr="00B3656B" w:rsidRDefault="006B2307" w:rsidP="00E447CF">
      <w:pPr>
        <w:autoSpaceDE w:val="0"/>
        <w:adjustRightInd w:val="0"/>
        <w:spacing w:after="0" w:line="276" w:lineRule="auto"/>
        <w:jc w:val="both"/>
        <w:rPr>
          <w:rFonts w:cs="Calibri"/>
        </w:rPr>
      </w:pPr>
      <w:r w:rsidRPr="00B3656B">
        <w:rPr>
          <w:rFonts w:cs="Calibri"/>
        </w:rPr>
        <w:t>W takiej sytuacji termin na przeprowadzenie oceny zostaje wstrzymany do czasu wpływu wyjaśnień/ zakończenia ponownej oceny/uzyskania opinii innego eksperta.</w:t>
      </w:r>
    </w:p>
    <w:p w14:paraId="793A14A9" w14:textId="77777777" w:rsidR="006B2307" w:rsidRPr="00B3656B" w:rsidRDefault="006B2307" w:rsidP="00E447CF">
      <w:pPr>
        <w:autoSpaceDE w:val="0"/>
        <w:adjustRightInd w:val="0"/>
        <w:spacing w:after="0" w:line="276" w:lineRule="auto"/>
        <w:jc w:val="both"/>
        <w:rPr>
          <w:rFonts w:cs="Calibri"/>
        </w:rPr>
      </w:pPr>
    </w:p>
    <w:p w14:paraId="443798F2" w14:textId="3DF34583" w:rsidR="006B2307" w:rsidRPr="00B3656B" w:rsidRDefault="00B500A2" w:rsidP="00E52235">
      <w:pPr>
        <w:pStyle w:val="Akapitzlist"/>
        <w:numPr>
          <w:ilvl w:val="0"/>
          <w:numId w:val="9"/>
        </w:numPr>
        <w:rPr>
          <w:rFonts w:eastAsia="SimSun" w:cs="Calibri"/>
          <w:b/>
          <w:vanish/>
        </w:rPr>
      </w:pPr>
      <w:r w:rsidRPr="00B3656B">
        <w:rPr>
          <w:b/>
        </w:rPr>
        <w:t>Etap oceny strategicznej ZIT</w:t>
      </w:r>
      <w:r w:rsidRPr="00B3656B">
        <w:t xml:space="preserve"> - ocena spełnienia przez projekt kryteriów dotyczących jego zgodności ze Strategią ZIT </w:t>
      </w:r>
      <w:proofErr w:type="spellStart"/>
      <w:r w:rsidRPr="00B3656B">
        <w:t>WrOF</w:t>
      </w:r>
      <w:proofErr w:type="spellEnd"/>
      <w:r w:rsidRPr="00B3656B">
        <w:t xml:space="preserve"> (do oceny strategicznej ZIT zostaną dopuszczone wnioski o dofinansowanie po uzyskaniu pozytywnego wyniku oceny merytorycznej) - jest przeprowadzana w terminie do 20 dni kalendarzowych od dnia zakończenia oceny merytorycznej. Ocena strategiczna ZIT dokonywana jest z zachowaniem zasady „dwóch par oczu” przez </w:t>
      </w:r>
      <w:r w:rsidR="006A756D" w:rsidRPr="00B3656B">
        <w:t xml:space="preserve">ekspertów zewnętrznych, o których mowa w at. 68a ustawy wdrożeniowej i/lub </w:t>
      </w:r>
      <w:r w:rsidRPr="00B3656B">
        <w:t xml:space="preserve">pracowników </w:t>
      </w:r>
      <w:r w:rsidR="006A756D" w:rsidRPr="00B3656B">
        <w:t xml:space="preserve">IP ZIT </w:t>
      </w:r>
      <w:proofErr w:type="spellStart"/>
      <w:r w:rsidR="006A756D" w:rsidRPr="00B3656B">
        <w:t>WrOF</w:t>
      </w:r>
      <w:proofErr w:type="spellEnd"/>
      <w:r w:rsidR="006A756D" w:rsidRPr="00B3656B">
        <w:t xml:space="preserve">. </w:t>
      </w:r>
      <w:r w:rsidRPr="00B3656B">
        <w:t>Ocena strategiczna ZIT dokonywana jest w oparciu o zatwierdzonych przez KM RPO WD 2014-2020 kryteria.</w:t>
      </w:r>
    </w:p>
    <w:p w14:paraId="65FE4A0A" w14:textId="77777777" w:rsidR="00B500A2" w:rsidRPr="00B3656B" w:rsidRDefault="00B500A2" w:rsidP="00E447CF">
      <w:pPr>
        <w:tabs>
          <w:tab w:val="left" w:pos="634"/>
        </w:tabs>
        <w:suppressAutoHyphens/>
        <w:autoSpaceDN w:val="0"/>
        <w:spacing w:after="0" w:line="276" w:lineRule="auto"/>
        <w:jc w:val="both"/>
        <w:textAlignment w:val="baseline"/>
        <w:rPr>
          <w:rFonts w:eastAsia="SimSun" w:cs="Calibri"/>
          <w:b/>
          <w:vanish/>
        </w:rPr>
      </w:pPr>
    </w:p>
    <w:p w14:paraId="71AC1FEF" w14:textId="77777777" w:rsidR="000B3FEC" w:rsidRPr="00B3656B" w:rsidRDefault="000B3FEC" w:rsidP="00E447CF">
      <w:pPr>
        <w:pStyle w:val="Standard"/>
        <w:spacing w:after="0"/>
        <w:jc w:val="both"/>
        <w:rPr>
          <w:rFonts w:asciiTheme="minorHAnsi" w:hAnsiTheme="minorHAnsi" w:cs="Calibri"/>
        </w:rPr>
      </w:pPr>
    </w:p>
    <w:p w14:paraId="7351FFF1" w14:textId="77777777" w:rsidR="000B3FEC" w:rsidRPr="00B3656B" w:rsidRDefault="000B3FEC" w:rsidP="00E447CF">
      <w:pPr>
        <w:pStyle w:val="Standard"/>
        <w:spacing w:after="0"/>
        <w:jc w:val="both"/>
        <w:rPr>
          <w:rFonts w:asciiTheme="minorHAnsi" w:hAnsiTheme="minorHAnsi" w:cs="Calibri"/>
        </w:rPr>
      </w:pPr>
    </w:p>
    <w:p w14:paraId="23F35801" w14:textId="77777777" w:rsidR="006B2307" w:rsidRPr="00B3656B" w:rsidRDefault="006B2307" w:rsidP="00E447CF">
      <w:pPr>
        <w:pStyle w:val="Standard"/>
        <w:spacing w:after="0"/>
        <w:jc w:val="both"/>
        <w:rPr>
          <w:rFonts w:asciiTheme="minorHAnsi" w:hAnsiTheme="minorHAnsi"/>
        </w:rPr>
      </w:pPr>
      <w:r w:rsidRPr="00B3656B">
        <w:rPr>
          <w:rFonts w:asciiTheme="minorHAnsi" w:hAnsiTheme="minorHAnsi" w:cs="Calibri"/>
        </w:rPr>
        <w:t xml:space="preserve">Na wniosek przewodniczącego KOP termin zakończenia poszczególnych etapów oceny wniosków może zostać wydłużony. W przypadku, gdy decyzję </w:t>
      </w:r>
      <w:r w:rsidRPr="00B3656B">
        <w:rPr>
          <w:rFonts w:asciiTheme="minorHAnsi" w:hAnsiTheme="minorHAnsi"/>
        </w:rPr>
        <w:t>w powyższej kwestii podejmuje Dyrektor DIP, zostanie ona przedstawiona w formie komunikatu we wszystkich miejscach, gdzie opublikowano ogłoszenie.</w:t>
      </w:r>
    </w:p>
    <w:p w14:paraId="4983DAE8" w14:textId="77777777" w:rsidR="006B2307" w:rsidRPr="00B3656B" w:rsidRDefault="006B2307" w:rsidP="00E447CF">
      <w:pPr>
        <w:pStyle w:val="Standard"/>
        <w:spacing w:after="0"/>
        <w:jc w:val="both"/>
        <w:rPr>
          <w:rFonts w:asciiTheme="minorHAnsi" w:hAnsiTheme="minorHAnsi"/>
        </w:rPr>
      </w:pPr>
    </w:p>
    <w:p w14:paraId="48231450" w14:textId="7FDB47E0" w:rsidR="0003381F" w:rsidRPr="00B3656B" w:rsidRDefault="00882C2C" w:rsidP="00E447CF">
      <w:pPr>
        <w:suppressAutoHyphens/>
        <w:autoSpaceDN w:val="0"/>
        <w:spacing w:after="0" w:line="276" w:lineRule="auto"/>
        <w:textAlignment w:val="baseline"/>
        <w:rPr>
          <w:rFonts w:ascii="Calibri" w:eastAsia="SimSun" w:hAnsi="Calibri" w:cs="Tahoma"/>
          <w:kern w:val="3"/>
          <w:lang w:eastAsia="pl-PL"/>
        </w:rPr>
      </w:pPr>
      <w:r w:rsidRPr="00B3656B">
        <w:rPr>
          <w:rFonts w:ascii="Calibri" w:eastAsia="SimSun" w:hAnsi="Calibri" w:cs="Tahoma"/>
          <w:kern w:val="3"/>
          <w:lang w:eastAsia="pl-PL"/>
        </w:rPr>
        <w:t>P</w:t>
      </w:r>
      <w:r w:rsidR="0003381F" w:rsidRPr="00B3656B">
        <w:rPr>
          <w:rFonts w:ascii="Calibri" w:eastAsia="SimSun" w:hAnsi="Calibri" w:cs="Tahoma"/>
          <w:kern w:val="3"/>
          <w:lang w:eastAsia="pl-PL"/>
        </w:rPr>
        <w:t>o rozstrzygnięciu konkursu DIP zamieszcza na swo</w:t>
      </w:r>
      <w:r w:rsidR="001C6176" w:rsidRPr="00B3656B">
        <w:rPr>
          <w:rFonts w:ascii="Calibri" w:eastAsia="SimSun" w:hAnsi="Calibri" w:cs="Tahoma"/>
          <w:kern w:val="3"/>
          <w:lang w:eastAsia="pl-PL"/>
        </w:rPr>
        <w:t>jej stronie internetowej,</w:t>
      </w:r>
      <w:r w:rsidR="0003381F" w:rsidRPr="00B3656B">
        <w:rPr>
          <w:rFonts w:ascii="Calibri" w:eastAsia="SimSun" w:hAnsi="Calibri" w:cs="Tahoma"/>
          <w:kern w:val="3"/>
          <w:lang w:eastAsia="pl-PL"/>
        </w:rPr>
        <w:t xml:space="preserve"> </w:t>
      </w:r>
      <w:r w:rsidR="001C6176" w:rsidRPr="00B3656B">
        <w:rPr>
          <w:rFonts w:ascii="Calibri" w:eastAsia="SimSun" w:hAnsi="Calibri" w:cs="Tahoma"/>
          <w:kern w:val="3"/>
          <w:lang w:eastAsia="pl-PL"/>
        </w:rPr>
        <w:t xml:space="preserve">stronie internetowej ZIT </w:t>
      </w:r>
      <w:proofErr w:type="spellStart"/>
      <w:r w:rsidR="001C6176" w:rsidRPr="00B3656B">
        <w:rPr>
          <w:rFonts w:ascii="Calibri" w:eastAsia="SimSun" w:hAnsi="Calibri" w:cs="Tahoma"/>
          <w:kern w:val="3"/>
          <w:lang w:eastAsia="pl-PL"/>
        </w:rPr>
        <w:t>WrOF</w:t>
      </w:r>
      <w:proofErr w:type="spellEnd"/>
      <w:r w:rsidR="001C6176" w:rsidRPr="00B3656B">
        <w:rPr>
          <w:rFonts w:ascii="Calibri" w:eastAsia="SimSun" w:hAnsi="Calibri" w:cs="Tahoma"/>
          <w:kern w:val="3"/>
          <w:lang w:eastAsia="pl-PL"/>
        </w:rPr>
        <w:t xml:space="preserve"> oraz </w:t>
      </w:r>
      <w:r w:rsidR="0003381F" w:rsidRPr="00B3656B">
        <w:rPr>
          <w:rFonts w:ascii="Calibri" w:eastAsia="SimSun" w:hAnsi="Calibri" w:cs="Tahoma"/>
          <w:kern w:val="3"/>
          <w:lang w:eastAsia="pl-PL"/>
        </w:rPr>
        <w:t xml:space="preserve">na portalu Funduszy Europejskich </w:t>
      </w:r>
      <w:r w:rsidR="001C6176" w:rsidRPr="00B3656B">
        <w:rPr>
          <w:rFonts w:ascii="Calibri" w:eastAsia="SimSun" w:hAnsi="Calibri" w:cs="Tahoma"/>
          <w:kern w:val="3"/>
          <w:lang w:eastAsia="pl-PL"/>
        </w:rPr>
        <w:t>i</w:t>
      </w:r>
      <w:r w:rsidR="0003381F" w:rsidRPr="00B3656B">
        <w:rPr>
          <w:rFonts w:ascii="Calibri" w:eastAsia="SimSun" w:hAnsi="Calibri" w:cs="Tahoma"/>
          <w:kern w:val="3"/>
          <w:lang w:eastAsia="pl-PL"/>
        </w:rPr>
        <w:t xml:space="preserve">nformację o składzie KOP. </w:t>
      </w:r>
    </w:p>
    <w:p w14:paraId="04CF1789" w14:textId="77777777" w:rsidR="0003381F" w:rsidRPr="00B3656B" w:rsidRDefault="0003381F" w:rsidP="00E447CF">
      <w:pPr>
        <w:pStyle w:val="Standard"/>
        <w:spacing w:after="0"/>
        <w:jc w:val="both"/>
        <w:rPr>
          <w:rFonts w:asciiTheme="minorHAnsi" w:hAnsiTheme="minorHAnsi"/>
        </w:rPr>
      </w:pPr>
    </w:p>
    <w:p w14:paraId="58F73555" w14:textId="33FD2480" w:rsidR="006B2307" w:rsidRPr="00B3656B" w:rsidRDefault="006B2307" w:rsidP="00E447CF">
      <w:pPr>
        <w:pStyle w:val="Default"/>
        <w:tabs>
          <w:tab w:val="left" w:pos="635"/>
        </w:tabs>
        <w:suppressAutoHyphens/>
        <w:autoSpaceDE/>
        <w:adjustRightInd/>
        <w:spacing w:line="276" w:lineRule="auto"/>
        <w:jc w:val="both"/>
        <w:textAlignment w:val="baseline"/>
        <w:rPr>
          <w:rFonts w:asciiTheme="minorHAnsi" w:hAnsiTheme="minorHAnsi"/>
          <w:b/>
          <w:bCs/>
          <w:iCs/>
          <w:color w:val="auto"/>
          <w:sz w:val="22"/>
          <w:szCs w:val="22"/>
        </w:rPr>
      </w:pPr>
      <w:r w:rsidRPr="00B3656B">
        <w:rPr>
          <w:rFonts w:asciiTheme="minorHAnsi" w:hAnsiTheme="minorHAnsi"/>
          <w:b/>
          <w:color w:val="auto"/>
          <w:sz w:val="22"/>
          <w:szCs w:val="22"/>
        </w:rPr>
        <w:lastRenderedPageBreak/>
        <w:t>Po każdym etapie oceny IOK zamieszcza na swojej stronie internetowej (</w:t>
      </w:r>
      <w:r w:rsidR="00B500A2" w:rsidRPr="00B3656B">
        <w:rPr>
          <w:rFonts w:asciiTheme="minorHAnsi" w:hAnsiTheme="minorHAnsi"/>
          <w:b/>
          <w:color w:val="auto"/>
          <w:sz w:val="22"/>
          <w:szCs w:val="22"/>
        </w:rPr>
        <w:t xml:space="preserve">DIP - </w:t>
      </w:r>
      <w:hyperlink r:id="rId15" w:history="1">
        <w:r w:rsidRPr="00B3656B">
          <w:rPr>
            <w:rStyle w:val="Hipercze"/>
            <w:rFonts w:asciiTheme="minorHAnsi" w:hAnsiTheme="minorHAnsi"/>
            <w:b/>
            <w:bCs/>
            <w:iCs/>
            <w:color w:val="auto"/>
            <w:sz w:val="22"/>
            <w:szCs w:val="22"/>
          </w:rPr>
          <w:t>www.dip.dolnyslask.pl</w:t>
        </w:r>
      </w:hyperlink>
      <w:r w:rsidR="00B500A2" w:rsidRPr="00B3656B">
        <w:rPr>
          <w:rStyle w:val="Hipercze"/>
          <w:rFonts w:asciiTheme="minorHAnsi" w:hAnsiTheme="minorHAnsi"/>
          <w:b/>
          <w:bCs/>
          <w:iCs/>
          <w:color w:val="auto"/>
          <w:sz w:val="22"/>
          <w:szCs w:val="22"/>
        </w:rPr>
        <w:t xml:space="preserve">, </w:t>
      </w:r>
      <w:r w:rsidR="00B500A2" w:rsidRPr="00B3656B">
        <w:rPr>
          <w:rFonts w:asciiTheme="minorHAnsi" w:hAnsiTheme="minorHAnsi"/>
          <w:b/>
          <w:color w:val="auto"/>
          <w:sz w:val="22"/>
          <w:szCs w:val="22"/>
        </w:rPr>
        <w:t xml:space="preserve">ZIT </w:t>
      </w:r>
      <w:proofErr w:type="spellStart"/>
      <w:r w:rsidR="00B500A2" w:rsidRPr="00B3656B">
        <w:rPr>
          <w:rFonts w:asciiTheme="minorHAnsi" w:hAnsiTheme="minorHAnsi"/>
          <w:b/>
          <w:color w:val="auto"/>
          <w:sz w:val="22"/>
          <w:szCs w:val="22"/>
        </w:rPr>
        <w:t>WrOF</w:t>
      </w:r>
      <w:proofErr w:type="spellEnd"/>
      <w:r w:rsidR="00B500A2" w:rsidRPr="00B3656B">
        <w:rPr>
          <w:rFonts w:asciiTheme="minorHAnsi" w:hAnsiTheme="minorHAnsi"/>
          <w:b/>
          <w:color w:val="auto"/>
          <w:sz w:val="22"/>
          <w:szCs w:val="22"/>
        </w:rPr>
        <w:t xml:space="preserve"> – </w:t>
      </w:r>
      <w:hyperlink r:id="rId16" w:history="1">
        <w:r w:rsidR="00B500A2" w:rsidRPr="00B3656B">
          <w:rPr>
            <w:rStyle w:val="Hipercze"/>
            <w:rFonts w:asciiTheme="minorHAnsi" w:hAnsiTheme="minorHAnsi"/>
            <w:b/>
            <w:color w:val="auto"/>
            <w:sz w:val="22"/>
            <w:szCs w:val="22"/>
          </w:rPr>
          <w:t>www.zitwrof.pl</w:t>
        </w:r>
      </w:hyperlink>
      <w:r w:rsidRPr="00B3656B">
        <w:rPr>
          <w:rFonts w:asciiTheme="minorHAnsi" w:hAnsiTheme="minorHAnsi"/>
          <w:b/>
          <w:color w:val="auto"/>
          <w:sz w:val="22"/>
          <w:szCs w:val="22"/>
        </w:rPr>
        <w:t>)</w:t>
      </w:r>
      <w:r w:rsidRPr="00B3656B">
        <w:rPr>
          <w:rFonts w:asciiTheme="minorHAnsi" w:hAnsiTheme="minorHAnsi"/>
          <w:b/>
          <w:bCs/>
          <w:iCs/>
          <w:color w:val="auto"/>
          <w:sz w:val="22"/>
          <w:szCs w:val="22"/>
        </w:rPr>
        <w:t xml:space="preserve"> </w:t>
      </w:r>
      <w:r w:rsidRPr="00B3656B">
        <w:rPr>
          <w:rFonts w:asciiTheme="minorHAnsi" w:hAnsiTheme="minorHAnsi"/>
          <w:b/>
          <w:color w:val="auto"/>
          <w:sz w:val="22"/>
          <w:szCs w:val="22"/>
        </w:rPr>
        <w:t>listy projektów zakwalifikowanych do kolejnego etapu albo listy projektów wybranych do dofinansowania.</w:t>
      </w:r>
    </w:p>
    <w:p w14:paraId="1EC5EBE0" w14:textId="77777777" w:rsidR="006B2307" w:rsidRPr="00B3656B" w:rsidRDefault="006B2307" w:rsidP="00E447CF">
      <w:pPr>
        <w:pStyle w:val="Default"/>
        <w:spacing w:line="276" w:lineRule="auto"/>
        <w:jc w:val="both"/>
        <w:rPr>
          <w:rFonts w:asciiTheme="minorHAnsi" w:hAnsiTheme="minorHAnsi"/>
          <w:color w:val="auto"/>
          <w:sz w:val="22"/>
          <w:szCs w:val="22"/>
        </w:rPr>
      </w:pPr>
    </w:p>
    <w:p w14:paraId="29F6BCBB" w14:textId="77777777" w:rsidR="006B2307" w:rsidRPr="00B3656B" w:rsidRDefault="006B2307" w:rsidP="00E447CF">
      <w:pPr>
        <w:pStyle w:val="Default"/>
        <w:spacing w:line="276" w:lineRule="auto"/>
        <w:jc w:val="both"/>
        <w:rPr>
          <w:rFonts w:asciiTheme="minorHAnsi" w:hAnsiTheme="minorHAnsi"/>
          <w:color w:val="auto"/>
          <w:sz w:val="22"/>
          <w:szCs w:val="22"/>
        </w:rPr>
      </w:pPr>
      <w:r w:rsidRPr="00B3656B">
        <w:rPr>
          <w:rFonts w:asciiTheme="minorHAnsi" w:hAnsiTheme="minorHAnsi"/>
          <w:color w:val="auto"/>
          <w:sz w:val="22"/>
          <w:szCs w:val="22"/>
        </w:rPr>
        <w:t xml:space="preserve">Termin zakończenia poszczególnych etapów oceny wniosków może zostać wydłużony. Jeśli wydłużenie terminu oceny projektów: </w:t>
      </w:r>
    </w:p>
    <w:p w14:paraId="79B308EE" w14:textId="77777777" w:rsidR="006B2307" w:rsidRPr="00B3656B" w:rsidRDefault="006B2307" w:rsidP="00E447CF">
      <w:pPr>
        <w:pStyle w:val="Default"/>
        <w:spacing w:line="276" w:lineRule="auto"/>
        <w:jc w:val="both"/>
        <w:rPr>
          <w:rFonts w:asciiTheme="minorHAnsi" w:hAnsiTheme="minorHAnsi"/>
          <w:color w:val="auto"/>
          <w:sz w:val="22"/>
          <w:szCs w:val="22"/>
        </w:rPr>
      </w:pPr>
      <w:r w:rsidRPr="00B3656B">
        <w:rPr>
          <w:rFonts w:asciiTheme="minorHAnsi" w:hAnsiTheme="minorHAnsi"/>
          <w:color w:val="auto"/>
          <w:sz w:val="22"/>
          <w:szCs w:val="22"/>
        </w:rPr>
        <w:t>a)</w:t>
      </w:r>
      <w:r w:rsidRPr="00B3656B">
        <w:rPr>
          <w:rFonts w:asciiTheme="minorHAnsi" w:hAnsiTheme="minorHAnsi"/>
          <w:color w:val="auto"/>
          <w:sz w:val="22"/>
          <w:szCs w:val="22"/>
        </w:rPr>
        <w:tab/>
        <w:t>nie ma wpływu na termin rozstrzygnięcia konkursu określony w regulaminie konkursu, decyzję w przedmiotowej sprawie podejmuje Przewodniczący KOP;</w:t>
      </w:r>
    </w:p>
    <w:p w14:paraId="646A78BC" w14:textId="77777777" w:rsidR="006B2307" w:rsidRPr="00B3656B" w:rsidRDefault="006B2307" w:rsidP="00E447CF">
      <w:pPr>
        <w:pStyle w:val="Default"/>
        <w:spacing w:line="276" w:lineRule="auto"/>
        <w:jc w:val="both"/>
        <w:rPr>
          <w:rFonts w:asciiTheme="minorHAnsi" w:hAnsiTheme="minorHAnsi"/>
          <w:color w:val="auto"/>
          <w:sz w:val="22"/>
          <w:szCs w:val="22"/>
        </w:rPr>
      </w:pPr>
      <w:r w:rsidRPr="00B3656B">
        <w:rPr>
          <w:rFonts w:asciiTheme="minorHAnsi" w:hAnsiTheme="minorHAnsi"/>
          <w:color w:val="auto"/>
          <w:sz w:val="22"/>
          <w:szCs w:val="22"/>
        </w:rPr>
        <w:t>b)</w:t>
      </w:r>
      <w:r w:rsidRPr="00B3656B">
        <w:rPr>
          <w:rFonts w:asciiTheme="minorHAnsi" w:hAnsiTheme="minorHAnsi"/>
          <w:color w:val="auto"/>
          <w:sz w:val="22"/>
          <w:szCs w:val="22"/>
        </w:rPr>
        <w:tab/>
        <w:t>ma wpływ na termin rozstrzygnięcia konkursu określony w Regulaminie konkursu, decyzję w przedmiotowej sprawie, na wniosek Przewodniczącego KOP, podejmuje Dyrektor DIP i zostaje ona przedstawiona w formie komunikatu we wszystkich miejscach, gdzie opublikowano ogłoszenie.</w:t>
      </w:r>
    </w:p>
    <w:p w14:paraId="63A6C240" w14:textId="77777777" w:rsidR="006B2307" w:rsidRPr="00B3656B" w:rsidRDefault="006B2307" w:rsidP="00E447CF">
      <w:pPr>
        <w:pStyle w:val="Default"/>
        <w:spacing w:line="276" w:lineRule="auto"/>
        <w:jc w:val="both"/>
        <w:rPr>
          <w:rFonts w:asciiTheme="minorHAnsi" w:hAnsiTheme="minorHAnsi"/>
          <w:color w:val="auto"/>
          <w:sz w:val="22"/>
          <w:szCs w:val="22"/>
        </w:rPr>
      </w:pPr>
    </w:p>
    <w:p w14:paraId="0F76F80E" w14:textId="77777777" w:rsidR="006B2307" w:rsidRPr="00B3656B" w:rsidRDefault="006B2307" w:rsidP="00E447CF">
      <w:pPr>
        <w:pStyle w:val="Default"/>
        <w:spacing w:line="276" w:lineRule="auto"/>
        <w:jc w:val="both"/>
        <w:rPr>
          <w:rFonts w:asciiTheme="minorHAnsi" w:hAnsiTheme="minorHAnsi"/>
          <w:color w:val="auto"/>
          <w:sz w:val="22"/>
          <w:szCs w:val="22"/>
        </w:rPr>
      </w:pPr>
      <w:r w:rsidRPr="00B3656B">
        <w:rPr>
          <w:rFonts w:asciiTheme="minorHAnsi" w:hAnsiTheme="minorHAnsi"/>
          <w:color w:val="auto"/>
          <w:sz w:val="22"/>
          <w:szCs w:val="22"/>
        </w:rPr>
        <w:t>W ciągu 14 dni roboczych od dnia zakończenia oceny ostatniego projektu w danym naborze sporządzany jest Protokół z prac Komisji Oceny Projektów, zawierający informacje o przebiegu i wynikach oceny, w tym Lista ocenionych projekt</w:t>
      </w:r>
      <w:r w:rsidR="008E380D" w:rsidRPr="00B3656B">
        <w:rPr>
          <w:rFonts w:asciiTheme="minorHAnsi" w:hAnsiTheme="minorHAnsi"/>
          <w:color w:val="auto"/>
          <w:sz w:val="22"/>
          <w:szCs w:val="22"/>
        </w:rPr>
        <w:t xml:space="preserve">ów zawierająca przyznane oceny </w:t>
      </w:r>
      <w:r w:rsidRPr="00B3656B">
        <w:rPr>
          <w:rFonts w:asciiTheme="minorHAnsi" w:hAnsiTheme="minorHAnsi"/>
          <w:color w:val="auto"/>
          <w:sz w:val="22"/>
          <w:szCs w:val="22"/>
        </w:rPr>
        <w:t>oraz Lista projektów, które spełniły kryteria wyboru projektów i uzyskały kolejno największą liczbę punktów, z wyróżnieniem projektów wybranych do dofinansowania. Protokół oraz obie Listy zatwierdzane są przez Przewodniczącego KOP oraz Dyrektora/Zastępcę Dyrektora DIP.</w:t>
      </w:r>
    </w:p>
    <w:p w14:paraId="6216ECA7" w14:textId="77777777" w:rsidR="006B2307" w:rsidRPr="00B3656B" w:rsidRDefault="006B2307" w:rsidP="00E447CF">
      <w:pPr>
        <w:spacing w:after="0" w:line="276" w:lineRule="auto"/>
        <w:rPr>
          <w:rFonts w:eastAsia="SimSun"/>
        </w:rPr>
      </w:pPr>
    </w:p>
    <w:p w14:paraId="2481AC05" w14:textId="59C787D6" w:rsidR="006B2307" w:rsidRPr="00B3656B" w:rsidRDefault="006B2307" w:rsidP="00E447CF">
      <w:pPr>
        <w:spacing w:after="0" w:line="276" w:lineRule="auto"/>
        <w:jc w:val="both"/>
      </w:pPr>
      <w:r w:rsidRPr="00B3656B">
        <w:rPr>
          <w:b/>
        </w:rPr>
        <w:t>Rozstrzygnięcie konkursu</w:t>
      </w:r>
      <w:r w:rsidRPr="00B3656B">
        <w:t xml:space="preserve"> – po zakończeniu oceny </w:t>
      </w:r>
      <w:r w:rsidR="006A756D" w:rsidRPr="00B3656B">
        <w:t xml:space="preserve">strategicznej </w:t>
      </w:r>
      <w:r w:rsidR="001C6176" w:rsidRPr="00B3656B">
        <w:t xml:space="preserve">ZIT </w:t>
      </w:r>
      <w:r w:rsidRPr="00B3656B">
        <w:t xml:space="preserve">wszystkich projektów w danym konkursie, KOP sporządza protokół zawierający informacje o przebiegu i wynikach oceny. Załącznikiem do protokołu jest lista wszystkich ocenionych projektów w konkursie zawierająca projekty ocenione negatywnie na etapie oceny formalnej, projekty ocenione negatywnie na etapie oceny merytorycznej, </w:t>
      </w:r>
      <w:r w:rsidR="006C4ED0">
        <w:t xml:space="preserve">projekty ocenione negatywnie </w:t>
      </w:r>
      <w:r w:rsidR="006A756D" w:rsidRPr="00B3656B">
        <w:t>na</w:t>
      </w:r>
      <w:r w:rsidR="006C4ED0">
        <w:t xml:space="preserve"> etapie</w:t>
      </w:r>
      <w:r w:rsidR="006A756D" w:rsidRPr="00B3656B">
        <w:t xml:space="preserve"> oceny strategicznej ZIT </w:t>
      </w:r>
      <w:r w:rsidRPr="00B3656B">
        <w:t xml:space="preserve">oraz </w:t>
      </w:r>
      <w:r w:rsidR="002C4BBD" w:rsidRPr="00B3656B">
        <w:t>projekty, które</w:t>
      </w:r>
      <w:r w:rsidRPr="00B3656B">
        <w:t xml:space="preserve"> przeszły pozytywnie ocenę formalną</w:t>
      </w:r>
      <w:r w:rsidR="0017515C" w:rsidRPr="00B3656B">
        <w:t>,</w:t>
      </w:r>
      <w:r w:rsidRPr="00B3656B">
        <w:t xml:space="preserve"> merytoryczną</w:t>
      </w:r>
      <w:r w:rsidR="0017515C" w:rsidRPr="00B3656B">
        <w:t xml:space="preserve"> oraz strategiczną ZIT</w:t>
      </w:r>
      <w:r w:rsidRPr="00B3656B">
        <w:t>.</w:t>
      </w:r>
    </w:p>
    <w:p w14:paraId="1DB0FE21" w14:textId="77777777" w:rsidR="006B2307" w:rsidRPr="00B3656B" w:rsidRDefault="006B2307" w:rsidP="00E447CF">
      <w:pPr>
        <w:spacing w:after="0" w:line="276" w:lineRule="auto"/>
        <w:jc w:val="both"/>
      </w:pPr>
    </w:p>
    <w:p w14:paraId="2A120850" w14:textId="161A0333" w:rsidR="006B2307" w:rsidRPr="00B3656B" w:rsidRDefault="006B2307" w:rsidP="00E447CF">
      <w:pPr>
        <w:spacing w:after="0" w:line="276" w:lineRule="auto"/>
        <w:jc w:val="both"/>
      </w:pPr>
      <w:r w:rsidRPr="00B3656B">
        <w:t>Informacja o projektach wybranych do dofinansowania jest upubliczniana w formie odrębnej listy, którą DIP</w:t>
      </w:r>
      <w:r w:rsidR="00586DEC">
        <w:t>-</w:t>
      </w:r>
      <w:r w:rsidRPr="00B3656B">
        <w:t xml:space="preserve"> zamieszcza na swojej stronie internetowej na portalu Funduszy Europejskich </w:t>
      </w:r>
      <w:r w:rsidR="006A756D" w:rsidRPr="00B3656B">
        <w:t xml:space="preserve">oraz stronie internetowej ZIT </w:t>
      </w:r>
      <w:proofErr w:type="spellStart"/>
      <w:r w:rsidR="006A756D" w:rsidRPr="00B3656B">
        <w:t>WrOF</w:t>
      </w:r>
      <w:proofErr w:type="spellEnd"/>
      <w:r w:rsidR="006A756D" w:rsidRPr="00B3656B">
        <w:t xml:space="preserve"> </w:t>
      </w:r>
      <w:r w:rsidRPr="00B3656B">
        <w:t xml:space="preserve">nie później niż 7 dni roboczych od dnia rozstrzygnięcia konkursu. Upublicznienie </w:t>
      </w:r>
      <w:r w:rsidR="002C4BBD" w:rsidRPr="00B3656B">
        <w:t>obejmuje projekty</w:t>
      </w:r>
      <w:r w:rsidRPr="00B3656B">
        <w:t>, które spełniły kryteria i uzyskały wymaganą liczbę punktów (z wyróżnieniem projektów wybranych do dofinansowania), natomiast nie obejmie tych projektów, które brały udział w konkursie, ale nie uzyskały wymaganej liczby punktów lub nie spełniły kryteriów wyboru projektów. Projekty uszeregowane są według liczby uzyskanych punktów, od największej.</w:t>
      </w:r>
    </w:p>
    <w:p w14:paraId="10D5B41D" w14:textId="77777777" w:rsidR="006B2307" w:rsidRPr="00B3656B" w:rsidRDefault="006B2307" w:rsidP="00E447CF">
      <w:pPr>
        <w:spacing w:after="0" w:line="276" w:lineRule="auto"/>
        <w:jc w:val="both"/>
      </w:pPr>
    </w:p>
    <w:p w14:paraId="716B8836" w14:textId="77777777" w:rsidR="006B2307" w:rsidRPr="00B3656B" w:rsidRDefault="006B2307" w:rsidP="00E447CF">
      <w:pPr>
        <w:spacing w:after="0" w:line="276" w:lineRule="auto"/>
        <w:jc w:val="both"/>
      </w:pPr>
      <w:r w:rsidRPr="00B3656B">
        <w:t xml:space="preserve">DIP przekazuje niezwłocznie Wnioskodawcy pisemną informację o wyborze projektu do dofinansowania. </w:t>
      </w:r>
    </w:p>
    <w:p w14:paraId="45556AFD" w14:textId="77777777" w:rsidR="006B2307" w:rsidRPr="00B3656B" w:rsidRDefault="006B2307" w:rsidP="00E447CF">
      <w:pPr>
        <w:spacing w:after="0" w:line="276" w:lineRule="auto"/>
        <w:jc w:val="both"/>
      </w:pPr>
    </w:p>
    <w:p w14:paraId="78F650FC" w14:textId="77777777" w:rsidR="006B2307" w:rsidRPr="00B3656B" w:rsidRDefault="006B2307" w:rsidP="00E447CF">
      <w:pPr>
        <w:spacing w:after="0" w:line="276" w:lineRule="auto"/>
        <w:jc w:val="both"/>
      </w:pPr>
      <w:r w:rsidRPr="00B3656B">
        <w:rPr>
          <w:rFonts w:ascii="Calibri" w:eastAsia="Calibri" w:hAnsi="Calibri" w:cs="Calibri"/>
        </w:rPr>
        <w:t>W przypadku negatywnej oceny projektu</w:t>
      </w:r>
      <w:r w:rsidRPr="00B3656B">
        <w:rPr>
          <w:rFonts w:ascii="Calibri" w:eastAsia="Calibri" w:hAnsi="Calibri" w:cs="Times New Roman"/>
        </w:rPr>
        <w:t xml:space="preserve"> </w:t>
      </w:r>
      <w:r w:rsidRPr="00B3656B">
        <w:rPr>
          <w:rFonts w:ascii="Calibri" w:eastAsia="Calibri" w:hAnsi="Calibri" w:cs="Calibri"/>
        </w:rPr>
        <w:t>Wnioskodawca otrzymuje informację, w której podaje się przyczynę niespełnienia kryteriów wyboru projektów.</w:t>
      </w:r>
      <w:r w:rsidRPr="00B3656B">
        <w:rPr>
          <w:rFonts w:ascii="Calibri" w:eastAsia="Calibri" w:hAnsi="Calibri" w:cs="Times New Roman"/>
        </w:rPr>
        <w:t xml:space="preserve"> </w:t>
      </w:r>
      <w:r w:rsidRPr="00B3656B">
        <w:rPr>
          <w:rFonts w:ascii="Calibri" w:eastAsia="Calibri" w:hAnsi="Calibri" w:cs="Calibri"/>
        </w:rPr>
        <w:t>Ww. informacja zawiera dodatkowo pouczenie o możliwości wniesienia protestu do właściwej instytucji.</w:t>
      </w:r>
    </w:p>
    <w:p w14:paraId="1C8DD507" w14:textId="77777777" w:rsidR="006B2307" w:rsidRPr="00B3656B" w:rsidRDefault="006B2307" w:rsidP="00E447CF">
      <w:pPr>
        <w:spacing w:after="0" w:line="276" w:lineRule="auto"/>
        <w:jc w:val="both"/>
      </w:pPr>
    </w:p>
    <w:p w14:paraId="08321C3A" w14:textId="77777777" w:rsidR="006B2307" w:rsidRPr="00B3656B" w:rsidRDefault="006B2307" w:rsidP="00E447CF">
      <w:pPr>
        <w:spacing w:after="0" w:line="276" w:lineRule="auto"/>
        <w:jc w:val="both"/>
      </w:pPr>
      <w:r w:rsidRPr="00B3656B">
        <w:t xml:space="preserve">W przypadku wyboru projektu do dofinansowania, wniosek o dofinansowanie projektu staje się załącznikiem do umowy o dofinansowanie i stanowi jej integralną część. </w:t>
      </w:r>
    </w:p>
    <w:p w14:paraId="057196C5" w14:textId="77777777" w:rsidR="006B2307" w:rsidRPr="00B3656B" w:rsidRDefault="006B2307" w:rsidP="00E447CF">
      <w:pPr>
        <w:spacing w:after="0" w:line="276" w:lineRule="auto"/>
        <w:jc w:val="both"/>
      </w:pPr>
    </w:p>
    <w:p w14:paraId="71B1B1CB" w14:textId="77777777" w:rsidR="006B2307" w:rsidRPr="00B3656B" w:rsidRDefault="006B2307" w:rsidP="00E447CF">
      <w:pPr>
        <w:pStyle w:val="Default"/>
        <w:tabs>
          <w:tab w:val="left" w:pos="634"/>
        </w:tabs>
        <w:suppressAutoHyphens/>
        <w:autoSpaceDE/>
        <w:adjustRightInd/>
        <w:spacing w:line="276" w:lineRule="auto"/>
        <w:jc w:val="both"/>
        <w:textAlignment w:val="baseline"/>
        <w:rPr>
          <w:rFonts w:asciiTheme="minorHAnsi" w:hAnsiTheme="minorHAnsi"/>
          <w:color w:val="auto"/>
          <w:sz w:val="22"/>
          <w:szCs w:val="22"/>
        </w:rPr>
      </w:pPr>
      <w:r w:rsidRPr="00B3656B">
        <w:rPr>
          <w:rFonts w:asciiTheme="minorHAnsi" w:hAnsiTheme="minorHAnsi"/>
          <w:color w:val="auto"/>
          <w:sz w:val="22"/>
          <w:szCs w:val="22"/>
        </w:rPr>
        <w:lastRenderedPageBreak/>
        <w:t>Wnioski o dofinansowanie projektów, które nie zostały wybrane do dofinansowania nie podlegają zwrotowi i są przechowywane w siedzibie DIP.</w:t>
      </w:r>
    </w:p>
    <w:p w14:paraId="48FEBBB8" w14:textId="77777777" w:rsidR="006B2307" w:rsidRPr="00B3656B" w:rsidRDefault="006B2307" w:rsidP="00E447CF">
      <w:pPr>
        <w:spacing w:after="0" w:line="276" w:lineRule="auto"/>
      </w:pPr>
    </w:p>
    <w:p w14:paraId="6F746F29" w14:textId="17D81DCB" w:rsidR="006B2307" w:rsidRPr="00B3656B" w:rsidRDefault="006B2307" w:rsidP="00E447CF">
      <w:pPr>
        <w:autoSpaceDE w:val="0"/>
        <w:adjustRightInd w:val="0"/>
        <w:spacing w:after="0" w:line="276" w:lineRule="auto"/>
        <w:jc w:val="both"/>
        <w:rPr>
          <w:b/>
        </w:rPr>
      </w:pPr>
      <w:r w:rsidRPr="00B3656B">
        <w:rPr>
          <w:b/>
        </w:rPr>
        <w:t>Kierowane do Wnioskodawcy pisma dotyczące informacj</w:t>
      </w:r>
      <w:r w:rsidR="00E14521" w:rsidRPr="00B3656B">
        <w:rPr>
          <w:b/>
        </w:rPr>
        <w:t>i</w:t>
      </w:r>
      <w:r w:rsidRPr="00B3656B">
        <w:rPr>
          <w:b/>
        </w:rPr>
        <w:t xml:space="preserve"> o negatywnej ocenie wniosku wraz z uzasadnieniem lub informacj</w:t>
      </w:r>
      <w:r w:rsidR="00E14521" w:rsidRPr="00B3656B">
        <w:rPr>
          <w:b/>
        </w:rPr>
        <w:t>i</w:t>
      </w:r>
      <w:r w:rsidRPr="00B3656B">
        <w:rPr>
          <w:b/>
        </w:rPr>
        <w:t xml:space="preserve"> o wyborze projektu do dofinansowania, doręczane są zgodnie z przepisami Kodeksu postępowania administracyjnego (KPA) o doręczaniu.</w:t>
      </w:r>
    </w:p>
    <w:p w14:paraId="11F54800" w14:textId="3CE595D3" w:rsidR="006B2307" w:rsidRPr="00B3656B" w:rsidRDefault="00A60B98" w:rsidP="00E447CF">
      <w:pPr>
        <w:autoSpaceDE w:val="0"/>
        <w:adjustRightInd w:val="0"/>
        <w:spacing w:after="0" w:line="276" w:lineRule="auto"/>
        <w:jc w:val="both"/>
        <w:rPr>
          <w:b/>
        </w:rPr>
      </w:pPr>
      <w:r w:rsidRPr="00B3656B">
        <w:rPr>
          <w:b/>
        </w:rPr>
        <w:t xml:space="preserve"> </w:t>
      </w:r>
    </w:p>
    <w:p w14:paraId="3E8AFF4B" w14:textId="7570C2EC" w:rsidR="00882C2C" w:rsidRPr="00B3656B" w:rsidRDefault="00882C2C" w:rsidP="00E447CF">
      <w:pPr>
        <w:autoSpaceDE w:val="0"/>
        <w:adjustRightInd w:val="0"/>
        <w:spacing w:after="0" w:line="276" w:lineRule="auto"/>
        <w:jc w:val="both"/>
        <w:rPr>
          <w:b/>
        </w:rPr>
      </w:pPr>
      <w:r w:rsidRPr="00B3656B">
        <w:rPr>
          <w:b/>
        </w:rPr>
        <w:t>Ponadto:</w:t>
      </w:r>
    </w:p>
    <w:p w14:paraId="09D7F27B" w14:textId="1A616738" w:rsidR="006B2307" w:rsidRPr="00B3656B" w:rsidRDefault="006B2307" w:rsidP="00E52235">
      <w:pPr>
        <w:pStyle w:val="Akapitzlist"/>
        <w:numPr>
          <w:ilvl w:val="0"/>
          <w:numId w:val="13"/>
        </w:numPr>
      </w:pPr>
      <w:r w:rsidRPr="00B3656B">
        <w:t xml:space="preserve"> na wniosek zainteresowanego udzielana jest informacja o postępowaniu</w:t>
      </w:r>
      <w:r w:rsidR="00E14521" w:rsidRPr="00B3656B">
        <w:t>,</w:t>
      </w:r>
      <w:r w:rsidRPr="00B3656B">
        <w:t xml:space="preserve"> jakie toczy się w odniesieniu do jego projektu, jednakże zwraca się uwagę, iż na podstawie art. 37 ust. 6 i ust.7 ustawy wdrożeniowej: </w:t>
      </w:r>
      <w:r w:rsidRPr="00B3656B">
        <w:rPr>
          <w:u w:val="single"/>
        </w:rPr>
        <w:t>dokumenty i informacje przedstawiane przez wnioskodawców</w:t>
      </w:r>
      <w:r w:rsidRPr="00B3656B">
        <w:t xml:space="preserve"> nie podlegają udostępnieniu przez właściwą instytucję w trybie przepisów ustawy z dnia 6 września 2001 r. o dostępie do informacji publicznej,</w:t>
      </w:r>
    </w:p>
    <w:p w14:paraId="4DCFEE19" w14:textId="5D97E764" w:rsidR="00AF29B5" w:rsidRPr="00B3656B" w:rsidRDefault="006B2307" w:rsidP="00E52235">
      <w:pPr>
        <w:pStyle w:val="Akapitzlist"/>
        <w:numPr>
          <w:ilvl w:val="0"/>
          <w:numId w:val="13"/>
        </w:numPr>
      </w:pPr>
      <w:r w:rsidRPr="00B3656B">
        <w:rPr>
          <w:u w:val="single"/>
        </w:rPr>
        <w:t>dokumenty i informacje wytworzone lub przygotowane przez właściwe instytucje</w:t>
      </w:r>
      <w:r w:rsidRPr="00B3656B">
        <w:t xml:space="preserve"> w związku z oceną dokumentów i informacji przedstawianych przez wnioskodawców nie podlegają, do czasu rozstrzygnięcia konkursu albo zamieszczenia informacji, o której mowa w art. 48 ust. 6</w:t>
      </w:r>
      <w:r w:rsidR="00AC26F0">
        <w:t xml:space="preserve"> ustawy wdrożeniowej</w:t>
      </w:r>
      <w:r w:rsidRPr="00B3656B">
        <w:t>, udostępnieniu w trybie przepisów ustawy z dnia 6 września 2001 r. o dostępie do informacji publicznej.</w:t>
      </w:r>
    </w:p>
    <w:p w14:paraId="3CEE033C" w14:textId="5509E2C3" w:rsidR="00136366" w:rsidRPr="00B3656B" w:rsidRDefault="00CF6AD3" w:rsidP="00136366">
      <w:pPr>
        <w:pStyle w:val="Nagwek1"/>
        <w:tabs>
          <w:tab w:val="left" w:pos="426"/>
        </w:tabs>
        <w:spacing w:before="480" w:after="240" w:line="240" w:lineRule="auto"/>
        <w:ind w:left="425" w:hanging="425"/>
        <w:jc w:val="both"/>
        <w:rPr>
          <w:color w:val="auto"/>
        </w:rPr>
      </w:pPr>
      <w:bookmarkStart w:id="49" w:name="_Toc499633777"/>
      <w:r>
        <w:rPr>
          <w:color w:val="auto"/>
        </w:rPr>
        <w:t>9</w:t>
      </w:r>
      <w:r w:rsidR="00136366" w:rsidRPr="00B3656B">
        <w:rPr>
          <w:color w:val="auto"/>
        </w:rPr>
        <w:t>. Zasady i forma składania wniosków o dofinansowanie</w:t>
      </w:r>
      <w:bookmarkEnd w:id="49"/>
    </w:p>
    <w:p w14:paraId="11FED996" w14:textId="4D80FA96" w:rsidR="00136366" w:rsidRPr="00444C71" w:rsidRDefault="00136366" w:rsidP="00E447CF">
      <w:pPr>
        <w:autoSpaceDE w:val="0"/>
        <w:autoSpaceDN w:val="0"/>
        <w:spacing w:after="0" w:line="276" w:lineRule="auto"/>
        <w:jc w:val="both"/>
      </w:pPr>
      <w:r w:rsidRPr="00B3656B">
        <w:rPr>
          <w:u w:val="single"/>
        </w:rPr>
        <w:t>Wnioskodawca wypełnia wniosek o dofinansowanie</w:t>
      </w:r>
      <w:r w:rsidRPr="00B3656B">
        <w:t xml:space="preserve"> za pośrednictwem aplikacji – generator wniosków o dofinansowanie </w:t>
      </w:r>
      <w:r w:rsidR="00FC4345" w:rsidRPr="00B3656B">
        <w:t xml:space="preserve">EFRR </w:t>
      </w:r>
      <w:r w:rsidR="00FC4345" w:rsidRPr="00B3656B">
        <w:rPr>
          <w:rFonts w:eastAsia="Calibri"/>
        </w:rPr>
        <w:t>– dostępnej</w:t>
      </w:r>
      <w:r w:rsidRPr="00B3656B">
        <w:rPr>
          <w:rFonts w:eastAsia="Calibri"/>
        </w:rPr>
        <w:t xml:space="preserve"> na stronie </w:t>
      </w:r>
      <w:r w:rsidRPr="00B3656B">
        <w:t xml:space="preserve">https://snow-dip.dolnyslask.pl/ </w:t>
      </w:r>
      <w:r w:rsidRPr="00B3656B">
        <w:rPr>
          <w:u w:val="single"/>
        </w:rPr>
        <w:t>i przesyła do</w:t>
      </w:r>
      <w:r w:rsidRPr="00B3656B">
        <w:t xml:space="preserve"> DIP (Instytucji Organizującej Konkurs) w ramach niniejszego konkursu </w:t>
      </w:r>
      <w:r w:rsidRPr="00444C71">
        <w:t>w terminie</w:t>
      </w:r>
      <w:r w:rsidRPr="00444C71">
        <w:rPr>
          <w:rFonts w:cs="Arial"/>
          <w:bCs/>
        </w:rPr>
        <w:t xml:space="preserve"> :</w:t>
      </w:r>
    </w:p>
    <w:p w14:paraId="5C7F0694" w14:textId="3A95C25C" w:rsidR="00136366" w:rsidRPr="00444C71" w:rsidRDefault="00136366" w:rsidP="00E447CF">
      <w:pPr>
        <w:autoSpaceDE w:val="0"/>
        <w:autoSpaceDN w:val="0"/>
        <w:adjustRightInd w:val="0"/>
        <w:spacing w:after="0" w:line="276" w:lineRule="auto"/>
        <w:jc w:val="center"/>
        <w:rPr>
          <w:rFonts w:cs="Arial"/>
          <w:b/>
          <w:bCs/>
        </w:rPr>
      </w:pPr>
      <w:r w:rsidRPr="00444C71">
        <w:rPr>
          <w:rFonts w:cs="Arial"/>
          <w:b/>
          <w:bCs/>
        </w:rPr>
        <w:t xml:space="preserve">od godz. 8.00 dnia </w:t>
      </w:r>
      <w:r w:rsidR="00292444" w:rsidRPr="00444C71">
        <w:rPr>
          <w:rFonts w:cs="Arial"/>
          <w:b/>
          <w:bCs/>
        </w:rPr>
        <w:t>15</w:t>
      </w:r>
      <w:r w:rsidR="00C2330C" w:rsidRPr="00444C71">
        <w:rPr>
          <w:rFonts w:cs="Arial"/>
          <w:b/>
          <w:bCs/>
        </w:rPr>
        <w:t>.</w:t>
      </w:r>
      <w:r w:rsidR="00292444" w:rsidRPr="00444C71">
        <w:rPr>
          <w:rFonts w:cs="Arial"/>
          <w:b/>
          <w:bCs/>
        </w:rPr>
        <w:t>02</w:t>
      </w:r>
      <w:r w:rsidRPr="00444C71">
        <w:rPr>
          <w:rFonts w:cs="Arial"/>
          <w:b/>
          <w:bCs/>
        </w:rPr>
        <w:t>.201</w:t>
      </w:r>
      <w:r w:rsidR="00292444" w:rsidRPr="00444C71">
        <w:rPr>
          <w:rFonts w:cs="Arial"/>
          <w:b/>
          <w:bCs/>
        </w:rPr>
        <w:t>9</w:t>
      </w:r>
      <w:r w:rsidRPr="00444C71">
        <w:rPr>
          <w:rFonts w:cs="Arial"/>
          <w:b/>
          <w:bCs/>
        </w:rPr>
        <w:t xml:space="preserve"> r.  do godz. </w:t>
      </w:r>
      <w:r w:rsidR="00292444" w:rsidRPr="00444C71">
        <w:rPr>
          <w:rFonts w:cs="Arial"/>
          <w:b/>
          <w:bCs/>
        </w:rPr>
        <w:t xml:space="preserve">15.00 dnia </w:t>
      </w:r>
      <w:r w:rsidR="00D75AC6" w:rsidRPr="00444C71">
        <w:rPr>
          <w:rFonts w:cs="Arial"/>
          <w:b/>
          <w:bCs/>
        </w:rPr>
        <w:t>12</w:t>
      </w:r>
      <w:r w:rsidRPr="00444C71">
        <w:rPr>
          <w:rFonts w:cs="Arial"/>
          <w:b/>
          <w:bCs/>
        </w:rPr>
        <w:t>.</w:t>
      </w:r>
      <w:r w:rsidR="008D6423" w:rsidRPr="00444C71">
        <w:rPr>
          <w:rFonts w:cs="Arial"/>
          <w:b/>
          <w:bCs/>
        </w:rPr>
        <w:t>0</w:t>
      </w:r>
      <w:r w:rsidR="00D75AC6" w:rsidRPr="00444C71">
        <w:rPr>
          <w:rFonts w:cs="Arial"/>
          <w:b/>
          <w:bCs/>
        </w:rPr>
        <w:t>4</w:t>
      </w:r>
      <w:r w:rsidRPr="00444C71">
        <w:rPr>
          <w:rFonts w:cs="Arial"/>
          <w:b/>
          <w:bCs/>
        </w:rPr>
        <w:t>.201</w:t>
      </w:r>
      <w:r w:rsidR="008D6423" w:rsidRPr="00444C71">
        <w:rPr>
          <w:rFonts w:cs="Arial"/>
          <w:b/>
          <w:bCs/>
        </w:rPr>
        <w:t>9</w:t>
      </w:r>
      <w:r w:rsidRPr="00444C71">
        <w:rPr>
          <w:rFonts w:cs="Arial"/>
          <w:b/>
          <w:bCs/>
        </w:rPr>
        <w:t xml:space="preserve"> r.</w:t>
      </w:r>
    </w:p>
    <w:p w14:paraId="398CA973" w14:textId="77777777" w:rsidR="00E447CF" w:rsidRPr="00444C71" w:rsidRDefault="00E447CF" w:rsidP="00E447CF">
      <w:pPr>
        <w:spacing w:after="0" w:line="276" w:lineRule="auto"/>
        <w:jc w:val="both"/>
      </w:pPr>
    </w:p>
    <w:p w14:paraId="102C33CF" w14:textId="05EC46DB" w:rsidR="00136366" w:rsidRPr="00444C71" w:rsidRDefault="00136366" w:rsidP="00E447CF">
      <w:pPr>
        <w:spacing w:after="0" w:line="276" w:lineRule="auto"/>
        <w:jc w:val="both"/>
      </w:pPr>
      <w:r w:rsidRPr="00444C71">
        <w:t>Logowanie do Generatora Wniosków w celu wypełnienia i złożenia wniosku o dofinansowanie będzie możliwe w czasie trwania naboru wniosków. Aplikacja służy do przygotowania wniosku o</w:t>
      </w:r>
      <w:r w:rsidR="00E14521" w:rsidRPr="00444C71">
        <w:t> </w:t>
      </w:r>
      <w:r w:rsidRPr="00444C71">
        <w:t xml:space="preserve">dofinansowanie projektu realizowanego ramach Regionalnego Programu Operacyjnego Województwa Dolnośląskiego 2014-2020. System umożliwia tworzenie, edycję oraz wydruk wniosków o dofinansowanie, a także zapewnia możliwość ich złożenia do właściwej instytucji. </w:t>
      </w:r>
    </w:p>
    <w:p w14:paraId="0ACC5016" w14:textId="35FDB557" w:rsidR="00136366" w:rsidRPr="00B3656B" w:rsidRDefault="00136366" w:rsidP="00E447CF">
      <w:pPr>
        <w:spacing w:after="0" w:line="276" w:lineRule="auto"/>
        <w:jc w:val="both"/>
      </w:pPr>
      <w:r w:rsidRPr="00444C71">
        <w:rPr>
          <w:b/>
        </w:rPr>
        <w:t>Ponadto</w:t>
      </w:r>
      <w:r w:rsidRPr="00444C71">
        <w:t xml:space="preserve"> do siedziby DIP (IOK) należy dostarczyć jeden egzemplarz wydrukowanej z aplikacji generator wniosków - papierowej wersji wniosku, opatrzonej czytelnym podpisem/ami lub parafą i z pieczęcią imienną osoby/</w:t>
      </w:r>
      <w:proofErr w:type="spellStart"/>
      <w:r w:rsidRPr="00444C71">
        <w:t>ób</w:t>
      </w:r>
      <w:proofErr w:type="spellEnd"/>
      <w:r w:rsidRPr="00444C71">
        <w:t xml:space="preserve"> uprawnionej/</w:t>
      </w:r>
      <w:proofErr w:type="spellStart"/>
      <w:r w:rsidRPr="00444C71">
        <w:t>ych</w:t>
      </w:r>
      <w:proofErr w:type="spellEnd"/>
      <w:r w:rsidRPr="00444C71">
        <w:t xml:space="preserve"> do reprezentowania w terminie </w:t>
      </w:r>
      <w:r w:rsidR="00884730" w:rsidRPr="00444C71">
        <w:rPr>
          <w:b/>
          <w:bCs/>
          <w:u w:val="single"/>
        </w:rPr>
        <w:t xml:space="preserve">do godz. </w:t>
      </w:r>
      <w:r w:rsidR="006A756D" w:rsidRPr="00444C71">
        <w:rPr>
          <w:b/>
          <w:bCs/>
          <w:u w:val="single"/>
        </w:rPr>
        <w:t xml:space="preserve">15.00 dnia </w:t>
      </w:r>
      <w:r w:rsidR="00D75AC6" w:rsidRPr="00444C71">
        <w:rPr>
          <w:b/>
          <w:bCs/>
          <w:u w:val="single"/>
        </w:rPr>
        <w:t>12</w:t>
      </w:r>
      <w:r w:rsidR="006A756D" w:rsidRPr="00444C71">
        <w:rPr>
          <w:b/>
          <w:bCs/>
          <w:u w:val="single"/>
        </w:rPr>
        <w:t>.0</w:t>
      </w:r>
      <w:r w:rsidR="00D75AC6" w:rsidRPr="00444C71">
        <w:rPr>
          <w:b/>
          <w:bCs/>
          <w:u w:val="single"/>
        </w:rPr>
        <w:t>4</w:t>
      </w:r>
      <w:r w:rsidR="006A756D" w:rsidRPr="00444C71">
        <w:rPr>
          <w:b/>
          <w:bCs/>
          <w:u w:val="single"/>
        </w:rPr>
        <w:t>.2019 r.</w:t>
      </w:r>
      <w:r w:rsidR="00884730" w:rsidRPr="00B3656B">
        <w:rPr>
          <w:b/>
          <w:bCs/>
          <w:u w:val="single"/>
        </w:rPr>
        <w:t xml:space="preserve"> </w:t>
      </w:r>
    </w:p>
    <w:p w14:paraId="5B292532" w14:textId="77777777" w:rsidR="00136366" w:rsidRPr="00B3656B" w:rsidRDefault="00136366" w:rsidP="00E447CF">
      <w:pPr>
        <w:spacing w:after="0" w:line="276" w:lineRule="auto"/>
        <w:jc w:val="both"/>
      </w:pPr>
    </w:p>
    <w:p w14:paraId="5484DAC3" w14:textId="77777777" w:rsidR="00136366" w:rsidRPr="00B3656B" w:rsidRDefault="00136366" w:rsidP="00E447CF">
      <w:pPr>
        <w:spacing w:after="0" w:line="276" w:lineRule="auto"/>
      </w:pPr>
      <w:r w:rsidRPr="00B3656B">
        <w:t>DIP nie przewiduje możliwości skrócenia terminu składania wniosków.</w:t>
      </w:r>
    </w:p>
    <w:p w14:paraId="16A21422" w14:textId="705B97F4" w:rsidR="001A06FB" w:rsidRPr="00B3656B" w:rsidRDefault="001A06FB" w:rsidP="00E447CF">
      <w:pPr>
        <w:pStyle w:val="NormalnyWeb"/>
        <w:spacing w:before="0" w:beforeAutospacing="0" w:after="0" w:afterAutospacing="0" w:line="276" w:lineRule="auto"/>
        <w:jc w:val="both"/>
        <w:rPr>
          <w:rFonts w:asciiTheme="minorHAnsi" w:hAnsiTheme="minorHAnsi"/>
          <w:sz w:val="22"/>
          <w:szCs w:val="22"/>
        </w:rPr>
      </w:pPr>
      <w:r w:rsidRPr="00B3656B">
        <w:rPr>
          <w:rFonts w:asciiTheme="minorHAnsi" w:hAnsiTheme="minorHAnsi"/>
          <w:sz w:val="22"/>
          <w:szCs w:val="22"/>
        </w:rPr>
        <w:t xml:space="preserve">Wszystkie załączniki wymienione w sekcji „Załączniki” Wnioskodawca składa </w:t>
      </w:r>
      <w:r w:rsidRPr="00B3656B">
        <w:rPr>
          <w:rFonts w:asciiTheme="minorHAnsi" w:hAnsiTheme="minorHAnsi"/>
          <w:sz w:val="22"/>
          <w:szCs w:val="22"/>
          <w:u w:val="single"/>
        </w:rPr>
        <w:t>jedynie w formie elektronicznej</w:t>
      </w:r>
      <w:r w:rsidRPr="00B3656B">
        <w:rPr>
          <w:rFonts w:asciiTheme="minorHAnsi" w:hAnsiTheme="minorHAnsi"/>
          <w:sz w:val="22"/>
          <w:szCs w:val="22"/>
        </w:rPr>
        <w:t xml:space="preserve"> za pomocą aplikacji – generator wniosków o dofinansowanie EFRR – dostępnej na stronie </w:t>
      </w:r>
      <w:hyperlink r:id="rId17" w:history="1">
        <w:r w:rsidRPr="00B3656B">
          <w:rPr>
            <w:rStyle w:val="Hipercze"/>
            <w:rFonts w:asciiTheme="minorHAnsi" w:hAnsiTheme="minorHAnsi"/>
            <w:color w:val="auto"/>
            <w:sz w:val="22"/>
            <w:szCs w:val="22"/>
          </w:rPr>
          <w:t>http://snow-dip.dolnyslask.pl</w:t>
        </w:r>
      </w:hyperlink>
      <w:r w:rsidRPr="00B3656B">
        <w:rPr>
          <w:rFonts w:asciiTheme="minorHAnsi" w:hAnsiTheme="minorHAnsi"/>
          <w:sz w:val="22"/>
          <w:szCs w:val="22"/>
        </w:rPr>
        <w:t xml:space="preserve"> ww. terminie. Wszystkie załączniki muszą być podpisane/potwierdzone za zgodność z oryginałem.</w:t>
      </w:r>
    </w:p>
    <w:p w14:paraId="62EB08DB" w14:textId="5E1D9577" w:rsidR="001A06FB" w:rsidRPr="00B3656B" w:rsidRDefault="001A06FB" w:rsidP="00E447CF">
      <w:pPr>
        <w:pStyle w:val="NormalnyWeb"/>
        <w:spacing w:before="0" w:beforeAutospacing="0" w:after="0" w:afterAutospacing="0" w:line="276" w:lineRule="auto"/>
        <w:jc w:val="both"/>
        <w:rPr>
          <w:rFonts w:asciiTheme="minorHAnsi" w:hAnsiTheme="minorHAnsi"/>
          <w:sz w:val="22"/>
          <w:szCs w:val="22"/>
        </w:rPr>
      </w:pPr>
      <w:r w:rsidRPr="00B3656B">
        <w:rPr>
          <w:rFonts w:asciiTheme="minorHAnsi" w:hAnsiTheme="minorHAnsi"/>
          <w:sz w:val="22"/>
          <w:szCs w:val="22"/>
        </w:rPr>
        <w:t>Z uwagi na wymogi sprzętowe (system SNOW</w:t>
      </w:r>
      <w:r w:rsidR="00FC4345" w:rsidRPr="00B3656B">
        <w:rPr>
          <w:rFonts w:asciiTheme="minorHAnsi" w:hAnsiTheme="minorHAnsi"/>
          <w:sz w:val="22"/>
          <w:szCs w:val="22"/>
        </w:rPr>
        <w:t>)   załączniki</w:t>
      </w:r>
      <w:r w:rsidRPr="00B3656B">
        <w:rPr>
          <w:rFonts w:asciiTheme="minorHAnsi" w:hAnsiTheme="minorHAnsi"/>
          <w:sz w:val="22"/>
          <w:szCs w:val="22"/>
        </w:rPr>
        <w:t xml:space="preserve"> w wersji</w:t>
      </w:r>
      <w:r w:rsidR="004C4295" w:rsidRPr="00B3656B">
        <w:rPr>
          <w:rFonts w:asciiTheme="minorHAnsi" w:hAnsiTheme="minorHAnsi"/>
          <w:sz w:val="22"/>
          <w:szCs w:val="22"/>
        </w:rPr>
        <w:t> </w:t>
      </w:r>
      <w:r w:rsidRPr="00B3656B">
        <w:rPr>
          <w:rFonts w:asciiTheme="minorHAnsi" w:hAnsiTheme="minorHAnsi"/>
          <w:sz w:val="22"/>
          <w:szCs w:val="22"/>
        </w:rPr>
        <w:t xml:space="preserve"> elektronicznej powinny zostać sporządzone w formacie skanowanych do formatu PDF wydruków dokumentów potwierdzonych za zgodność z oryginałem. Pliki graficzne (zdjęcia) powinny dotyczyć jedynie przedstawienia miejsca </w:t>
      </w:r>
      <w:r w:rsidRPr="00B3656B">
        <w:rPr>
          <w:rFonts w:asciiTheme="minorHAnsi" w:hAnsiTheme="minorHAnsi"/>
          <w:sz w:val="22"/>
          <w:szCs w:val="22"/>
        </w:rPr>
        <w:lastRenderedPageBreak/>
        <w:t>realizacji projektu, zgromadzonych</w:t>
      </w:r>
      <w:r w:rsidR="004C4295" w:rsidRPr="00B3656B">
        <w:rPr>
          <w:rFonts w:asciiTheme="minorHAnsi" w:hAnsiTheme="minorHAnsi"/>
          <w:sz w:val="22"/>
          <w:szCs w:val="22"/>
        </w:rPr>
        <w:t> </w:t>
      </w:r>
      <w:r w:rsidRPr="00B3656B">
        <w:rPr>
          <w:rFonts w:asciiTheme="minorHAnsi" w:hAnsiTheme="minorHAnsi"/>
          <w:sz w:val="22"/>
          <w:szCs w:val="22"/>
        </w:rPr>
        <w:t xml:space="preserve"> zasobów technicznych, tj.</w:t>
      </w:r>
      <w:r w:rsidR="004C4295" w:rsidRPr="00B3656B">
        <w:rPr>
          <w:rFonts w:asciiTheme="minorHAnsi" w:hAnsiTheme="minorHAnsi"/>
          <w:sz w:val="22"/>
          <w:szCs w:val="22"/>
        </w:rPr>
        <w:t>  </w:t>
      </w:r>
      <w:r w:rsidRPr="00B3656B">
        <w:rPr>
          <w:rFonts w:asciiTheme="minorHAnsi" w:hAnsiTheme="minorHAnsi"/>
          <w:sz w:val="22"/>
          <w:szCs w:val="22"/>
        </w:rPr>
        <w:t>wyłącznie w odniesieniu do</w:t>
      </w:r>
      <w:r w:rsidR="004C4295" w:rsidRPr="00B3656B">
        <w:rPr>
          <w:rFonts w:asciiTheme="minorHAnsi" w:hAnsiTheme="minorHAnsi"/>
          <w:sz w:val="22"/>
          <w:szCs w:val="22"/>
        </w:rPr>
        <w:t> </w:t>
      </w:r>
      <w:r w:rsidRPr="00B3656B">
        <w:rPr>
          <w:rFonts w:asciiTheme="minorHAnsi" w:hAnsiTheme="minorHAnsi"/>
          <w:sz w:val="22"/>
          <w:szCs w:val="22"/>
        </w:rPr>
        <w:t xml:space="preserve"> załącznika </w:t>
      </w:r>
      <w:r w:rsidRPr="00B3656B">
        <w:rPr>
          <w:rFonts w:asciiTheme="minorHAnsi" w:hAnsiTheme="minorHAnsi"/>
          <w:i/>
          <w:sz w:val="22"/>
          <w:szCs w:val="22"/>
        </w:rPr>
        <w:t>Dokumenty inwentaryzacyjne stanu istniejącego obiektu wraz z fotografiami</w:t>
      </w:r>
      <w:r w:rsidRPr="00B3656B">
        <w:rPr>
          <w:rFonts w:asciiTheme="minorHAnsi" w:hAnsiTheme="minorHAnsi"/>
          <w:sz w:val="22"/>
          <w:szCs w:val="22"/>
        </w:rPr>
        <w:t>.</w:t>
      </w:r>
    </w:p>
    <w:p w14:paraId="692331F7" w14:textId="6109ECDA" w:rsidR="00136366" w:rsidRPr="00B3656B" w:rsidRDefault="00136366" w:rsidP="00E447CF">
      <w:pPr>
        <w:autoSpaceDE w:val="0"/>
        <w:autoSpaceDN w:val="0"/>
        <w:adjustRightInd w:val="0"/>
        <w:spacing w:after="0" w:line="276" w:lineRule="auto"/>
        <w:jc w:val="both"/>
      </w:pPr>
      <w:r w:rsidRPr="00B3656B">
        <w:rPr>
          <w:u w:val="single"/>
        </w:rPr>
        <w:t xml:space="preserve">W przypadku wyboru projektu Wnioskodawcy do dofinansowania, Wnioskodawca zobligowany będzie do przesłania ww. </w:t>
      </w:r>
      <w:r w:rsidR="00FC4345" w:rsidRPr="00B3656B">
        <w:rPr>
          <w:u w:val="single"/>
        </w:rPr>
        <w:t>załączników, (które</w:t>
      </w:r>
      <w:r w:rsidRPr="00B3656B">
        <w:rPr>
          <w:u w:val="single"/>
        </w:rPr>
        <w:t xml:space="preserve"> zostały wysłane w wersji elektronicznej) w wersji papierowej</w:t>
      </w:r>
      <w:r w:rsidRPr="00B3656B">
        <w:t xml:space="preserve"> przed podpisaniem umowy o dofinansowanie.</w:t>
      </w:r>
    </w:p>
    <w:p w14:paraId="0640B7C3" w14:textId="77777777" w:rsidR="00136366" w:rsidRPr="00B3656B" w:rsidRDefault="00136366" w:rsidP="00E447CF">
      <w:pPr>
        <w:autoSpaceDE w:val="0"/>
        <w:autoSpaceDN w:val="0"/>
        <w:adjustRightInd w:val="0"/>
        <w:spacing w:after="0" w:line="276" w:lineRule="auto"/>
        <w:jc w:val="both"/>
      </w:pPr>
    </w:p>
    <w:p w14:paraId="7BD65DF2" w14:textId="7D6A2EF7" w:rsidR="00136366" w:rsidRPr="00B3656B" w:rsidRDefault="00136366" w:rsidP="00E447CF">
      <w:pPr>
        <w:autoSpaceDE w:val="0"/>
        <w:autoSpaceDN w:val="0"/>
        <w:adjustRightInd w:val="0"/>
        <w:spacing w:after="0" w:line="276" w:lineRule="auto"/>
        <w:jc w:val="both"/>
      </w:pPr>
      <w:r w:rsidRPr="00B3656B">
        <w:rPr>
          <w:b/>
        </w:rPr>
        <w:t>Za datę wpływu do DIP/IOK uznaje się datę wpływu wniosku w wersji papierowej</w:t>
      </w:r>
      <w:r w:rsidRPr="00B3656B">
        <w:t xml:space="preserve">. Zgodnie z art. 57 § 5 pkt 2 KPA, termin uważa się za zachowany, jeżeli przed jego upływem nadano pismo w polskiej placówce pocztowej operatora wyznaczonego w rozumieniu ustawy z dnia 23 listopada 2012 r. - Prawo pocztowe. W takim wypadku decyduje data stempla pocztowego. Decyzją Prezesa Urzędu Komunikacji Elektronicznej z dnia 30 czerwca 2015 r., wydaną na podstawie art. 71 ustawy z dnia 23 listopada 2012 r. - Prawo pocztowe, </w:t>
      </w:r>
      <w:r w:rsidR="00F82E33" w:rsidRPr="00B3656B">
        <w:t>dokonany został</w:t>
      </w:r>
      <w:r w:rsidRPr="00B3656B">
        <w:t xml:space="preserve"> wybór operatora wyznaczonego do świadczenia usług powszechnych na lata 2016-2025, którym została Poczta Polska SA. </w:t>
      </w:r>
    </w:p>
    <w:p w14:paraId="69DF1043" w14:textId="77777777" w:rsidR="00136366" w:rsidRPr="00B3656B" w:rsidRDefault="00136366" w:rsidP="00E447CF">
      <w:pPr>
        <w:autoSpaceDE w:val="0"/>
        <w:autoSpaceDN w:val="0"/>
        <w:adjustRightInd w:val="0"/>
        <w:spacing w:after="0" w:line="276" w:lineRule="auto"/>
        <w:jc w:val="both"/>
      </w:pPr>
    </w:p>
    <w:p w14:paraId="2D7FC437" w14:textId="77777777" w:rsidR="00136366" w:rsidRPr="00B3656B" w:rsidRDefault="00136366" w:rsidP="00E447CF">
      <w:pPr>
        <w:autoSpaceDE w:val="0"/>
        <w:autoSpaceDN w:val="0"/>
        <w:adjustRightInd w:val="0"/>
        <w:spacing w:after="0" w:line="276" w:lineRule="auto"/>
        <w:jc w:val="both"/>
      </w:pPr>
      <w:r w:rsidRPr="00B3656B">
        <w:t>Papierową wersję wniosku należy dostarczyć do sekretariatu Dolnośląskiej Instytucji Pośredniczącej mieszczącej się pod adresem:</w:t>
      </w:r>
    </w:p>
    <w:p w14:paraId="19973EB6" w14:textId="77777777" w:rsidR="00136366" w:rsidRPr="00B3656B" w:rsidRDefault="00136366" w:rsidP="00E447CF">
      <w:pPr>
        <w:autoSpaceDE w:val="0"/>
        <w:autoSpaceDN w:val="0"/>
        <w:adjustRightInd w:val="0"/>
        <w:spacing w:after="0" w:line="276" w:lineRule="auto"/>
        <w:jc w:val="both"/>
        <w:rPr>
          <w:b/>
        </w:rPr>
      </w:pPr>
      <w:r w:rsidRPr="00B3656B">
        <w:rPr>
          <w:b/>
        </w:rPr>
        <w:t>Dolnośląska Instytucja Pośrednicząca</w:t>
      </w:r>
    </w:p>
    <w:p w14:paraId="5A4D7F97" w14:textId="77777777" w:rsidR="00136366" w:rsidRPr="00B3656B" w:rsidRDefault="00136366" w:rsidP="00E447CF">
      <w:pPr>
        <w:autoSpaceDE w:val="0"/>
        <w:autoSpaceDN w:val="0"/>
        <w:adjustRightInd w:val="0"/>
        <w:spacing w:after="0" w:line="276" w:lineRule="auto"/>
        <w:jc w:val="both"/>
        <w:rPr>
          <w:b/>
        </w:rPr>
      </w:pPr>
      <w:r w:rsidRPr="00B3656B">
        <w:rPr>
          <w:b/>
        </w:rPr>
        <w:t>ul. Strzegomska 2-4</w:t>
      </w:r>
    </w:p>
    <w:p w14:paraId="6A24BBE3" w14:textId="77777777" w:rsidR="00136366" w:rsidRPr="00B3656B" w:rsidRDefault="00136366" w:rsidP="00E447CF">
      <w:pPr>
        <w:autoSpaceDE w:val="0"/>
        <w:autoSpaceDN w:val="0"/>
        <w:adjustRightInd w:val="0"/>
        <w:spacing w:after="0" w:line="276" w:lineRule="auto"/>
        <w:jc w:val="both"/>
        <w:rPr>
          <w:b/>
        </w:rPr>
      </w:pPr>
      <w:r w:rsidRPr="00B3656B">
        <w:rPr>
          <w:b/>
        </w:rPr>
        <w:t>53-611 Wrocław</w:t>
      </w:r>
    </w:p>
    <w:p w14:paraId="1E48F338" w14:textId="77777777" w:rsidR="00136366" w:rsidRPr="00B3656B" w:rsidRDefault="00136366" w:rsidP="00E447CF">
      <w:pPr>
        <w:autoSpaceDE w:val="0"/>
        <w:autoSpaceDN w:val="0"/>
        <w:adjustRightInd w:val="0"/>
        <w:spacing w:after="0" w:line="276" w:lineRule="auto"/>
        <w:jc w:val="both"/>
      </w:pPr>
      <w:r w:rsidRPr="00B3656B">
        <w:t xml:space="preserve">Suma kontrolna wersji elektronicznej wniosku (w systemie) musi być identyczna z sumą kontrolną papierowej wersji wniosku. </w:t>
      </w:r>
    </w:p>
    <w:p w14:paraId="6FA77991" w14:textId="77777777" w:rsidR="00136366" w:rsidRPr="00B3656B" w:rsidRDefault="00136366" w:rsidP="00E447CF">
      <w:pPr>
        <w:autoSpaceDE w:val="0"/>
        <w:autoSpaceDN w:val="0"/>
        <w:adjustRightInd w:val="0"/>
        <w:spacing w:after="0" w:line="276" w:lineRule="auto"/>
        <w:jc w:val="both"/>
        <w:rPr>
          <w:b/>
        </w:rPr>
      </w:pPr>
    </w:p>
    <w:p w14:paraId="06EFA1CC" w14:textId="77777777" w:rsidR="00136366" w:rsidRPr="00B3656B" w:rsidRDefault="00136366" w:rsidP="00E447CF">
      <w:pPr>
        <w:autoSpaceDE w:val="0"/>
        <w:autoSpaceDN w:val="0"/>
        <w:adjustRightInd w:val="0"/>
        <w:spacing w:after="0" w:line="276" w:lineRule="auto"/>
        <w:jc w:val="both"/>
        <w:rPr>
          <w:b/>
        </w:rPr>
      </w:pPr>
      <w:r w:rsidRPr="00B3656B">
        <w:rPr>
          <w:b/>
        </w:rPr>
        <w:t xml:space="preserve">Wniosek </w:t>
      </w:r>
      <w:r w:rsidRPr="00B3656B">
        <w:t>należy złożyć w zamkniętej</w:t>
      </w:r>
      <w:r w:rsidRPr="00B3656B">
        <w:rPr>
          <w:b/>
        </w:rPr>
        <w:t xml:space="preserve"> </w:t>
      </w:r>
      <w:r w:rsidRPr="00B3656B">
        <w:t>kopercie, której opis zawiera następujące informacje:</w:t>
      </w:r>
    </w:p>
    <w:p w14:paraId="321EB4CD" w14:textId="77777777" w:rsidR="00136366" w:rsidRPr="00B3656B" w:rsidRDefault="00136366" w:rsidP="00136366">
      <w:pPr>
        <w:pStyle w:val="xl33"/>
        <w:spacing w:before="0" w:after="0" w:line="276" w:lineRule="auto"/>
        <w:jc w:val="both"/>
        <w:rPr>
          <w:rFonts w:asciiTheme="minorHAnsi" w:hAnsiTheme="minorHAnsi" w:cs="Arial"/>
          <w:sz w:val="22"/>
          <w:szCs w:val="22"/>
        </w:rPr>
      </w:pPr>
    </w:p>
    <w:tbl>
      <w:tblPr>
        <w:tblW w:w="8075" w:type="dxa"/>
        <w:jc w:val="center"/>
        <w:tblLayout w:type="fixed"/>
        <w:tblLook w:val="0000" w:firstRow="0" w:lastRow="0" w:firstColumn="0" w:lastColumn="0" w:noHBand="0" w:noVBand="0"/>
      </w:tblPr>
      <w:tblGrid>
        <w:gridCol w:w="8075"/>
      </w:tblGrid>
      <w:tr w:rsidR="00136366" w:rsidRPr="00B3656B" w14:paraId="776479EF" w14:textId="77777777" w:rsidTr="00B500A2">
        <w:trPr>
          <w:trHeight w:val="274"/>
          <w:jc w:val="center"/>
        </w:trPr>
        <w:tc>
          <w:tcPr>
            <w:tcW w:w="8075" w:type="dxa"/>
            <w:tcBorders>
              <w:top w:val="single" w:sz="4" w:space="0" w:color="000000"/>
              <w:left w:val="single" w:sz="4" w:space="0" w:color="000000"/>
              <w:bottom w:val="single" w:sz="4" w:space="0" w:color="000000"/>
              <w:right w:val="single" w:sz="4" w:space="0" w:color="000000"/>
            </w:tcBorders>
          </w:tcPr>
          <w:p w14:paraId="5F0ADDF5" w14:textId="77777777" w:rsidR="00136366" w:rsidRPr="00B3656B" w:rsidRDefault="00136366" w:rsidP="00FA218D">
            <w:pPr>
              <w:spacing w:after="0" w:line="276" w:lineRule="auto"/>
              <w:rPr>
                <w:b/>
              </w:rPr>
            </w:pPr>
            <w:r w:rsidRPr="00B3656B">
              <w:rPr>
                <w:b/>
              </w:rPr>
              <w:t>NUMER NABORU</w:t>
            </w:r>
          </w:p>
          <w:p w14:paraId="3EF1F6C4" w14:textId="77777777" w:rsidR="00136366" w:rsidRPr="00B3656B" w:rsidRDefault="00136366" w:rsidP="00FA218D">
            <w:pPr>
              <w:spacing w:after="0" w:line="276" w:lineRule="auto"/>
              <w:rPr>
                <w:b/>
              </w:rPr>
            </w:pPr>
            <w:r w:rsidRPr="00B3656B">
              <w:rPr>
                <w:b/>
              </w:rPr>
              <w:t>Numer wniosku o dofinansowanie</w:t>
            </w:r>
          </w:p>
          <w:p w14:paraId="63949338" w14:textId="77777777" w:rsidR="00136366" w:rsidRPr="00B3656B" w:rsidRDefault="00136366" w:rsidP="00FA218D">
            <w:pPr>
              <w:spacing w:after="0" w:line="276" w:lineRule="auto"/>
              <w:rPr>
                <w:b/>
              </w:rPr>
            </w:pPr>
            <w:r w:rsidRPr="00B3656B">
              <w:rPr>
                <w:b/>
              </w:rPr>
              <w:t>Nazwa wnioskodawcy</w:t>
            </w:r>
          </w:p>
          <w:p w14:paraId="55E0B943" w14:textId="77777777" w:rsidR="00136366" w:rsidRPr="00B3656B" w:rsidRDefault="00136366" w:rsidP="00FA218D">
            <w:pPr>
              <w:spacing w:after="0" w:line="276" w:lineRule="auto"/>
              <w:rPr>
                <w:b/>
              </w:rPr>
            </w:pPr>
            <w:r w:rsidRPr="00B3656B">
              <w:rPr>
                <w:b/>
              </w:rPr>
              <w:t>Adres wnioskodawcy</w:t>
            </w:r>
          </w:p>
          <w:p w14:paraId="29302B17" w14:textId="77777777" w:rsidR="00136366" w:rsidRPr="00B3656B" w:rsidRDefault="00136366" w:rsidP="00FA218D">
            <w:pPr>
              <w:spacing w:after="0" w:line="276" w:lineRule="auto"/>
              <w:rPr>
                <w:b/>
              </w:rPr>
            </w:pPr>
            <w:r w:rsidRPr="00B3656B">
              <w:rPr>
                <w:b/>
              </w:rPr>
              <w:t>NIP</w:t>
            </w:r>
          </w:p>
          <w:p w14:paraId="37F1CC7A" w14:textId="77777777" w:rsidR="00136366" w:rsidRPr="00B3656B" w:rsidRDefault="00136366" w:rsidP="00FA218D">
            <w:pPr>
              <w:spacing w:after="0" w:line="276" w:lineRule="auto"/>
              <w:rPr>
                <w:b/>
              </w:rPr>
            </w:pPr>
            <w:r w:rsidRPr="00B3656B">
              <w:rPr>
                <w:b/>
              </w:rPr>
              <w:t>Tytuł projektu</w:t>
            </w:r>
          </w:p>
          <w:p w14:paraId="523E23DC" w14:textId="77777777" w:rsidR="00136366" w:rsidRPr="00B3656B" w:rsidRDefault="00136366" w:rsidP="00FA218D">
            <w:pPr>
              <w:spacing w:after="0" w:line="276" w:lineRule="auto"/>
              <w:rPr>
                <w:strike/>
              </w:rPr>
            </w:pPr>
          </w:p>
          <w:p w14:paraId="34F289F6" w14:textId="77777777" w:rsidR="001E7599" w:rsidRPr="00B3656B" w:rsidRDefault="001E7599" w:rsidP="001E7599">
            <w:pPr>
              <w:spacing w:after="0" w:line="240" w:lineRule="auto"/>
              <w:jc w:val="center"/>
              <w:rPr>
                <w:rFonts w:ascii="Calibri" w:hAnsi="Calibri"/>
                <w:b/>
                <w:strike/>
                <w:sz w:val="24"/>
                <w:szCs w:val="24"/>
              </w:rPr>
            </w:pPr>
            <w:r w:rsidRPr="00B3656B">
              <w:rPr>
                <w:rFonts w:ascii="Calibri" w:hAnsi="Calibri"/>
                <w:b/>
                <w:sz w:val="24"/>
                <w:szCs w:val="24"/>
              </w:rPr>
              <w:t>WNIOSEK O DOFINANSOWANIE REALIZACJI PROJEKTU</w:t>
            </w:r>
          </w:p>
          <w:p w14:paraId="57A37071" w14:textId="7EC208B9" w:rsidR="001E7599" w:rsidRPr="00B3656B" w:rsidRDefault="00A60B98" w:rsidP="001E7599">
            <w:pPr>
              <w:autoSpaceDE w:val="0"/>
              <w:spacing w:after="0" w:line="240" w:lineRule="auto"/>
              <w:jc w:val="center"/>
              <w:rPr>
                <w:rFonts w:ascii="Calibri" w:hAnsi="Calibri"/>
                <w:b/>
                <w:bCs/>
                <w:sz w:val="24"/>
                <w:szCs w:val="24"/>
              </w:rPr>
            </w:pPr>
            <w:r w:rsidRPr="00B3656B">
              <w:rPr>
                <w:rFonts w:ascii="Calibri" w:hAnsi="Calibri"/>
                <w:b/>
                <w:bCs/>
                <w:sz w:val="24"/>
                <w:szCs w:val="24"/>
              </w:rPr>
              <w:t>Oś priorytetowa 3</w:t>
            </w:r>
            <w:r w:rsidR="001E7599" w:rsidRPr="00B3656B">
              <w:rPr>
                <w:rFonts w:ascii="Calibri" w:hAnsi="Calibri"/>
                <w:b/>
                <w:bCs/>
                <w:sz w:val="24"/>
                <w:szCs w:val="24"/>
              </w:rPr>
              <w:t xml:space="preserve"> </w:t>
            </w:r>
            <w:r w:rsidR="00D82502" w:rsidRPr="00B3656B">
              <w:rPr>
                <w:rFonts w:ascii="Calibri" w:hAnsi="Calibri"/>
                <w:b/>
                <w:bCs/>
                <w:sz w:val="24"/>
                <w:szCs w:val="24"/>
              </w:rPr>
              <w:t>Gospodarka niskoemisyjna</w:t>
            </w:r>
          </w:p>
          <w:p w14:paraId="341D833B" w14:textId="3790BCD5" w:rsidR="001E7599" w:rsidRPr="00B3656B" w:rsidRDefault="001E7599" w:rsidP="001E7599">
            <w:pPr>
              <w:autoSpaceDE w:val="0"/>
              <w:spacing w:after="0" w:line="240" w:lineRule="auto"/>
              <w:jc w:val="center"/>
              <w:rPr>
                <w:rFonts w:ascii="Calibri" w:hAnsi="Calibri"/>
                <w:b/>
                <w:bCs/>
                <w:sz w:val="24"/>
                <w:szCs w:val="24"/>
              </w:rPr>
            </w:pPr>
            <w:r w:rsidRPr="00B3656B">
              <w:rPr>
                <w:rFonts w:ascii="Calibri" w:hAnsi="Calibri"/>
                <w:b/>
                <w:bCs/>
                <w:sz w:val="24"/>
                <w:szCs w:val="24"/>
              </w:rPr>
              <w:t xml:space="preserve">Działanie </w:t>
            </w:r>
            <w:r w:rsidR="00F11CA5" w:rsidRPr="00B3656B">
              <w:rPr>
                <w:rFonts w:ascii="Calibri" w:hAnsi="Calibri"/>
                <w:b/>
                <w:bCs/>
                <w:sz w:val="24"/>
                <w:szCs w:val="24"/>
              </w:rPr>
              <w:t>3.3</w:t>
            </w:r>
            <w:r w:rsidRPr="00B3656B">
              <w:rPr>
                <w:rFonts w:ascii="Calibri" w:hAnsi="Calibri"/>
                <w:b/>
                <w:bCs/>
                <w:sz w:val="24"/>
                <w:szCs w:val="24"/>
              </w:rPr>
              <w:t xml:space="preserve"> </w:t>
            </w:r>
            <w:r w:rsidR="00D64494" w:rsidRPr="00B3656B">
              <w:rPr>
                <w:rFonts w:ascii="Calibri" w:hAnsi="Calibri"/>
                <w:b/>
                <w:bCs/>
                <w:sz w:val="24"/>
                <w:szCs w:val="24"/>
              </w:rPr>
              <w:t>Efektywność energetyczna w budynkach użyteczności publicznej i sektorze mieszkaniowym</w:t>
            </w:r>
          </w:p>
          <w:p w14:paraId="3F625BEB" w14:textId="4A210150" w:rsidR="00D64494" w:rsidRPr="00B3656B" w:rsidRDefault="001E7599" w:rsidP="007E23B7">
            <w:pPr>
              <w:widowControl w:val="0"/>
              <w:spacing w:after="0" w:line="360" w:lineRule="auto"/>
              <w:jc w:val="center"/>
              <w:rPr>
                <w:rFonts w:ascii="Calibri" w:hAnsi="Calibri"/>
                <w:b/>
                <w:bCs/>
                <w:sz w:val="24"/>
                <w:szCs w:val="24"/>
              </w:rPr>
            </w:pPr>
            <w:r w:rsidRPr="00B3656B">
              <w:rPr>
                <w:rFonts w:ascii="Calibri" w:hAnsi="Calibri"/>
                <w:b/>
                <w:bCs/>
                <w:sz w:val="24"/>
                <w:szCs w:val="24"/>
              </w:rPr>
              <w:t xml:space="preserve">Poddziałanie </w:t>
            </w:r>
            <w:r w:rsidR="002B0C23" w:rsidRPr="00B3656B">
              <w:rPr>
                <w:rFonts w:ascii="Calibri" w:hAnsi="Calibri"/>
                <w:b/>
                <w:bCs/>
                <w:sz w:val="24"/>
                <w:szCs w:val="24"/>
              </w:rPr>
              <w:t>3.3.2</w:t>
            </w:r>
            <w:r w:rsidRPr="00B3656B">
              <w:rPr>
                <w:rFonts w:ascii="Calibri" w:hAnsi="Calibri"/>
                <w:b/>
                <w:bCs/>
                <w:sz w:val="24"/>
                <w:szCs w:val="24"/>
              </w:rPr>
              <w:t xml:space="preserve"> </w:t>
            </w:r>
            <w:r w:rsidR="00D64494" w:rsidRPr="00B3656B">
              <w:rPr>
                <w:rFonts w:ascii="Calibri" w:hAnsi="Calibri"/>
                <w:b/>
                <w:bCs/>
                <w:sz w:val="24"/>
                <w:szCs w:val="24"/>
              </w:rPr>
              <w:t xml:space="preserve">Efektywność energetyczna w budynkach użyteczności publicznej i sektorze mieszkaniowym – </w:t>
            </w:r>
            <w:r w:rsidR="002B0C23" w:rsidRPr="00B3656B">
              <w:rPr>
                <w:rFonts w:ascii="Calibri" w:hAnsi="Calibri"/>
                <w:b/>
                <w:bCs/>
                <w:sz w:val="24"/>
                <w:szCs w:val="24"/>
              </w:rPr>
              <w:t xml:space="preserve">ZIT </w:t>
            </w:r>
            <w:proofErr w:type="spellStart"/>
            <w:r w:rsidR="002B0C23" w:rsidRPr="00B3656B">
              <w:rPr>
                <w:rFonts w:ascii="Calibri" w:hAnsi="Calibri"/>
                <w:b/>
                <w:bCs/>
                <w:sz w:val="24"/>
                <w:szCs w:val="24"/>
              </w:rPr>
              <w:t>WrOF</w:t>
            </w:r>
            <w:proofErr w:type="spellEnd"/>
            <w:r w:rsidR="00D64494" w:rsidRPr="00B3656B">
              <w:rPr>
                <w:rFonts w:ascii="Calibri" w:hAnsi="Calibri"/>
                <w:b/>
                <w:bCs/>
                <w:sz w:val="24"/>
                <w:szCs w:val="24"/>
              </w:rPr>
              <w:t xml:space="preserve"> </w:t>
            </w:r>
          </w:p>
          <w:p w14:paraId="093EB5A2" w14:textId="4466110A" w:rsidR="001E7599" w:rsidRPr="00B3656B" w:rsidRDefault="00D64494" w:rsidP="00D64494">
            <w:pPr>
              <w:widowControl w:val="0"/>
              <w:spacing w:after="0" w:line="360" w:lineRule="auto"/>
              <w:jc w:val="center"/>
              <w:rPr>
                <w:rFonts w:cs="Arial"/>
                <w:sz w:val="24"/>
                <w:szCs w:val="24"/>
              </w:rPr>
            </w:pPr>
            <w:r w:rsidRPr="00B3656B">
              <w:rPr>
                <w:rFonts w:ascii="Calibri" w:hAnsi="Calibri"/>
                <w:b/>
                <w:bCs/>
                <w:sz w:val="24"/>
                <w:szCs w:val="24"/>
              </w:rPr>
              <w:t xml:space="preserve">Typ 3.3 e </w:t>
            </w:r>
            <w:r w:rsidRPr="00B3656B">
              <w:rPr>
                <w:rFonts w:cs="Arial"/>
                <w:b/>
                <w:sz w:val="24"/>
                <w:szCs w:val="24"/>
              </w:rPr>
              <w:t>Modernizacja systemów grzewczych i odnawialne źródła energii - projekty dotyczące zwalczania emisji kominowej</w:t>
            </w:r>
            <w:r w:rsidR="00D82502" w:rsidRPr="00B3656B">
              <w:rPr>
                <w:rFonts w:cs="Arial"/>
                <w:b/>
                <w:sz w:val="24"/>
                <w:szCs w:val="24"/>
              </w:rPr>
              <w:t xml:space="preserve"> – projekt</w:t>
            </w:r>
            <w:r w:rsidR="00593761">
              <w:rPr>
                <w:rFonts w:cs="Arial"/>
                <w:b/>
                <w:sz w:val="24"/>
                <w:szCs w:val="24"/>
              </w:rPr>
              <w:t>y</w:t>
            </w:r>
            <w:r w:rsidR="00D82502" w:rsidRPr="00B3656B">
              <w:rPr>
                <w:rFonts w:cs="Arial"/>
                <w:b/>
                <w:sz w:val="24"/>
                <w:szCs w:val="24"/>
              </w:rPr>
              <w:t xml:space="preserve"> </w:t>
            </w:r>
            <w:proofErr w:type="spellStart"/>
            <w:r w:rsidR="00593761">
              <w:rPr>
                <w:rFonts w:cs="Arial"/>
                <w:b/>
                <w:sz w:val="24"/>
                <w:szCs w:val="24"/>
              </w:rPr>
              <w:t>nie</w:t>
            </w:r>
            <w:r w:rsidR="00593761" w:rsidRPr="00B3656B">
              <w:rPr>
                <w:rFonts w:cs="Arial"/>
                <w:b/>
                <w:sz w:val="24"/>
                <w:szCs w:val="24"/>
              </w:rPr>
              <w:t>grantow</w:t>
            </w:r>
            <w:r w:rsidR="00593761">
              <w:rPr>
                <w:rFonts w:cs="Arial"/>
                <w:b/>
                <w:sz w:val="24"/>
                <w:szCs w:val="24"/>
              </w:rPr>
              <w:t>e</w:t>
            </w:r>
            <w:proofErr w:type="spellEnd"/>
          </w:p>
          <w:p w14:paraId="0FE2BBC6" w14:textId="77777777" w:rsidR="001E7599" w:rsidRPr="00B3656B" w:rsidRDefault="001E7599" w:rsidP="001E7599">
            <w:pPr>
              <w:spacing w:after="0" w:line="240" w:lineRule="auto"/>
              <w:jc w:val="center"/>
              <w:rPr>
                <w:rFonts w:ascii="Calibri" w:hAnsi="Calibri"/>
                <w:strike/>
                <w:sz w:val="24"/>
                <w:szCs w:val="24"/>
              </w:rPr>
            </w:pPr>
          </w:p>
          <w:p w14:paraId="084A56A7" w14:textId="77777777" w:rsidR="001E7599" w:rsidRPr="00B3656B" w:rsidRDefault="001E7599" w:rsidP="001E7599">
            <w:pPr>
              <w:spacing w:after="0" w:line="240" w:lineRule="auto"/>
              <w:jc w:val="right"/>
              <w:rPr>
                <w:rFonts w:ascii="Calibri" w:hAnsi="Calibri"/>
                <w:b/>
                <w:strike/>
                <w:sz w:val="24"/>
                <w:szCs w:val="24"/>
              </w:rPr>
            </w:pPr>
            <w:r w:rsidRPr="00B3656B">
              <w:rPr>
                <w:rFonts w:ascii="Calibri" w:hAnsi="Calibri"/>
                <w:b/>
                <w:sz w:val="24"/>
                <w:szCs w:val="24"/>
              </w:rPr>
              <w:t>Dolnośląska Instytucja Pośrednicząca</w:t>
            </w:r>
          </w:p>
          <w:p w14:paraId="26EAEF3B" w14:textId="77777777" w:rsidR="001E7599" w:rsidRPr="00B3656B" w:rsidRDefault="001E7599" w:rsidP="001E7599">
            <w:pPr>
              <w:spacing w:after="0" w:line="240" w:lineRule="auto"/>
              <w:jc w:val="right"/>
              <w:rPr>
                <w:rFonts w:ascii="Calibri" w:hAnsi="Calibri"/>
                <w:b/>
                <w:strike/>
                <w:sz w:val="24"/>
                <w:szCs w:val="24"/>
              </w:rPr>
            </w:pPr>
            <w:r w:rsidRPr="00B3656B">
              <w:rPr>
                <w:rFonts w:ascii="Calibri" w:hAnsi="Calibri"/>
                <w:b/>
                <w:sz w:val="24"/>
                <w:szCs w:val="24"/>
              </w:rPr>
              <w:t>ul. Strzegomska 2-4</w:t>
            </w:r>
          </w:p>
          <w:p w14:paraId="1DE86481" w14:textId="77777777" w:rsidR="00136366" w:rsidRPr="00B3656B" w:rsidRDefault="001E7599" w:rsidP="001E7599">
            <w:pPr>
              <w:spacing w:after="0" w:line="276" w:lineRule="auto"/>
              <w:jc w:val="right"/>
              <w:rPr>
                <w:b/>
                <w:bCs/>
                <w:strike/>
              </w:rPr>
            </w:pPr>
            <w:r w:rsidRPr="00B3656B">
              <w:rPr>
                <w:rFonts w:ascii="Calibri" w:hAnsi="Calibri"/>
                <w:b/>
                <w:bCs/>
                <w:sz w:val="24"/>
                <w:szCs w:val="24"/>
              </w:rPr>
              <w:t>53-611 Wrocław</w:t>
            </w:r>
          </w:p>
        </w:tc>
      </w:tr>
    </w:tbl>
    <w:p w14:paraId="64A6B431" w14:textId="77777777" w:rsidR="00136366" w:rsidRPr="00B3656B" w:rsidRDefault="00136366" w:rsidP="00136366">
      <w:pPr>
        <w:autoSpaceDE w:val="0"/>
        <w:autoSpaceDN w:val="0"/>
        <w:spacing w:after="0" w:line="276" w:lineRule="auto"/>
        <w:jc w:val="both"/>
        <w:rPr>
          <w:rFonts w:eastAsia="Times New Roman" w:cs="Arial"/>
          <w:lang w:eastAsia="pl-PL"/>
        </w:rPr>
      </w:pPr>
    </w:p>
    <w:p w14:paraId="6A5BAB11" w14:textId="77777777" w:rsidR="00136366" w:rsidRPr="00B3656B" w:rsidRDefault="00136366" w:rsidP="00136366">
      <w:pPr>
        <w:autoSpaceDE w:val="0"/>
        <w:autoSpaceDN w:val="0"/>
        <w:spacing w:after="0" w:line="276" w:lineRule="auto"/>
        <w:jc w:val="both"/>
        <w:rPr>
          <w:rFonts w:eastAsia="Times New Roman" w:cs="Arial"/>
          <w:lang w:eastAsia="pl-PL"/>
        </w:rPr>
      </w:pPr>
      <w:r w:rsidRPr="00B3656B">
        <w:rPr>
          <w:rFonts w:eastAsia="Times New Roman" w:cs="Arial"/>
          <w:lang w:eastAsia="pl-PL"/>
        </w:rPr>
        <w:t>Wniosek o dofinansowanie należy sporządzić według Instrukcji wypełniania wniosku o dofinansowanie projektu dostępnej na stronie internetowej DIP.</w:t>
      </w:r>
    </w:p>
    <w:p w14:paraId="59BEA143" w14:textId="19FE7FC6" w:rsidR="00136366" w:rsidRPr="00B3656B" w:rsidRDefault="00136366" w:rsidP="00136366">
      <w:pPr>
        <w:autoSpaceDE w:val="0"/>
        <w:autoSpaceDN w:val="0"/>
        <w:spacing w:after="0" w:line="276" w:lineRule="auto"/>
        <w:jc w:val="both"/>
        <w:rPr>
          <w:rFonts w:eastAsia="Times New Roman" w:cs="Arial"/>
          <w:lang w:eastAsia="pl-PL"/>
        </w:rPr>
      </w:pPr>
      <w:r w:rsidRPr="00B3656B">
        <w:rPr>
          <w:rFonts w:eastAsia="Times New Roman" w:cs="Arial"/>
          <w:lang w:eastAsia="pl-PL"/>
        </w:rPr>
        <w:t>W każdym przypadku, w którym jest mowa o kopii dokumentu potwierdzonej za zgodność z oryginałem</w:t>
      </w:r>
      <w:r w:rsidR="006E011E" w:rsidRPr="00B3656B">
        <w:rPr>
          <w:rFonts w:eastAsia="Times New Roman" w:cs="Arial"/>
          <w:lang w:eastAsia="pl-PL"/>
        </w:rPr>
        <w:t>,</w:t>
      </w:r>
      <w:r w:rsidRPr="00B3656B">
        <w:rPr>
          <w:rFonts w:eastAsia="Times New Roman" w:cs="Arial"/>
          <w:lang w:eastAsia="pl-PL"/>
        </w:rPr>
        <w:t xml:space="preserve"> należy przez to rozumieć: </w:t>
      </w:r>
    </w:p>
    <w:p w14:paraId="013D6B60" w14:textId="77777777" w:rsidR="00136366" w:rsidRPr="00B3656B" w:rsidRDefault="00136366" w:rsidP="00136366">
      <w:pPr>
        <w:autoSpaceDE w:val="0"/>
        <w:autoSpaceDN w:val="0"/>
        <w:spacing w:after="0" w:line="276" w:lineRule="auto"/>
        <w:jc w:val="both"/>
        <w:rPr>
          <w:rFonts w:eastAsia="Times New Roman" w:cs="Arial"/>
          <w:lang w:eastAsia="pl-PL"/>
        </w:rPr>
      </w:pPr>
      <w:r w:rsidRPr="00B3656B">
        <w:rPr>
          <w:rFonts w:eastAsia="Times New Roman" w:cs="Arial"/>
          <w:lang w:eastAsia="pl-PL"/>
        </w:rPr>
        <w:t xml:space="preserve">– kopię zawierającą klauzulę „Za zgodność z oryginałem” umieszczoną na każdej stronie poświadczoną własnoręcznym podpisem Wnioskodawcy lub osoby uprawnionej do reprezentowania Wnioskodawcy oraz opatrzoną aktualną datą i pieczęcią Wnioskodawcy, lub </w:t>
      </w:r>
    </w:p>
    <w:p w14:paraId="2C4CE1CC" w14:textId="77777777" w:rsidR="00136366" w:rsidRPr="00B3656B" w:rsidRDefault="00136366" w:rsidP="00136366">
      <w:pPr>
        <w:autoSpaceDE w:val="0"/>
        <w:autoSpaceDN w:val="0"/>
        <w:spacing w:after="0" w:line="276" w:lineRule="auto"/>
        <w:jc w:val="both"/>
        <w:rPr>
          <w:rFonts w:eastAsia="Times New Roman" w:cs="Arial"/>
          <w:lang w:eastAsia="pl-PL"/>
        </w:rPr>
      </w:pPr>
      <w:r w:rsidRPr="00B3656B">
        <w:rPr>
          <w:rFonts w:eastAsia="Times New Roman" w:cs="Arial"/>
          <w:lang w:eastAsia="pl-PL"/>
        </w:rPr>
        <w:t xml:space="preserve">– kopię zawierającą na pierwszej stronie dokumentu klauzulę „Za zgodność z oryginałem od strony … do strony…” opatrzonej podpisem Wnioskodawcy lub osoby uprawnionej do reprezentowania Wnioskodawcy, pieczęcią oraz aktualną datą – w tym przypadku osoba uprawniona do reprezentowania Wnioskodawcy powinna zaparafować każdą stronę kopii dokumentu. </w:t>
      </w:r>
    </w:p>
    <w:p w14:paraId="1C7F1120" w14:textId="77777777" w:rsidR="00136366" w:rsidRPr="00B3656B" w:rsidRDefault="00136366" w:rsidP="00136366">
      <w:pPr>
        <w:autoSpaceDE w:val="0"/>
        <w:autoSpaceDN w:val="0"/>
        <w:spacing w:after="0" w:line="276" w:lineRule="auto"/>
        <w:jc w:val="both"/>
        <w:rPr>
          <w:rFonts w:eastAsia="Times New Roman" w:cs="Arial"/>
          <w:lang w:eastAsia="pl-PL"/>
        </w:rPr>
      </w:pPr>
      <w:r w:rsidRPr="00B3656B">
        <w:rPr>
          <w:rFonts w:eastAsia="Times New Roman" w:cs="Arial"/>
          <w:lang w:eastAsia="pl-PL"/>
        </w:rPr>
        <w:t xml:space="preserve">Wniosek powinien być trwale spięty w kompletny dokument. </w:t>
      </w:r>
    </w:p>
    <w:p w14:paraId="51C0B893" w14:textId="77777777" w:rsidR="00136366" w:rsidRPr="00B3656B" w:rsidRDefault="00136366" w:rsidP="00136366">
      <w:pPr>
        <w:autoSpaceDE w:val="0"/>
        <w:autoSpaceDN w:val="0"/>
        <w:spacing w:after="0" w:line="276" w:lineRule="auto"/>
        <w:jc w:val="both"/>
        <w:rPr>
          <w:rFonts w:eastAsia="Times New Roman" w:cs="Arial"/>
          <w:lang w:eastAsia="pl-PL"/>
        </w:rPr>
      </w:pPr>
      <w:r w:rsidRPr="00B3656B">
        <w:rPr>
          <w:rFonts w:eastAsia="Times New Roman" w:cs="Arial"/>
          <w:lang w:eastAsia="pl-PL"/>
        </w:rPr>
        <w:t xml:space="preserve">Wraz z wnioskiem należy dostarczyć pismo przewodnie, na którym zostanie potwierdzony wpływ wniosku do IOK. Pismo to powinno zawierać te same informacje, które znajdują się na kopercie. </w:t>
      </w:r>
    </w:p>
    <w:p w14:paraId="6975CD95" w14:textId="77777777" w:rsidR="00136366" w:rsidRPr="00B3656B" w:rsidRDefault="00136366" w:rsidP="00136366">
      <w:pPr>
        <w:autoSpaceDE w:val="0"/>
        <w:autoSpaceDN w:val="0"/>
        <w:spacing w:after="0" w:line="276" w:lineRule="auto"/>
        <w:jc w:val="both"/>
        <w:rPr>
          <w:rFonts w:eastAsia="Times New Roman" w:cs="Arial"/>
          <w:lang w:eastAsia="pl-PL"/>
        </w:rPr>
      </w:pPr>
      <w:r w:rsidRPr="00B3656B">
        <w:rPr>
          <w:rFonts w:eastAsia="Times New Roman" w:cs="Arial"/>
          <w:lang w:eastAsia="pl-PL"/>
        </w:rPr>
        <w:t xml:space="preserve">Wnioski złożone wyłącznie w wersji papierowej albo wyłącznie w wersji elektronicznej zostaną uznane za nieskutecznie złożone i pozostawione bez rozpatrzenia. W takim przypadku wersja papierowa wniosku (o ile zostanie złożona) będzie odsyłana na wskazany we wniosku o dofinansowanie adres korespondencyjny w ciągu 14 dni od daty złożenia. </w:t>
      </w:r>
    </w:p>
    <w:p w14:paraId="675CBE1E" w14:textId="77777777" w:rsidR="00136366" w:rsidRPr="00B3656B" w:rsidRDefault="00136366" w:rsidP="00136366">
      <w:pPr>
        <w:autoSpaceDE w:val="0"/>
        <w:autoSpaceDN w:val="0"/>
        <w:spacing w:after="0" w:line="276" w:lineRule="auto"/>
        <w:jc w:val="both"/>
        <w:rPr>
          <w:rFonts w:eastAsia="Times New Roman" w:cs="Arial"/>
          <w:lang w:eastAsia="pl-PL"/>
        </w:rPr>
      </w:pPr>
    </w:p>
    <w:p w14:paraId="6BF681CD" w14:textId="77777777" w:rsidR="00136366" w:rsidRPr="00B3656B" w:rsidRDefault="00136366" w:rsidP="00136366">
      <w:pPr>
        <w:autoSpaceDE w:val="0"/>
        <w:autoSpaceDN w:val="0"/>
        <w:spacing w:after="0" w:line="276" w:lineRule="auto"/>
        <w:jc w:val="both"/>
        <w:rPr>
          <w:rFonts w:eastAsia="Times New Roman" w:cs="Arial"/>
          <w:b/>
          <w:lang w:eastAsia="pl-PL"/>
        </w:rPr>
      </w:pPr>
      <w:r w:rsidRPr="00B3656B">
        <w:rPr>
          <w:rFonts w:eastAsia="Times New Roman" w:cs="Arial"/>
          <w:b/>
          <w:lang w:eastAsia="pl-PL"/>
        </w:rPr>
        <w:t>Forma składania wniosków określona w tym punkcie Regulaminu obowiązuje także przy składaniu każdej poprawionej wersji wniosku o dofinansowanie.</w:t>
      </w:r>
    </w:p>
    <w:p w14:paraId="341A5427" w14:textId="77777777" w:rsidR="000C13FB" w:rsidRPr="00B3656B" w:rsidRDefault="000C13FB" w:rsidP="00136366">
      <w:pPr>
        <w:autoSpaceDE w:val="0"/>
        <w:autoSpaceDN w:val="0"/>
        <w:spacing w:after="0" w:line="276" w:lineRule="auto"/>
        <w:jc w:val="both"/>
        <w:rPr>
          <w:rFonts w:eastAsia="Times New Roman" w:cs="Arial"/>
          <w:b/>
          <w:lang w:eastAsia="pl-PL"/>
        </w:rPr>
      </w:pPr>
    </w:p>
    <w:p w14:paraId="6ADE8DCE" w14:textId="711B2FB6" w:rsidR="00136366" w:rsidRPr="00B3656B" w:rsidRDefault="00136366" w:rsidP="00136366">
      <w:pPr>
        <w:autoSpaceDE w:val="0"/>
        <w:autoSpaceDN w:val="0"/>
        <w:spacing w:after="0" w:line="276" w:lineRule="auto"/>
        <w:jc w:val="both"/>
        <w:rPr>
          <w:b/>
          <w:u w:val="single"/>
        </w:rPr>
      </w:pPr>
      <w:r w:rsidRPr="00B3656B">
        <w:rPr>
          <w:b/>
          <w:u w:val="single"/>
        </w:rPr>
        <w:t>Forma i sposób komunikacji pomiędzy IOK i wnioskodawcą</w:t>
      </w:r>
      <w:r w:rsidR="000C13FB" w:rsidRPr="00B3656B">
        <w:rPr>
          <w:b/>
          <w:u w:val="single"/>
        </w:rPr>
        <w:t>:</w:t>
      </w:r>
    </w:p>
    <w:p w14:paraId="76F30D3F" w14:textId="77777777" w:rsidR="00136366" w:rsidRPr="00B3656B" w:rsidRDefault="00136366" w:rsidP="00136366">
      <w:pPr>
        <w:autoSpaceDE w:val="0"/>
        <w:autoSpaceDN w:val="0"/>
        <w:spacing w:after="0" w:line="276" w:lineRule="auto"/>
        <w:jc w:val="both"/>
        <w:rPr>
          <w:rFonts w:eastAsia="Times New Roman" w:cs="Calibri"/>
          <w:lang w:eastAsia="pl-PL"/>
        </w:rPr>
      </w:pPr>
    </w:p>
    <w:p w14:paraId="65501C00" w14:textId="77777777" w:rsidR="00136366" w:rsidRPr="00B3656B" w:rsidRDefault="00136366" w:rsidP="00136366">
      <w:pPr>
        <w:autoSpaceDE w:val="0"/>
        <w:autoSpaceDN w:val="0"/>
        <w:spacing w:after="0" w:line="276" w:lineRule="auto"/>
        <w:jc w:val="both"/>
        <w:rPr>
          <w:lang w:eastAsia="pl-PL"/>
        </w:rPr>
      </w:pPr>
      <w:r w:rsidRPr="00B3656B">
        <w:rPr>
          <w:lang w:eastAsia="pl-PL"/>
        </w:rPr>
        <w:t xml:space="preserve">Wnioskodawca oświadcza, że zapoznał się z formą i sposobem komunikacji z IOK w trakcie trwania konkursu wskazanym w Regulaminie konkursu i jest świadomy skutków ich niezachowania (w tym niedochowania wyznaczonych przez IOK terminów), zgodnie z postanowieniami Regulaminu.  </w:t>
      </w:r>
    </w:p>
    <w:p w14:paraId="4D4F1E6A" w14:textId="77777777" w:rsidR="00136366" w:rsidRPr="00B3656B" w:rsidRDefault="00136366" w:rsidP="00136366">
      <w:pPr>
        <w:autoSpaceDE w:val="0"/>
        <w:autoSpaceDN w:val="0"/>
        <w:spacing w:after="0" w:line="276" w:lineRule="auto"/>
        <w:jc w:val="both"/>
        <w:rPr>
          <w:lang w:eastAsia="pl-PL"/>
        </w:rPr>
      </w:pPr>
    </w:p>
    <w:p w14:paraId="6F4EB05B" w14:textId="77777777" w:rsidR="00136366" w:rsidRPr="00B3656B" w:rsidRDefault="00136366" w:rsidP="00136366">
      <w:pPr>
        <w:autoSpaceDE w:val="0"/>
        <w:autoSpaceDN w:val="0"/>
        <w:spacing w:after="0" w:line="276" w:lineRule="auto"/>
        <w:jc w:val="both"/>
        <w:rPr>
          <w:lang w:eastAsia="pl-PL"/>
        </w:rPr>
      </w:pPr>
      <w:r w:rsidRPr="00B3656B">
        <w:rPr>
          <w:lang w:eastAsia="pl-PL"/>
        </w:rPr>
        <w:t>Do postępowania w zakresie ubiegania się o dofinansowanie oraz udzielania dofinansowania nie stosuje się ustawy z dnia 14 czerwca 1960 r. – Kodeks postępowania administracyjnego, z wyjątkiem przepisów dotyczących wyłączenia pracowników organu, sposobu obliczania terminów, doręczenia pisemnej informacji do Wnioskodawcy (w szczególności o zakończeniu oceny jego projektu i jej wyniku).</w:t>
      </w:r>
    </w:p>
    <w:p w14:paraId="38D089D2" w14:textId="77777777" w:rsidR="00136366" w:rsidRPr="00B3656B" w:rsidRDefault="00136366" w:rsidP="00136366">
      <w:pPr>
        <w:autoSpaceDE w:val="0"/>
        <w:autoSpaceDN w:val="0"/>
        <w:spacing w:after="0" w:line="276" w:lineRule="auto"/>
        <w:jc w:val="both"/>
        <w:rPr>
          <w:lang w:eastAsia="pl-PL"/>
        </w:rPr>
      </w:pPr>
    </w:p>
    <w:p w14:paraId="33441362" w14:textId="16CB9B74" w:rsidR="00136366" w:rsidRPr="00B3656B" w:rsidRDefault="00136366" w:rsidP="00136366">
      <w:pPr>
        <w:autoSpaceDE w:val="0"/>
        <w:autoSpaceDN w:val="0"/>
        <w:spacing w:after="0" w:line="276" w:lineRule="auto"/>
        <w:jc w:val="both"/>
        <w:rPr>
          <w:lang w:eastAsia="pl-PL"/>
        </w:rPr>
      </w:pPr>
      <w:r w:rsidRPr="00B3656B">
        <w:rPr>
          <w:lang w:eastAsia="pl-PL"/>
        </w:rPr>
        <w:t xml:space="preserve">Na podstawie art. 41 ust. 2 pkt. 7b, art. 43 oraz art. 50 ustawy wdrożeniowej </w:t>
      </w:r>
      <w:r w:rsidR="00F82E33" w:rsidRPr="00B3656B">
        <w:rPr>
          <w:lang w:eastAsia="pl-PL"/>
        </w:rPr>
        <w:t>komunikacja między</w:t>
      </w:r>
      <w:r w:rsidRPr="00B3656B">
        <w:rPr>
          <w:lang w:eastAsia="pl-PL"/>
        </w:rPr>
        <w:t xml:space="preserve"> Wnioskodawcą a IOK będzie odbywała się elektronicznie za pośrednictwem </w:t>
      </w:r>
      <w:r w:rsidRPr="00B3656B">
        <w:rPr>
          <w:bCs/>
          <w:lang w:eastAsia="pl-PL"/>
        </w:rPr>
        <w:t>Systemu Naboru i Oceny Wniosków (zwany dalej SNOW)</w:t>
      </w:r>
      <w:r w:rsidRPr="00B3656B">
        <w:rPr>
          <w:lang w:eastAsia="pl-PL"/>
        </w:rPr>
        <w:t xml:space="preserve"> poprzez Moduł „Wiadomości” w </w:t>
      </w:r>
      <w:r w:rsidRPr="00B3656B">
        <w:rPr>
          <w:bCs/>
          <w:lang w:eastAsia="pl-PL"/>
        </w:rPr>
        <w:t>Generatorze Wniosków o dofinansowanie EFRR (zwany dalej GWND)</w:t>
      </w:r>
      <w:r w:rsidRPr="00B3656B">
        <w:rPr>
          <w:lang w:eastAsia="pl-PL"/>
        </w:rPr>
        <w:t xml:space="preserve">, za wyjątkiem pisemnej informacji o zakończeniu oceny projektu. IOK zastrzega, że w przypadku wystąpienia problemów natury informatycznej zastępczo stosowana będzie komunikacja za pomocą pisma, o czym IOK poinformuje na stronie internetowej DIP </w:t>
      </w:r>
      <w:hyperlink r:id="rId18" w:history="1">
        <w:r w:rsidRPr="00B3656B">
          <w:rPr>
            <w:rStyle w:val="Hipercze"/>
            <w:color w:val="auto"/>
            <w:lang w:eastAsia="pl-PL"/>
          </w:rPr>
          <w:t>www.dip.dolnyslask.pl</w:t>
        </w:r>
      </w:hyperlink>
      <w:r w:rsidRPr="00B3656B">
        <w:rPr>
          <w:lang w:eastAsia="pl-PL"/>
        </w:rPr>
        <w:t>.</w:t>
      </w:r>
    </w:p>
    <w:p w14:paraId="55A86520" w14:textId="77777777" w:rsidR="00136366" w:rsidRPr="00B3656B" w:rsidRDefault="00136366" w:rsidP="00136366">
      <w:pPr>
        <w:autoSpaceDE w:val="0"/>
        <w:autoSpaceDN w:val="0"/>
        <w:spacing w:after="0" w:line="276" w:lineRule="auto"/>
        <w:jc w:val="both"/>
        <w:rPr>
          <w:lang w:eastAsia="pl-PL"/>
        </w:rPr>
      </w:pPr>
    </w:p>
    <w:p w14:paraId="383C6440" w14:textId="286E4DFA" w:rsidR="00136366" w:rsidRPr="00B3656B" w:rsidRDefault="00136366" w:rsidP="00136366">
      <w:pPr>
        <w:autoSpaceDE w:val="0"/>
        <w:autoSpaceDN w:val="0"/>
        <w:spacing w:after="0" w:line="276" w:lineRule="auto"/>
        <w:jc w:val="both"/>
        <w:rPr>
          <w:lang w:eastAsia="pl-PL"/>
        </w:rPr>
      </w:pPr>
      <w:r w:rsidRPr="00B3656B">
        <w:rPr>
          <w:lang w:eastAsia="pl-PL"/>
        </w:rPr>
        <w:t xml:space="preserve">Forma złożenia wniosku o dofinansowanie projektu po poprawie na wezwanie IOK jest tożsama z formą złożenia </w:t>
      </w:r>
      <w:r w:rsidR="007E4214" w:rsidRPr="00B3656B">
        <w:rPr>
          <w:lang w:eastAsia="pl-PL"/>
        </w:rPr>
        <w:t>pierwszej wersji wniosku.</w:t>
      </w:r>
    </w:p>
    <w:p w14:paraId="2D8B2FDB" w14:textId="77777777" w:rsidR="006A756D" w:rsidRPr="00B3656B" w:rsidRDefault="006A756D" w:rsidP="00136366">
      <w:pPr>
        <w:autoSpaceDE w:val="0"/>
        <w:autoSpaceDN w:val="0"/>
        <w:spacing w:after="0" w:line="276" w:lineRule="auto"/>
        <w:jc w:val="both"/>
        <w:rPr>
          <w:lang w:eastAsia="pl-PL"/>
        </w:rPr>
      </w:pPr>
    </w:p>
    <w:p w14:paraId="7FDECD1A" w14:textId="77777777" w:rsidR="00136366" w:rsidRPr="00B3656B" w:rsidRDefault="00136366" w:rsidP="00136366">
      <w:pPr>
        <w:autoSpaceDE w:val="0"/>
        <w:autoSpaceDN w:val="0"/>
        <w:spacing w:after="0" w:line="276" w:lineRule="auto"/>
        <w:jc w:val="both"/>
        <w:rPr>
          <w:lang w:eastAsia="pl-PL"/>
        </w:rPr>
      </w:pPr>
      <w:r w:rsidRPr="00B3656B">
        <w:rPr>
          <w:lang w:eastAsia="pl-PL"/>
        </w:rPr>
        <w:t xml:space="preserve">Komunikacja elektroniczna za pośrednictwem </w:t>
      </w:r>
      <w:r w:rsidRPr="00B3656B">
        <w:rPr>
          <w:bCs/>
          <w:lang w:eastAsia="pl-PL"/>
        </w:rPr>
        <w:t>SNOW</w:t>
      </w:r>
      <w:r w:rsidRPr="00B3656B">
        <w:rPr>
          <w:lang w:eastAsia="pl-PL"/>
        </w:rPr>
        <w:t xml:space="preserve"> będzie odbywała się w następujący sposób:</w:t>
      </w:r>
    </w:p>
    <w:p w14:paraId="216F6731" w14:textId="065A9D7B" w:rsidR="00136366" w:rsidRPr="00B3656B" w:rsidRDefault="00136366" w:rsidP="00343F85">
      <w:pPr>
        <w:numPr>
          <w:ilvl w:val="0"/>
          <w:numId w:val="14"/>
        </w:numPr>
        <w:autoSpaceDE w:val="0"/>
        <w:autoSpaceDN w:val="0"/>
        <w:spacing w:after="0" w:line="276" w:lineRule="auto"/>
        <w:jc w:val="both"/>
        <w:rPr>
          <w:bCs/>
          <w:lang w:eastAsia="pl-PL"/>
        </w:rPr>
      </w:pPr>
      <w:r w:rsidRPr="00B3656B">
        <w:rPr>
          <w:bCs/>
          <w:lang w:eastAsia="pl-PL"/>
        </w:rPr>
        <w:t xml:space="preserve">w momencie wysłania przez IOK, na wskazane we wniosku adresy e-mailowe Wnioskodawcy (siedziby i do korespondencji), wysyłane będzie powiadomienie informujące o wpłynięciu nowej wiadomości do indywidualnej skrzynki odbiorczej w </w:t>
      </w:r>
      <w:r w:rsidRPr="00B3656B">
        <w:rPr>
          <w:lang w:eastAsia="pl-PL"/>
        </w:rPr>
        <w:t xml:space="preserve">Module „Wiadomości” </w:t>
      </w:r>
      <w:r w:rsidRPr="00B3656B">
        <w:rPr>
          <w:bCs/>
          <w:lang w:eastAsia="pl-PL"/>
        </w:rPr>
        <w:t>w GWND</w:t>
      </w:r>
      <w:r w:rsidR="0077129E" w:rsidRPr="00B3656B">
        <w:rPr>
          <w:bCs/>
          <w:lang w:eastAsia="pl-PL"/>
        </w:rPr>
        <w:t>, na koncie użytkownika, z którego wysłany został wniosek do IOK</w:t>
      </w:r>
      <w:r w:rsidRPr="00B3656B">
        <w:rPr>
          <w:bCs/>
          <w:lang w:eastAsia="pl-PL"/>
        </w:rPr>
        <w:t>;</w:t>
      </w:r>
    </w:p>
    <w:p w14:paraId="49D6894F" w14:textId="77777777" w:rsidR="00136366" w:rsidRPr="00B3656B" w:rsidRDefault="00136366" w:rsidP="00343F85">
      <w:pPr>
        <w:numPr>
          <w:ilvl w:val="0"/>
          <w:numId w:val="14"/>
        </w:numPr>
        <w:autoSpaceDE w:val="0"/>
        <w:autoSpaceDN w:val="0"/>
        <w:spacing w:after="0" w:line="276" w:lineRule="auto"/>
        <w:jc w:val="both"/>
        <w:rPr>
          <w:bCs/>
          <w:lang w:eastAsia="pl-PL"/>
        </w:rPr>
      </w:pPr>
      <w:r w:rsidRPr="00B3656B">
        <w:rPr>
          <w:bCs/>
          <w:lang w:eastAsia="pl-PL"/>
        </w:rPr>
        <w:t>wiadomości wysyłane do Wnioskodawcy będą automatycznie ustawione z żądaniem potwierdzenia odbioru, potwierdzenie odbioru będzie dokonywane ręcznie przez Wnioskodawcę i będzie poprzedzać wyświetlenie wiadomości do odczytu;</w:t>
      </w:r>
    </w:p>
    <w:p w14:paraId="465E729E" w14:textId="77777777" w:rsidR="00136366" w:rsidRPr="00B3656B" w:rsidRDefault="00136366" w:rsidP="00343F85">
      <w:pPr>
        <w:numPr>
          <w:ilvl w:val="0"/>
          <w:numId w:val="14"/>
        </w:numPr>
        <w:autoSpaceDE w:val="0"/>
        <w:autoSpaceDN w:val="0"/>
        <w:spacing w:after="0" w:line="276" w:lineRule="auto"/>
        <w:jc w:val="both"/>
        <w:rPr>
          <w:bCs/>
          <w:lang w:eastAsia="pl-PL"/>
        </w:rPr>
      </w:pPr>
      <w:r w:rsidRPr="00B3656B">
        <w:rPr>
          <w:bCs/>
          <w:lang w:eastAsia="pl-PL"/>
        </w:rPr>
        <w:t>w przypadku braku odbioru wiadomości przez Wnioskodawcę, na wskazane we wniosku adresy e-mailowe Wnioskodawcy (siedziby i do korespondencji), wysyłane będą automatyczne powiadomienia, których celem będzie przypomnienie o konieczności odebrania pisma w</w:t>
      </w:r>
      <w:r w:rsidRPr="00B3656B">
        <w:rPr>
          <w:lang w:eastAsia="pl-PL"/>
        </w:rPr>
        <w:t xml:space="preserve"> Module „Wiadomości” </w:t>
      </w:r>
      <w:r w:rsidRPr="00B3656B">
        <w:rPr>
          <w:bCs/>
          <w:lang w:eastAsia="pl-PL"/>
        </w:rPr>
        <w:t>w GWND - pierwsze powiadomienie zostanie wysłane po 3 dniach od wysłania wiadomości, a w przypadku dalszego braku odbioru zostanie wysłane powtórne powiadomienie po 7 dniach od wysłania wiadomości;</w:t>
      </w:r>
    </w:p>
    <w:p w14:paraId="305FE5DA" w14:textId="77777777" w:rsidR="00136366" w:rsidRPr="00B3656B" w:rsidRDefault="00136366" w:rsidP="00343F85">
      <w:pPr>
        <w:numPr>
          <w:ilvl w:val="0"/>
          <w:numId w:val="14"/>
        </w:numPr>
        <w:autoSpaceDE w:val="0"/>
        <w:autoSpaceDN w:val="0"/>
        <w:spacing w:after="0" w:line="276" w:lineRule="auto"/>
        <w:jc w:val="both"/>
        <w:rPr>
          <w:bCs/>
          <w:lang w:eastAsia="pl-PL"/>
        </w:rPr>
      </w:pPr>
      <w:r w:rsidRPr="00B3656B">
        <w:rPr>
          <w:bCs/>
          <w:lang w:eastAsia="pl-PL"/>
        </w:rPr>
        <w:t xml:space="preserve">terminy dla wezwań do uzupełnienia i/lub poprawy wniosku o dofinansowanie przekazane </w:t>
      </w:r>
      <w:r w:rsidRPr="00B3656B">
        <w:rPr>
          <w:lang w:eastAsia="pl-PL"/>
        </w:rPr>
        <w:t xml:space="preserve">za pośrednictwem </w:t>
      </w:r>
      <w:r w:rsidRPr="00B3656B">
        <w:rPr>
          <w:bCs/>
          <w:lang w:eastAsia="pl-PL"/>
        </w:rPr>
        <w:t>SNOW zarówno w przypadku, gdy dotyczą one warunków formalnych, oczywistych omyłek oraz wezwań do uzupełnienia i/lub poprawy projektu w zakresie niespełnienia kryteriów wyboru projektów liczą się od dnia następującego po dniu ich wysłania.</w:t>
      </w:r>
    </w:p>
    <w:p w14:paraId="6A01967D" w14:textId="77777777" w:rsidR="00136366" w:rsidRPr="00B3656B" w:rsidRDefault="00136366" w:rsidP="00136366">
      <w:pPr>
        <w:autoSpaceDE w:val="0"/>
        <w:autoSpaceDN w:val="0"/>
        <w:spacing w:after="0" w:line="276" w:lineRule="auto"/>
        <w:jc w:val="both"/>
        <w:rPr>
          <w:bCs/>
          <w:lang w:eastAsia="pl-PL"/>
        </w:rPr>
      </w:pPr>
      <w:r w:rsidRPr="00B3656B">
        <w:rPr>
          <w:bCs/>
          <w:lang w:eastAsia="pl-PL"/>
        </w:rPr>
        <w:t>Żądanie potwierdzenia odbioru oraz automatyczne (w tym powtórne) powiadomienia nie zwalniają z obowiązku dotrzymania terminu wskazanego w wezwaniu, tj. liczonego od dnia następującego po dniu wysłania wezwania.</w:t>
      </w:r>
    </w:p>
    <w:p w14:paraId="59F71F63" w14:textId="77777777" w:rsidR="00136366" w:rsidRPr="00B3656B" w:rsidRDefault="00136366" w:rsidP="00136366">
      <w:pPr>
        <w:autoSpaceDE w:val="0"/>
        <w:autoSpaceDN w:val="0"/>
        <w:spacing w:after="0" w:line="276" w:lineRule="auto"/>
        <w:jc w:val="both"/>
        <w:rPr>
          <w:bCs/>
          <w:lang w:eastAsia="pl-PL"/>
        </w:rPr>
      </w:pPr>
    </w:p>
    <w:p w14:paraId="787BFAF8" w14:textId="77777777" w:rsidR="00136366" w:rsidRPr="00B3656B" w:rsidRDefault="00136366" w:rsidP="00136366">
      <w:pPr>
        <w:autoSpaceDE w:val="0"/>
        <w:autoSpaceDN w:val="0"/>
        <w:spacing w:after="0" w:line="276" w:lineRule="auto"/>
        <w:jc w:val="both"/>
        <w:rPr>
          <w:bCs/>
          <w:lang w:eastAsia="pl-PL"/>
        </w:rPr>
      </w:pPr>
      <w:r w:rsidRPr="00B3656B">
        <w:rPr>
          <w:bCs/>
          <w:lang w:eastAsia="pl-PL"/>
        </w:rPr>
        <w:t xml:space="preserve">Wnioskodawca zobowiązuje się do odbioru korespondencji kierowanej do niego w ww. sposób. </w:t>
      </w:r>
    </w:p>
    <w:p w14:paraId="4757EC69" w14:textId="77777777" w:rsidR="00136366" w:rsidRPr="00B3656B" w:rsidRDefault="00136366" w:rsidP="00136366">
      <w:pPr>
        <w:autoSpaceDE w:val="0"/>
        <w:autoSpaceDN w:val="0"/>
        <w:spacing w:after="0" w:line="276" w:lineRule="auto"/>
        <w:jc w:val="both"/>
        <w:rPr>
          <w:bCs/>
          <w:lang w:eastAsia="pl-PL"/>
        </w:rPr>
      </w:pPr>
    </w:p>
    <w:p w14:paraId="13155CC7" w14:textId="77777777" w:rsidR="00136366" w:rsidRPr="00B3656B" w:rsidRDefault="00136366" w:rsidP="00136366">
      <w:pPr>
        <w:autoSpaceDE w:val="0"/>
        <w:autoSpaceDN w:val="0"/>
        <w:spacing w:after="0" w:line="276" w:lineRule="auto"/>
        <w:jc w:val="both"/>
        <w:rPr>
          <w:bCs/>
          <w:lang w:eastAsia="pl-PL"/>
        </w:rPr>
      </w:pPr>
      <w:r w:rsidRPr="00B3656B">
        <w:rPr>
          <w:bCs/>
          <w:lang w:eastAsia="pl-PL"/>
        </w:rPr>
        <w:t>Nieprzestrzeganie wskazanej formy komunikacji (w szczególności, gdy Wnioskodawca nie odbierze przesłanego za pomocą SNOW wezwania) oznaczać będzie:</w:t>
      </w:r>
    </w:p>
    <w:p w14:paraId="3594EF99" w14:textId="77777777" w:rsidR="00136366" w:rsidRPr="00B3656B" w:rsidRDefault="00136366" w:rsidP="00343F85">
      <w:pPr>
        <w:numPr>
          <w:ilvl w:val="0"/>
          <w:numId w:val="15"/>
        </w:numPr>
        <w:autoSpaceDE w:val="0"/>
        <w:autoSpaceDN w:val="0"/>
        <w:spacing w:after="0" w:line="276" w:lineRule="auto"/>
        <w:jc w:val="both"/>
        <w:rPr>
          <w:bCs/>
          <w:lang w:eastAsia="pl-PL"/>
        </w:rPr>
      </w:pPr>
      <w:r w:rsidRPr="00B3656B">
        <w:rPr>
          <w:bCs/>
          <w:lang w:eastAsia="pl-PL"/>
        </w:rPr>
        <w:t>negatywną ocenę projektu w przypadku niespełnienia przez projekt kryteriów wyboru projektów;</w:t>
      </w:r>
    </w:p>
    <w:p w14:paraId="2DB887FD" w14:textId="77777777" w:rsidR="00136366" w:rsidRPr="00B3656B" w:rsidRDefault="00136366" w:rsidP="00343F85">
      <w:pPr>
        <w:numPr>
          <w:ilvl w:val="0"/>
          <w:numId w:val="15"/>
        </w:numPr>
        <w:autoSpaceDE w:val="0"/>
        <w:autoSpaceDN w:val="0"/>
        <w:spacing w:after="0" w:line="276" w:lineRule="auto"/>
        <w:jc w:val="both"/>
        <w:rPr>
          <w:bCs/>
          <w:lang w:eastAsia="pl-PL"/>
        </w:rPr>
      </w:pPr>
      <w:r w:rsidRPr="00B3656B">
        <w:rPr>
          <w:bCs/>
          <w:lang w:eastAsia="pl-PL"/>
        </w:rPr>
        <w:t>pozostawienie wniosku o dofinansowanie bez rozpatrzenia w przypadku niespełnienia przez wniosek warunków formalnych i/lub niepoprawienia oczywistych omyłek.</w:t>
      </w:r>
    </w:p>
    <w:p w14:paraId="1B45D2B9" w14:textId="77777777" w:rsidR="00136366" w:rsidRPr="00B3656B" w:rsidRDefault="00136366" w:rsidP="00136366">
      <w:pPr>
        <w:autoSpaceDE w:val="0"/>
        <w:autoSpaceDN w:val="0"/>
        <w:spacing w:after="0" w:line="276" w:lineRule="auto"/>
        <w:ind w:left="720"/>
        <w:jc w:val="both"/>
        <w:rPr>
          <w:bCs/>
          <w:lang w:eastAsia="pl-PL"/>
        </w:rPr>
      </w:pPr>
    </w:p>
    <w:p w14:paraId="1F1B8DD5" w14:textId="2794C657" w:rsidR="00136366" w:rsidRPr="00AC26F0" w:rsidRDefault="00136366" w:rsidP="00136366">
      <w:pPr>
        <w:autoSpaceDE w:val="0"/>
        <w:autoSpaceDN w:val="0"/>
        <w:spacing w:after="0" w:line="276" w:lineRule="auto"/>
        <w:jc w:val="both"/>
        <w:rPr>
          <w:bCs/>
          <w:lang w:eastAsia="pl-PL"/>
        </w:rPr>
      </w:pPr>
      <w:r w:rsidRPr="00B3656B">
        <w:rPr>
          <w:bCs/>
          <w:lang w:eastAsia="pl-PL"/>
        </w:rPr>
        <w:t>W przypadku papierowej formy komunikacji korespondencję należy dostarczyć osobiście, za pośrednictwem kuriera lub za pośrednictwem polskiego operatora wyznaczonego, w rozumieniu ustawy z dnia 23 listopada 2012 r. - Prawo pocztowe. Zgodnie z art. 57 § 5 KPA, termin uważa się za zachowany, jeżeli przed jego upływem nadano pismo w polskiej placówce pocztowej operatora wyznaczonego w rozumieniu ustawy z dnia 23 listopada 2012 r. - Prawo pocztowe. W takim wypadku decyduje data stempla pocztowego.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p w14:paraId="7F1CE018" w14:textId="77777777" w:rsidR="00136366" w:rsidRPr="00B3656B" w:rsidRDefault="00136366" w:rsidP="00136366">
      <w:pPr>
        <w:autoSpaceDE w:val="0"/>
        <w:autoSpaceDN w:val="0"/>
        <w:spacing w:after="0" w:line="276" w:lineRule="auto"/>
        <w:jc w:val="both"/>
        <w:rPr>
          <w:rFonts w:eastAsia="Times New Roman" w:cs="Arial"/>
          <w:lang w:eastAsia="pl-PL"/>
        </w:rPr>
      </w:pPr>
    </w:p>
    <w:p w14:paraId="11CDF002" w14:textId="1189B75F" w:rsidR="00136366" w:rsidRPr="00B3656B" w:rsidRDefault="00136366" w:rsidP="00136366">
      <w:pPr>
        <w:autoSpaceDE w:val="0"/>
        <w:autoSpaceDN w:val="0"/>
        <w:spacing w:after="0" w:line="276" w:lineRule="auto"/>
        <w:jc w:val="both"/>
        <w:rPr>
          <w:rFonts w:eastAsia="Times New Roman" w:cs="Arial"/>
          <w:lang w:eastAsia="pl-PL"/>
        </w:rPr>
      </w:pPr>
      <w:r w:rsidRPr="00B3656B">
        <w:rPr>
          <w:rFonts w:eastAsia="Times New Roman" w:cs="Arial"/>
          <w:lang w:eastAsia="pl-PL"/>
        </w:rPr>
        <w:t>Oświadczenia oraz dane zawarte we wniosku o dofinansowanie projektu są składane pod rygorem odpowiedzialności karnej za składanie fałszywych zeznań, z wyłączeniem oświadczenia</w:t>
      </w:r>
      <w:r w:rsidR="00E60156" w:rsidRPr="00B3656B">
        <w:rPr>
          <w:rFonts w:eastAsia="Times New Roman" w:cs="Arial"/>
          <w:lang w:eastAsia="pl-PL"/>
        </w:rPr>
        <w:t>,</w:t>
      </w:r>
      <w:r w:rsidRPr="00B3656B">
        <w:rPr>
          <w:rFonts w:eastAsia="Times New Roman" w:cs="Arial"/>
          <w:lang w:eastAsia="pl-PL"/>
        </w:rPr>
        <w:t xml:space="preserve"> o którym </w:t>
      </w:r>
      <w:r w:rsidRPr="00B3656B">
        <w:rPr>
          <w:rFonts w:eastAsia="Times New Roman" w:cs="Arial"/>
          <w:lang w:eastAsia="pl-PL"/>
        </w:rPr>
        <w:lastRenderedPageBreak/>
        <w:t>mowa w Art. 41 ust. 2 pkt 7c</w:t>
      </w:r>
      <w:r w:rsidR="00AC26F0">
        <w:rPr>
          <w:rFonts w:eastAsia="Times New Roman" w:cs="Arial"/>
          <w:lang w:eastAsia="pl-PL"/>
        </w:rPr>
        <w:t xml:space="preserve"> ustawy wdrożeniowej</w:t>
      </w:r>
      <w:r w:rsidRPr="00B3656B">
        <w:rPr>
          <w:rFonts w:eastAsia="Times New Roman" w:cs="Arial"/>
          <w:lang w:eastAsia="pl-PL"/>
        </w:rPr>
        <w:t>. Wniosek o dofinansowanie projektu zawiera klauzulę następującej treści: „Jestem świadomy odpowiedzialności karnej za złożenie fałszywych oświadczeń”. Klauzula ta zastępuje pouczenie IOK o odpowiedzialności karnej za składanie fałszywych zeznań. Klauzula nie obejmuje oświadczenia wnioskodawcy dotyczącego świadomości skutków niezachowania wskazanej przez IOK formy komunikacji.</w:t>
      </w:r>
    </w:p>
    <w:p w14:paraId="247D36CC" w14:textId="77777777" w:rsidR="00136366" w:rsidRPr="00B3656B" w:rsidRDefault="00136366" w:rsidP="00136366">
      <w:pPr>
        <w:autoSpaceDE w:val="0"/>
        <w:autoSpaceDN w:val="0"/>
        <w:spacing w:after="0" w:line="276" w:lineRule="auto"/>
        <w:jc w:val="both"/>
        <w:rPr>
          <w:rFonts w:eastAsia="Times New Roman" w:cs="Arial"/>
          <w:lang w:eastAsia="pl-PL"/>
        </w:rPr>
      </w:pPr>
    </w:p>
    <w:p w14:paraId="4BB63014" w14:textId="4DB902A1" w:rsidR="00136366" w:rsidRPr="00B3656B" w:rsidRDefault="00136366" w:rsidP="00EA6340">
      <w:pPr>
        <w:widowControl w:val="0"/>
        <w:spacing w:after="0" w:line="276" w:lineRule="auto"/>
        <w:jc w:val="both"/>
        <w:rPr>
          <w:rFonts w:cs="Arial"/>
          <w:b/>
        </w:rPr>
      </w:pPr>
      <w:r w:rsidRPr="00B3656B">
        <w:rPr>
          <w:rFonts w:eastAsia="Times New Roman" w:cs="Arial"/>
          <w:lang w:eastAsia="pl-PL"/>
        </w:rPr>
        <w:t>W przypadku ewentualnych problemów z Generatorem, DIP zastrzega sobie możliwość wydłużenia terminu składania wniosków lub złożenia ich w innej formie niż wyżej opisana. Decyzja w powyższej kwestii zostanie przedstawiona w formie komunikatu we wszystkich miejscach, gdzie opublikowano ogłoszenie.</w:t>
      </w:r>
    </w:p>
    <w:p w14:paraId="10BA7D7F" w14:textId="480523BB" w:rsidR="00136366" w:rsidRPr="00B3656B" w:rsidRDefault="00B46E71" w:rsidP="00E447CF">
      <w:pPr>
        <w:pStyle w:val="Nagwek1"/>
        <w:tabs>
          <w:tab w:val="left" w:pos="426"/>
        </w:tabs>
        <w:spacing w:before="480" w:after="240" w:line="240" w:lineRule="auto"/>
        <w:ind w:left="425" w:hanging="425"/>
        <w:jc w:val="both"/>
        <w:rPr>
          <w:color w:val="auto"/>
        </w:rPr>
      </w:pPr>
      <w:bookmarkStart w:id="50" w:name="_Toc499633778"/>
      <w:r w:rsidRPr="00B3656B">
        <w:rPr>
          <w:color w:val="auto"/>
        </w:rPr>
        <w:t>1</w:t>
      </w:r>
      <w:r w:rsidR="00CF6AD3">
        <w:rPr>
          <w:color w:val="auto"/>
        </w:rPr>
        <w:t>0</w:t>
      </w:r>
      <w:r w:rsidRPr="00B3656B">
        <w:rPr>
          <w:color w:val="auto"/>
        </w:rPr>
        <w:t xml:space="preserve">. </w:t>
      </w:r>
      <w:r w:rsidR="00136366" w:rsidRPr="00B3656B">
        <w:rPr>
          <w:color w:val="auto"/>
        </w:rPr>
        <w:t>Sposób uzupełnienia braków w zakresie warunków formalnych oraz poprawiania oczywistych omyłek</w:t>
      </w:r>
      <w:bookmarkEnd w:id="50"/>
    </w:p>
    <w:p w14:paraId="40A95B1E" w14:textId="4FFD70A4" w:rsidR="00136366" w:rsidRPr="00B3656B" w:rsidRDefault="00136366" w:rsidP="00E447CF">
      <w:pPr>
        <w:suppressAutoHyphens/>
        <w:autoSpaceDN w:val="0"/>
        <w:spacing w:after="0" w:line="276" w:lineRule="auto"/>
        <w:jc w:val="both"/>
        <w:textAlignment w:val="baseline"/>
        <w:rPr>
          <w:rFonts w:eastAsia="SimSun" w:cs="Times New Roman"/>
          <w:kern w:val="3"/>
          <w:lang w:eastAsia="pl-PL"/>
        </w:rPr>
      </w:pPr>
      <w:r w:rsidRPr="00B3656B">
        <w:rPr>
          <w:rFonts w:eastAsia="SimSun" w:cs="Tahoma"/>
          <w:kern w:val="3"/>
          <w:lang w:eastAsia="pl-PL"/>
        </w:rPr>
        <w:t>Zgodnie z art. 43 ust. 1 ustawy wdrożeniowej, w</w:t>
      </w:r>
      <w:r w:rsidRPr="00B3656B">
        <w:rPr>
          <w:rFonts w:eastAsia="SimSun" w:cs="Times New Roman"/>
          <w:kern w:val="3"/>
          <w:lang w:eastAsia="pl-PL"/>
        </w:rPr>
        <w:t xml:space="preserve"> przypadku stwierdzenia we wniosku o</w:t>
      </w:r>
      <w:r w:rsidR="006E011E" w:rsidRPr="00B3656B">
        <w:rPr>
          <w:rFonts w:eastAsia="SimSun" w:cs="Times New Roman"/>
          <w:kern w:val="3"/>
          <w:lang w:eastAsia="pl-PL"/>
        </w:rPr>
        <w:t> </w:t>
      </w:r>
      <w:r w:rsidRPr="00B3656B">
        <w:rPr>
          <w:rFonts w:eastAsia="SimSun" w:cs="Times New Roman"/>
          <w:kern w:val="3"/>
          <w:lang w:eastAsia="pl-PL"/>
        </w:rPr>
        <w:t>dofinansowanie braków w zakresie warunków formalnych i/lub oczywistych omyłek IOK wzywa Wnioskodawcę do uzupełnienia wniosku w wyznaczonym terminie, nie krótszym niż 7 dni i nie dłuższym niż 21 dni</w:t>
      </w:r>
      <w:r w:rsidRPr="00B3656B">
        <w:rPr>
          <w:rFonts w:eastAsia="SimSun" w:cs="Arial"/>
          <w:kern w:val="3"/>
          <w:lang w:eastAsia="pl-PL"/>
        </w:rPr>
        <w:t>, pod rygorem pozostawienia wniosku bez rozpatrzenia</w:t>
      </w:r>
      <w:r w:rsidRPr="00B3656B">
        <w:rPr>
          <w:rFonts w:eastAsia="SimSun" w:cs="Times New Roman"/>
          <w:kern w:val="3"/>
          <w:lang w:eastAsia="pl-PL"/>
        </w:rPr>
        <w:t>. Wnioskodawca wprowadza poprawki we wniosku o dofinansowanie (w wyznaczonym terminie) oraz wysyła go poprzez Generator wniosków.</w:t>
      </w:r>
    </w:p>
    <w:p w14:paraId="788404A3" w14:textId="77777777" w:rsidR="00085FEB" w:rsidRPr="00B3656B" w:rsidRDefault="00085FEB" w:rsidP="00E447CF">
      <w:pPr>
        <w:suppressAutoHyphens/>
        <w:autoSpaceDN w:val="0"/>
        <w:spacing w:after="0" w:line="276" w:lineRule="auto"/>
        <w:jc w:val="both"/>
        <w:textAlignment w:val="baseline"/>
        <w:rPr>
          <w:rFonts w:eastAsia="SimSun" w:cs="Tahoma"/>
          <w:b/>
          <w:kern w:val="3"/>
          <w:lang w:eastAsia="pl-PL"/>
        </w:rPr>
      </w:pPr>
    </w:p>
    <w:p w14:paraId="3C197646" w14:textId="77777777" w:rsidR="00136366" w:rsidRPr="00B3656B" w:rsidRDefault="00136366" w:rsidP="00E447CF">
      <w:pPr>
        <w:suppressAutoHyphens/>
        <w:autoSpaceDN w:val="0"/>
        <w:spacing w:after="0" w:line="276" w:lineRule="auto"/>
        <w:jc w:val="both"/>
        <w:textAlignment w:val="baseline"/>
        <w:rPr>
          <w:rFonts w:eastAsia="SimSun" w:cs="Tahoma"/>
          <w:b/>
          <w:kern w:val="3"/>
          <w:lang w:eastAsia="pl-PL"/>
        </w:rPr>
      </w:pPr>
      <w:r w:rsidRPr="00B3656B">
        <w:rPr>
          <w:rFonts w:eastAsia="SimSun" w:cs="Tahoma"/>
          <w:b/>
          <w:kern w:val="3"/>
          <w:lang w:eastAsia="pl-PL"/>
        </w:rPr>
        <w:t>Oczywista omyłka</w:t>
      </w:r>
    </w:p>
    <w:p w14:paraId="37DB363E" w14:textId="77777777" w:rsidR="00136366" w:rsidRPr="00B3656B" w:rsidRDefault="00136366" w:rsidP="00E447CF">
      <w:pPr>
        <w:suppressAutoHyphens/>
        <w:autoSpaceDN w:val="0"/>
        <w:spacing w:after="0" w:line="276" w:lineRule="auto"/>
        <w:jc w:val="both"/>
        <w:textAlignment w:val="baseline"/>
        <w:rPr>
          <w:rFonts w:eastAsia="SimSun" w:cs="Tahoma"/>
          <w:kern w:val="3"/>
          <w:lang w:eastAsia="pl-PL"/>
        </w:rPr>
      </w:pPr>
      <w:r w:rsidRPr="00B3656B">
        <w:rPr>
          <w:rFonts w:eastAsia="SimSun" w:cs="Tahoma"/>
          <w:kern w:val="3"/>
          <w:lang w:eastAsia="pl-PL"/>
        </w:rPr>
        <w:t>Oczywista omyłka powinna być możliwa do poprawienia bez odwoływania się do innych dokumentów.</w:t>
      </w:r>
    </w:p>
    <w:p w14:paraId="6FBCC80E" w14:textId="79AA47E1" w:rsidR="00136366" w:rsidRPr="00B3656B" w:rsidRDefault="00136366" w:rsidP="00E447CF">
      <w:pPr>
        <w:suppressAutoHyphens/>
        <w:autoSpaceDN w:val="0"/>
        <w:spacing w:after="0" w:line="276" w:lineRule="auto"/>
        <w:jc w:val="both"/>
        <w:textAlignment w:val="baseline"/>
        <w:rPr>
          <w:rFonts w:eastAsia="SimSun" w:cs="Tahoma"/>
          <w:kern w:val="3"/>
          <w:lang w:eastAsia="pl-PL"/>
        </w:rPr>
      </w:pPr>
      <w:r w:rsidRPr="00B3656B">
        <w:rPr>
          <w:rFonts w:eastAsia="SimSun" w:cs="Tahoma"/>
          <w:kern w:val="3"/>
          <w:lang w:eastAsia="pl-PL"/>
        </w:rPr>
        <w:t>Oczywiste omyłki to wszelkie omyłki rachunkowe, pisarskie lub inne omyłki</w:t>
      </w:r>
      <w:r w:rsidR="006E011E" w:rsidRPr="00B3656B">
        <w:rPr>
          <w:rFonts w:eastAsia="SimSun" w:cs="Tahoma"/>
          <w:kern w:val="3"/>
          <w:lang w:eastAsia="pl-PL"/>
        </w:rPr>
        <w:t>,</w:t>
      </w:r>
      <w:r w:rsidRPr="00B3656B">
        <w:rPr>
          <w:rFonts w:eastAsia="SimSun" w:cs="Tahoma"/>
          <w:kern w:val="3"/>
          <w:lang w:eastAsia="pl-PL"/>
        </w:rPr>
        <w:t xml:space="preserve">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14:paraId="3853B1A1" w14:textId="14947DB3" w:rsidR="00136366" w:rsidRPr="00B3656B" w:rsidRDefault="00136366" w:rsidP="00E447CF">
      <w:pPr>
        <w:suppressAutoHyphens/>
        <w:autoSpaceDN w:val="0"/>
        <w:spacing w:after="0" w:line="276" w:lineRule="auto"/>
        <w:jc w:val="both"/>
        <w:textAlignment w:val="baseline"/>
        <w:rPr>
          <w:rFonts w:eastAsia="SimSun" w:cs="Tahoma"/>
          <w:kern w:val="3"/>
          <w:lang w:eastAsia="pl-PL"/>
        </w:rPr>
      </w:pPr>
      <w:r w:rsidRPr="00B3656B">
        <w:rPr>
          <w:rFonts w:eastAsia="SimSun" w:cs="Tahoma"/>
          <w:kern w:val="3"/>
          <w:lang w:eastAsia="pl-PL"/>
        </w:rPr>
        <w:t>Przykładem oczywistych omyłek są:</w:t>
      </w:r>
    </w:p>
    <w:p w14:paraId="7DD240BB" w14:textId="77777777" w:rsidR="00136366" w:rsidRPr="00B3656B" w:rsidRDefault="00136366" w:rsidP="00E447CF">
      <w:pPr>
        <w:suppressAutoHyphens/>
        <w:autoSpaceDN w:val="0"/>
        <w:spacing w:after="0" w:line="276" w:lineRule="auto"/>
        <w:jc w:val="both"/>
        <w:textAlignment w:val="baseline"/>
        <w:rPr>
          <w:rFonts w:eastAsia="SimSun" w:cs="Tahoma"/>
          <w:kern w:val="3"/>
          <w:lang w:eastAsia="pl-PL"/>
        </w:rPr>
      </w:pPr>
      <w:r w:rsidRPr="00B3656B">
        <w:rPr>
          <w:rFonts w:eastAsia="SimSun" w:cs="Tahoma"/>
          <w:kern w:val="3"/>
          <w:lang w:eastAsia="pl-PL"/>
        </w:rPr>
        <w:t>• literówki, przekręcenie, opuszczenie wyrazu, błąd logiczny, pisarski, niewłaściwe użycie wyrazu;</w:t>
      </w:r>
    </w:p>
    <w:p w14:paraId="060A3E92" w14:textId="77777777" w:rsidR="00136366" w:rsidRPr="00B3656B" w:rsidRDefault="00136366" w:rsidP="00E447CF">
      <w:pPr>
        <w:suppressAutoHyphens/>
        <w:autoSpaceDN w:val="0"/>
        <w:spacing w:after="0" w:line="276" w:lineRule="auto"/>
        <w:jc w:val="both"/>
        <w:textAlignment w:val="baseline"/>
        <w:rPr>
          <w:rFonts w:eastAsia="SimSun" w:cs="Tahoma"/>
          <w:kern w:val="3"/>
          <w:lang w:eastAsia="pl-PL"/>
        </w:rPr>
      </w:pPr>
      <w:r w:rsidRPr="00B3656B">
        <w:rPr>
          <w:rFonts w:eastAsia="SimSun" w:cs="Tahoma"/>
          <w:kern w:val="3"/>
          <w:lang w:eastAsia="pl-PL"/>
        </w:rPr>
        <w:t>• błędy rachunkowe (oczywiste do zidentyfikowania, np.: niewłaściwe zaokrąglenie kwot, błędnie umieszczony przecinek, omyłkowe przestawienie kolejności cyfr);</w:t>
      </w:r>
    </w:p>
    <w:p w14:paraId="520F2B99" w14:textId="54ECC0D7" w:rsidR="00136366" w:rsidRPr="00B3656B" w:rsidRDefault="00136366" w:rsidP="00E447CF">
      <w:pPr>
        <w:suppressAutoHyphens/>
        <w:autoSpaceDN w:val="0"/>
        <w:spacing w:after="0" w:line="276" w:lineRule="auto"/>
        <w:jc w:val="both"/>
        <w:textAlignment w:val="baseline"/>
        <w:rPr>
          <w:rFonts w:eastAsia="SimSun" w:cs="Tahoma"/>
          <w:kern w:val="3"/>
          <w:lang w:eastAsia="pl-PL"/>
        </w:rPr>
      </w:pPr>
      <w:r w:rsidRPr="00B3656B">
        <w:rPr>
          <w:rFonts w:eastAsia="SimSun" w:cs="Tahoma"/>
          <w:kern w:val="3"/>
          <w:lang w:eastAsia="pl-PL"/>
        </w:rPr>
        <w:t xml:space="preserve">• dane niepełne, które </w:t>
      </w:r>
      <w:r w:rsidR="00F82E33" w:rsidRPr="00B3656B">
        <w:rPr>
          <w:rFonts w:eastAsia="SimSun" w:cs="Tahoma"/>
          <w:kern w:val="3"/>
          <w:lang w:eastAsia="pl-PL"/>
        </w:rPr>
        <w:t>występują, jako</w:t>
      </w:r>
      <w:r w:rsidRPr="00B3656B">
        <w:rPr>
          <w:rFonts w:eastAsia="SimSun" w:cs="Tahoma"/>
          <w:kern w:val="3"/>
          <w:lang w:eastAsia="pl-PL"/>
        </w:rPr>
        <w:t xml:space="preserve"> pełne w innych miejscach we wniosku o dofinansowanie i załącznikach;</w:t>
      </w:r>
    </w:p>
    <w:p w14:paraId="2B086E24" w14:textId="77777777" w:rsidR="00136366" w:rsidRPr="00B3656B" w:rsidRDefault="00136366" w:rsidP="00586DEC">
      <w:pPr>
        <w:suppressAutoHyphens/>
        <w:autoSpaceDN w:val="0"/>
        <w:spacing w:after="0" w:line="252" w:lineRule="auto"/>
        <w:jc w:val="both"/>
        <w:textAlignment w:val="baseline"/>
        <w:rPr>
          <w:rFonts w:eastAsia="SimSun" w:cs="Tahoma"/>
          <w:kern w:val="3"/>
          <w:lang w:eastAsia="pl-PL"/>
        </w:rPr>
      </w:pPr>
      <w:r w:rsidRPr="00B3656B">
        <w:rPr>
          <w:rFonts w:eastAsia="SimSun" w:cs="Tahoma"/>
          <w:kern w:val="3"/>
          <w:lang w:eastAsia="pl-PL"/>
        </w:rPr>
        <w:t>• jednoznaczna do zidentyfikowania niespójność danych we wniosku i załącznikach;</w:t>
      </w:r>
    </w:p>
    <w:p w14:paraId="7D762195" w14:textId="77777777" w:rsidR="00136366" w:rsidRPr="00B3656B" w:rsidRDefault="00136366" w:rsidP="00586DEC">
      <w:pPr>
        <w:suppressAutoHyphens/>
        <w:autoSpaceDN w:val="0"/>
        <w:spacing w:after="0" w:line="252" w:lineRule="auto"/>
        <w:jc w:val="both"/>
        <w:textAlignment w:val="baseline"/>
        <w:rPr>
          <w:rFonts w:eastAsia="SimSun" w:cs="Tahoma"/>
          <w:kern w:val="3"/>
          <w:lang w:eastAsia="pl-PL"/>
        </w:rPr>
      </w:pPr>
      <w:r w:rsidRPr="00B3656B">
        <w:rPr>
          <w:rFonts w:eastAsia="SimSun" w:cs="Tahoma"/>
          <w:kern w:val="3"/>
          <w:lang w:eastAsia="pl-PL"/>
        </w:rPr>
        <w:t>• błędy w nazwach własnych;</w:t>
      </w:r>
    </w:p>
    <w:p w14:paraId="4806FAB7" w14:textId="77777777" w:rsidR="00586DEC" w:rsidRDefault="00136366" w:rsidP="00586DEC">
      <w:pPr>
        <w:suppressAutoHyphens/>
        <w:autoSpaceDN w:val="0"/>
        <w:spacing w:after="0" w:line="252" w:lineRule="auto"/>
        <w:jc w:val="both"/>
        <w:textAlignment w:val="baseline"/>
        <w:rPr>
          <w:rFonts w:eastAsia="SimSun" w:cs="Tahoma"/>
          <w:kern w:val="3"/>
          <w:lang w:eastAsia="pl-PL"/>
        </w:rPr>
      </w:pPr>
      <w:r w:rsidRPr="00B3656B">
        <w:rPr>
          <w:rFonts w:eastAsia="SimSun" w:cs="Tahoma"/>
          <w:kern w:val="3"/>
          <w:lang w:eastAsia="pl-PL"/>
        </w:rPr>
        <w:t>• błędna numeracja stron w załącznikach</w:t>
      </w:r>
      <w:r w:rsidR="00B05150" w:rsidRPr="00B3656B">
        <w:rPr>
          <w:rFonts w:eastAsia="SimSun" w:cs="Tahoma"/>
          <w:kern w:val="3"/>
          <w:lang w:eastAsia="pl-PL"/>
        </w:rPr>
        <w:t>;</w:t>
      </w:r>
    </w:p>
    <w:p w14:paraId="0804FAAB" w14:textId="2D13D47F" w:rsidR="00B05150" w:rsidRPr="00EF5FCD" w:rsidRDefault="00586DEC" w:rsidP="00EF5FCD">
      <w:pPr>
        <w:suppressAutoHyphens/>
        <w:autoSpaceDN w:val="0"/>
        <w:spacing w:after="0" w:line="240" w:lineRule="auto"/>
        <w:jc w:val="both"/>
        <w:textAlignment w:val="baseline"/>
        <w:rPr>
          <w:rFonts w:eastAsia="SimSun" w:cs="Tahoma"/>
          <w:kern w:val="3"/>
          <w:lang w:eastAsia="pl-PL"/>
        </w:rPr>
      </w:pPr>
      <w:r w:rsidRPr="00B3656B">
        <w:rPr>
          <w:rFonts w:eastAsia="SimSun" w:cs="Tahoma"/>
          <w:kern w:val="3"/>
          <w:lang w:eastAsia="pl-PL"/>
        </w:rPr>
        <w:t xml:space="preserve">• </w:t>
      </w:r>
      <w:r w:rsidR="00B05150" w:rsidRPr="00EF5FCD">
        <w:rPr>
          <w:rFonts w:eastAsia="SimSun"/>
        </w:rPr>
        <w:t>pozostawienie błędnego załącznika w wersji elektronicznej przy je</w:t>
      </w:r>
      <w:r w:rsidR="002368E3" w:rsidRPr="00EF5FCD">
        <w:rPr>
          <w:rFonts w:eastAsia="SimSun"/>
        </w:rPr>
        <w:t>dnoczesnym załączeniu poprawion</w:t>
      </w:r>
      <w:r w:rsidR="007E4214" w:rsidRPr="00EF5FCD">
        <w:rPr>
          <w:rFonts w:eastAsia="SimSun"/>
        </w:rPr>
        <w:t>ego;</w:t>
      </w:r>
    </w:p>
    <w:p w14:paraId="37F34E69" w14:textId="77777777" w:rsidR="00136366" w:rsidRPr="00B3656B" w:rsidRDefault="00B05150" w:rsidP="00E52235">
      <w:pPr>
        <w:pStyle w:val="Akapitzlist"/>
        <w:numPr>
          <w:ilvl w:val="0"/>
          <w:numId w:val="42"/>
        </w:numPr>
        <w:rPr>
          <w:rFonts w:eastAsia="SimSun"/>
        </w:rPr>
      </w:pPr>
      <w:r w:rsidRPr="00B3656B">
        <w:rPr>
          <w:rFonts w:eastAsia="SimSun"/>
        </w:rPr>
        <w:t>dołączenie załącznika nie dotyczącego projektu/Wnioskodawcy</w:t>
      </w:r>
      <w:r w:rsidR="00136366" w:rsidRPr="00B3656B">
        <w:rPr>
          <w:rFonts w:eastAsia="SimSun"/>
        </w:rPr>
        <w:t>.</w:t>
      </w:r>
    </w:p>
    <w:p w14:paraId="0C13E099" w14:textId="77777777" w:rsidR="00136366" w:rsidRPr="00B3656B" w:rsidRDefault="00136366" w:rsidP="00E447CF">
      <w:pPr>
        <w:suppressAutoHyphens/>
        <w:autoSpaceDN w:val="0"/>
        <w:spacing w:after="0" w:line="276" w:lineRule="auto"/>
        <w:jc w:val="both"/>
        <w:textAlignment w:val="baseline"/>
        <w:rPr>
          <w:rFonts w:eastAsia="SimSun" w:cs="Tahoma"/>
          <w:kern w:val="3"/>
          <w:lang w:eastAsia="pl-PL"/>
        </w:rPr>
      </w:pPr>
    </w:p>
    <w:p w14:paraId="73C57E37" w14:textId="5DD065C2" w:rsidR="009F4F40" w:rsidRDefault="00136366" w:rsidP="00E447CF">
      <w:pPr>
        <w:suppressAutoHyphens/>
        <w:autoSpaceDN w:val="0"/>
        <w:spacing w:after="0" w:line="276" w:lineRule="auto"/>
        <w:jc w:val="both"/>
        <w:textAlignment w:val="baseline"/>
        <w:rPr>
          <w:rFonts w:eastAsia="SimSun" w:cs="Tahoma"/>
          <w:b/>
          <w:kern w:val="3"/>
          <w:lang w:eastAsia="pl-PL"/>
        </w:rPr>
      </w:pPr>
      <w:r w:rsidRPr="00B3656B">
        <w:rPr>
          <w:rFonts w:eastAsia="SimSun" w:cs="Times New Roman"/>
          <w:bCs/>
          <w:kern w:val="3"/>
          <w:sz w:val="24"/>
          <w:szCs w:val="24"/>
          <w:lang w:eastAsia="pl-PL"/>
        </w:rPr>
        <w:t>IOK nie przewiduje poprawy oczywistej omyłki z urzędu.</w:t>
      </w:r>
    </w:p>
    <w:p w14:paraId="27114D54" w14:textId="77777777" w:rsidR="00444C71" w:rsidRDefault="00444C71" w:rsidP="00E447CF">
      <w:pPr>
        <w:suppressAutoHyphens/>
        <w:autoSpaceDN w:val="0"/>
        <w:spacing w:after="0" w:line="276" w:lineRule="auto"/>
        <w:jc w:val="both"/>
        <w:textAlignment w:val="baseline"/>
        <w:rPr>
          <w:rFonts w:eastAsia="SimSun" w:cs="Tahoma"/>
          <w:b/>
          <w:kern w:val="3"/>
          <w:lang w:eastAsia="pl-PL"/>
        </w:rPr>
      </w:pPr>
    </w:p>
    <w:p w14:paraId="1EDC9FF1" w14:textId="77777777" w:rsidR="00444C71" w:rsidRDefault="00444C71" w:rsidP="00E447CF">
      <w:pPr>
        <w:suppressAutoHyphens/>
        <w:autoSpaceDN w:val="0"/>
        <w:spacing w:after="0" w:line="276" w:lineRule="auto"/>
        <w:jc w:val="both"/>
        <w:textAlignment w:val="baseline"/>
        <w:rPr>
          <w:rFonts w:eastAsia="SimSun" w:cs="Tahoma"/>
          <w:b/>
          <w:kern w:val="3"/>
          <w:lang w:eastAsia="pl-PL"/>
        </w:rPr>
      </w:pPr>
    </w:p>
    <w:p w14:paraId="10F09993" w14:textId="77777777" w:rsidR="00444C71" w:rsidRDefault="00444C71" w:rsidP="00E447CF">
      <w:pPr>
        <w:suppressAutoHyphens/>
        <w:autoSpaceDN w:val="0"/>
        <w:spacing w:after="0" w:line="276" w:lineRule="auto"/>
        <w:jc w:val="both"/>
        <w:textAlignment w:val="baseline"/>
        <w:rPr>
          <w:rFonts w:eastAsia="SimSun" w:cs="Tahoma"/>
          <w:b/>
          <w:kern w:val="3"/>
          <w:lang w:eastAsia="pl-PL"/>
        </w:rPr>
      </w:pPr>
    </w:p>
    <w:p w14:paraId="794058A4" w14:textId="77777777" w:rsidR="00444C71" w:rsidRDefault="00444C71" w:rsidP="00E447CF">
      <w:pPr>
        <w:suppressAutoHyphens/>
        <w:autoSpaceDN w:val="0"/>
        <w:spacing w:after="0" w:line="276" w:lineRule="auto"/>
        <w:jc w:val="both"/>
        <w:textAlignment w:val="baseline"/>
        <w:rPr>
          <w:rFonts w:eastAsia="SimSun" w:cs="Tahoma"/>
          <w:b/>
          <w:kern w:val="3"/>
          <w:lang w:eastAsia="pl-PL"/>
        </w:rPr>
      </w:pPr>
    </w:p>
    <w:p w14:paraId="7E5218C6" w14:textId="77777777" w:rsidR="00136366" w:rsidRPr="00B3656B" w:rsidRDefault="00136366" w:rsidP="00E447CF">
      <w:pPr>
        <w:suppressAutoHyphens/>
        <w:autoSpaceDN w:val="0"/>
        <w:spacing w:after="0" w:line="276" w:lineRule="auto"/>
        <w:jc w:val="both"/>
        <w:textAlignment w:val="baseline"/>
        <w:rPr>
          <w:rFonts w:eastAsia="SimSun" w:cs="Tahoma"/>
          <w:b/>
          <w:kern w:val="3"/>
          <w:lang w:eastAsia="pl-PL"/>
        </w:rPr>
      </w:pPr>
      <w:r w:rsidRPr="00B3656B">
        <w:rPr>
          <w:rFonts w:eastAsia="SimSun" w:cs="Tahoma"/>
          <w:b/>
          <w:kern w:val="3"/>
          <w:lang w:eastAsia="pl-PL"/>
        </w:rPr>
        <w:lastRenderedPageBreak/>
        <w:t>Warunki formalne</w:t>
      </w:r>
    </w:p>
    <w:p w14:paraId="2E8D5B38" w14:textId="77777777" w:rsidR="00136366" w:rsidRPr="00B3656B" w:rsidRDefault="00136366" w:rsidP="00E447CF">
      <w:pPr>
        <w:suppressAutoHyphens/>
        <w:autoSpaceDN w:val="0"/>
        <w:spacing w:after="0" w:line="276" w:lineRule="auto"/>
        <w:jc w:val="both"/>
        <w:textAlignment w:val="baseline"/>
        <w:rPr>
          <w:rFonts w:eastAsia="SimSun" w:cs="Tahoma"/>
          <w:kern w:val="3"/>
          <w:lang w:eastAsia="pl-PL"/>
        </w:rPr>
      </w:pPr>
      <w:r w:rsidRPr="00B3656B">
        <w:rPr>
          <w:rFonts w:eastAsia="SimSun" w:cs="Tahoma"/>
          <w:kern w:val="3"/>
          <w:lang w:eastAsia="pl-PL"/>
        </w:rPr>
        <w:t>Warunki formalne - warunki odnoszące się do kompletności, formy oraz terminu złożenia wniosku o dofinansowanie projektu, których weryfikacja odbywa się poprzez stwierdzenie spełniania albo niespełniania danego warunku.</w:t>
      </w:r>
    </w:p>
    <w:p w14:paraId="7FF12D69" w14:textId="01ACE5D1" w:rsidR="00136366" w:rsidRPr="00B3656B" w:rsidRDefault="00136366" w:rsidP="00E447CF">
      <w:pPr>
        <w:suppressAutoHyphens/>
        <w:autoSpaceDN w:val="0"/>
        <w:spacing w:after="0" w:line="276" w:lineRule="auto"/>
        <w:jc w:val="both"/>
        <w:textAlignment w:val="baseline"/>
        <w:rPr>
          <w:rFonts w:eastAsia="SimSun" w:cs="Times New Roman"/>
          <w:bCs/>
          <w:kern w:val="3"/>
          <w:lang w:eastAsia="pl-PL"/>
        </w:rPr>
      </w:pPr>
      <w:r w:rsidRPr="00B3656B">
        <w:rPr>
          <w:rFonts w:eastAsia="SimSun" w:cs="Times New Roman"/>
          <w:bCs/>
          <w:kern w:val="3"/>
          <w:lang w:eastAsia="pl-PL"/>
        </w:rPr>
        <w:t>Lista braków w zakresie warunków formalnych (w przypadku wpływu poprawionej wersji wniosku po terminie, ocenie będzie podlegała pierwsza wersja wniosku):</w:t>
      </w:r>
    </w:p>
    <w:p w14:paraId="62680C94" w14:textId="77777777" w:rsidR="00136366" w:rsidRPr="00B3656B" w:rsidRDefault="00136366" w:rsidP="00E52235">
      <w:pPr>
        <w:pStyle w:val="Akapitzlist"/>
        <w:numPr>
          <w:ilvl w:val="0"/>
          <w:numId w:val="10"/>
        </w:numPr>
        <w:rPr>
          <w:rFonts w:eastAsia="SimSun"/>
        </w:rPr>
      </w:pPr>
      <w:r w:rsidRPr="00B3656B">
        <w:rPr>
          <w:rFonts w:eastAsia="SimSun"/>
        </w:rPr>
        <w:t>Termin (brak możliwości poprawy)</w:t>
      </w:r>
    </w:p>
    <w:p w14:paraId="4CB77849" w14:textId="77777777" w:rsidR="00136366" w:rsidRPr="00B3656B" w:rsidRDefault="00136366" w:rsidP="00E52235">
      <w:pPr>
        <w:pStyle w:val="Akapitzlist"/>
        <w:numPr>
          <w:ilvl w:val="0"/>
          <w:numId w:val="10"/>
        </w:numPr>
        <w:rPr>
          <w:rFonts w:eastAsia="SimSun"/>
        </w:rPr>
      </w:pPr>
      <w:r w:rsidRPr="00B3656B">
        <w:rPr>
          <w:rFonts w:eastAsia="SimSun"/>
        </w:rPr>
        <w:t>Forma (bez możliwości poprawy)</w:t>
      </w:r>
    </w:p>
    <w:p w14:paraId="358E5F4A" w14:textId="77777777" w:rsidR="00136366" w:rsidRPr="00B3656B" w:rsidRDefault="00136366" w:rsidP="00E447CF">
      <w:pPr>
        <w:suppressAutoHyphens/>
        <w:autoSpaceDN w:val="0"/>
        <w:spacing w:after="0" w:line="276" w:lineRule="auto"/>
        <w:jc w:val="both"/>
        <w:textAlignment w:val="baseline"/>
        <w:rPr>
          <w:rFonts w:ascii="Calibri" w:eastAsia="SimSun" w:hAnsi="Calibri" w:cs="Times New Roman"/>
          <w:bCs/>
          <w:kern w:val="3"/>
        </w:rPr>
      </w:pPr>
      <w:r w:rsidRPr="00B3656B">
        <w:rPr>
          <w:rFonts w:eastAsia="SimSun"/>
          <w:bCs/>
          <w:kern w:val="3"/>
        </w:rPr>
        <w:t xml:space="preserve">Niespełnienie tych warunków formalnych </w:t>
      </w:r>
      <w:r w:rsidRPr="00B3656B">
        <w:rPr>
          <w:rFonts w:ascii="Calibri" w:eastAsia="SimSun" w:hAnsi="Calibri" w:cs="Times New Roman"/>
          <w:bCs/>
          <w:kern w:val="3"/>
        </w:rPr>
        <w:t>skutkuje pozostawieniem wniosku bez rozpatrzenia. Weryfikacja nie będzie kontynuowana.</w:t>
      </w:r>
    </w:p>
    <w:p w14:paraId="31EA5A66" w14:textId="77777777" w:rsidR="00136366" w:rsidRPr="00B3656B" w:rsidRDefault="00136366" w:rsidP="00E52235">
      <w:pPr>
        <w:pStyle w:val="Akapitzlist"/>
        <w:numPr>
          <w:ilvl w:val="0"/>
          <w:numId w:val="10"/>
        </w:numPr>
        <w:rPr>
          <w:rFonts w:eastAsia="SimSun"/>
        </w:rPr>
      </w:pPr>
      <w:r w:rsidRPr="00B3656B">
        <w:rPr>
          <w:rFonts w:eastAsia="SimSun"/>
        </w:rPr>
        <w:t>Kompletność złożonego wniosku (możliwość jednej poprawy):</w:t>
      </w:r>
    </w:p>
    <w:p w14:paraId="069ABD98" w14:textId="77777777" w:rsidR="00136366" w:rsidRPr="00B3656B" w:rsidRDefault="00136366" w:rsidP="00E447CF">
      <w:pPr>
        <w:spacing w:after="0" w:line="276" w:lineRule="auto"/>
        <w:jc w:val="both"/>
        <w:rPr>
          <w:rFonts w:eastAsia="Calibri Light"/>
        </w:rPr>
      </w:pPr>
      <w:r w:rsidRPr="00B3656B">
        <w:rPr>
          <w:rFonts w:eastAsia="SimSun"/>
          <w:bCs/>
          <w:kern w:val="3"/>
        </w:rPr>
        <w:t xml:space="preserve">W przypadku niespełnienia </w:t>
      </w:r>
      <w:r w:rsidRPr="00B3656B">
        <w:rPr>
          <w:rFonts w:eastAsia="Calibri Light"/>
        </w:rPr>
        <w:t>Warunku formalnego nr 3 oznaczać będzie wezwanie Wnioskodawcy do jednokrotnej poprawy/uzupełnienia we wskazanym przez IOK zakresie.</w:t>
      </w:r>
    </w:p>
    <w:p w14:paraId="79682F15" w14:textId="77777777" w:rsidR="00136366" w:rsidRPr="00B3656B" w:rsidRDefault="00136366" w:rsidP="00E447CF">
      <w:pPr>
        <w:spacing w:after="0" w:line="276" w:lineRule="auto"/>
        <w:jc w:val="both"/>
        <w:rPr>
          <w:rFonts w:eastAsia="Calibri Light"/>
        </w:rPr>
      </w:pPr>
    </w:p>
    <w:p w14:paraId="2CE321AE" w14:textId="6D1E979A" w:rsidR="00136366" w:rsidRPr="00B3656B" w:rsidRDefault="00136366" w:rsidP="00E447CF">
      <w:pPr>
        <w:spacing w:after="0" w:line="276" w:lineRule="auto"/>
        <w:jc w:val="both"/>
        <w:rPr>
          <w:rFonts w:eastAsia="SimSun"/>
        </w:rPr>
      </w:pPr>
      <w:r w:rsidRPr="00B3656B">
        <w:rPr>
          <w:rFonts w:eastAsia="SimSun"/>
        </w:rPr>
        <w:t xml:space="preserve">Lista sprawdzająca projekt zgłoszony do dofinansowania w zakresie warunków formalnych i oczywistych omyłek w trybie art. 43. ustawy wdrożeniowej stanowi załącznik nr </w:t>
      </w:r>
      <w:r w:rsidR="009E78A1" w:rsidRPr="00B3656B">
        <w:rPr>
          <w:rFonts w:eastAsia="SimSun"/>
        </w:rPr>
        <w:t>6</w:t>
      </w:r>
      <w:r w:rsidRPr="00B3656B">
        <w:rPr>
          <w:rFonts w:eastAsia="SimSun"/>
        </w:rPr>
        <w:t xml:space="preserve"> do niniejszego Regulaminu.</w:t>
      </w:r>
    </w:p>
    <w:p w14:paraId="208FDD2A" w14:textId="23910705" w:rsidR="00136366" w:rsidRPr="00B3656B" w:rsidRDefault="00136366" w:rsidP="00E447CF">
      <w:pPr>
        <w:suppressAutoHyphens/>
        <w:autoSpaceDN w:val="0"/>
        <w:spacing w:after="0" w:line="276" w:lineRule="auto"/>
        <w:jc w:val="both"/>
        <w:textAlignment w:val="baseline"/>
        <w:rPr>
          <w:rFonts w:eastAsia="SimSun" w:cs="Times New Roman"/>
          <w:bCs/>
          <w:kern w:val="3"/>
          <w:lang w:eastAsia="pl-PL"/>
        </w:rPr>
      </w:pPr>
      <w:r w:rsidRPr="00B3656B">
        <w:rPr>
          <w:rFonts w:eastAsia="SimSun" w:cs="Times New Roman"/>
          <w:bCs/>
          <w:kern w:val="3"/>
          <w:u w:val="single"/>
          <w:lang w:eastAsia="pl-PL"/>
        </w:rPr>
        <w:t xml:space="preserve">Termin określony w wezwaniu do uzupełnienia wniosku w zakresie warunków formalnych bądź poprawienia oczywistej omyłki </w:t>
      </w:r>
      <w:r w:rsidRPr="00B3656B">
        <w:rPr>
          <w:rFonts w:eastAsia="SimSun" w:cs="Times New Roman"/>
          <w:bCs/>
          <w:kern w:val="3"/>
          <w:lang w:eastAsia="pl-PL"/>
        </w:rPr>
        <w:t>– liczy się od dnia następującego po dniu wysłania wezwania (w przypadku wezwania przekazanego drogą elektroniczną)</w:t>
      </w:r>
      <w:r w:rsidR="00C705A1">
        <w:rPr>
          <w:rFonts w:eastAsia="SimSun" w:cs="Times New Roman"/>
          <w:bCs/>
          <w:kern w:val="3"/>
          <w:lang w:eastAsia="pl-PL"/>
        </w:rPr>
        <w:t>.</w:t>
      </w:r>
    </w:p>
    <w:p w14:paraId="4A245CA3" w14:textId="77777777" w:rsidR="00136366" w:rsidRPr="00B3656B" w:rsidRDefault="00136366" w:rsidP="00E447CF">
      <w:pPr>
        <w:suppressAutoHyphens/>
        <w:autoSpaceDN w:val="0"/>
        <w:spacing w:after="0" w:line="276" w:lineRule="auto"/>
        <w:jc w:val="both"/>
        <w:textAlignment w:val="baseline"/>
        <w:rPr>
          <w:rFonts w:eastAsia="SimSun" w:cs="Times New Roman"/>
          <w:bCs/>
          <w:kern w:val="3"/>
          <w:lang w:eastAsia="pl-PL"/>
        </w:rPr>
      </w:pPr>
      <w:r w:rsidRPr="00B3656B">
        <w:rPr>
          <w:rFonts w:eastAsia="SimSun" w:cs="Times New Roman"/>
          <w:bCs/>
          <w:kern w:val="3"/>
          <w:lang w:eastAsia="pl-PL"/>
        </w:rPr>
        <w:t>W razie złożenia wniosku o dofinansowanie projektu po terminie wskazanym w ogłoszeniu o konkursie wniosek pozostawia się bez rozpatrzenia.</w:t>
      </w:r>
    </w:p>
    <w:p w14:paraId="7002C4E2" w14:textId="77777777" w:rsidR="00136366" w:rsidRPr="00B3656B" w:rsidRDefault="00136366" w:rsidP="00E447CF">
      <w:pPr>
        <w:suppressAutoHyphens/>
        <w:autoSpaceDN w:val="0"/>
        <w:spacing w:after="0" w:line="276" w:lineRule="auto"/>
        <w:jc w:val="both"/>
        <w:textAlignment w:val="baseline"/>
        <w:rPr>
          <w:rFonts w:eastAsia="SimSun" w:cs="Times New Roman"/>
          <w:bCs/>
          <w:kern w:val="3"/>
          <w:lang w:eastAsia="pl-PL"/>
        </w:rPr>
      </w:pPr>
      <w:r w:rsidRPr="00B3656B">
        <w:rPr>
          <w:rFonts w:eastAsia="SimSun" w:cs="Times New Roman"/>
          <w:bCs/>
          <w:kern w:val="3"/>
          <w:lang w:eastAsia="pl-PL"/>
        </w:rPr>
        <w:t>W uzasadnionych przypadkach (np. okoliczności niezależne od Wnioskodawcy) istnieje możliwość jednokrotnego wydłużenia wskazanego terminu na uzupełnienie/poprawę wniosku, jednak termin ten łącznie nie może przekroczyć 21 dni. Wnioskodawca wprowadza poprawki we wniosku o dofinansowanie oraz wysyła go poprzez Generator Wniosków.</w:t>
      </w:r>
    </w:p>
    <w:p w14:paraId="354812FB" w14:textId="77777777" w:rsidR="00136366" w:rsidRPr="00B3656B" w:rsidRDefault="00136366" w:rsidP="00E447CF">
      <w:pPr>
        <w:suppressAutoHyphens/>
        <w:autoSpaceDN w:val="0"/>
        <w:spacing w:after="0" w:line="276" w:lineRule="auto"/>
        <w:jc w:val="both"/>
        <w:textAlignment w:val="baseline"/>
        <w:rPr>
          <w:rFonts w:eastAsia="SimSun" w:cs="Times New Roman"/>
          <w:bCs/>
          <w:kern w:val="3"/>
          <w:lang w:eastAsia="pl-PL"/>
        </w:rPr>
      </w:pPr>
      <w:r w:rsidRPr="00B3656B">
        <w:rPr>
          <w:rFonts w:eastAsia="SimSun" w:cs="Times New Roman"/>
          <w:bCs/>
          <w:kern w:val="3"/>
          <w:lang w:eastAsia="pl-PL"/>
        </w:rPr>
        <w:t xml:space="preserve">Po uzupełnieniu/korekcie wniosku, pracownik IOK dokonuje ponownej weryfikacji wniosku </w:t>
      </w:r>
    </w:p>
    <w:p w14:paraId="290CEAD8" w14:textId="6B4C8117" w:rsidR="00136366" w:rsidRPr="00B3656B" w:rsidRDefault="00136366" w:rsidP="00E447CF">
      <w:pPr>
        <w:suppressAutoHyphens/>
        <w:autoSpaceDN w:val="0"/>
        <w:spacing w:after="0" w:line="276" w:lineRule="auto"/>
        <w:jc w:val="both"/>
        <w:textAlignment w:val="baseline"/>
        <w:rPr>
          <w:rFonts w:eastAsia="SimSun" w:cs="Times New Roman"/>
          <w:bCs/>
          <w:kern w:val="3"/>
          <w:lang w:eastAsia="pl-PL"/>
        </w:rPr>
      </w:pPr>
      <w:r w:rsidRPr="00B3656B">
        <w:rPr>
          <w:rFonts w:eastAsia="SimSun" w:cs="Times New Roman"/>
          <w:bCs/>
          <w:kern w:val="3"/>
          <w:lang w:eastAsia="pl-PL"/>
        </w:rPr>
        <w:t>Niepoprawienie w terminie lub niepoprawienie wszystkich braków i omyłek spowoduje pozostawienie wniosku bez rozpatrzenia zgodnie z art. 43 ustawy</w:t>
      </w:r>
      <w:r w:rsidR="00AC26F0">
        <w:rPr>
          <w:rFonts w:eastAsia="SimSun" w:cs="Times New Roman"/>
          <w:bCs/>
          <w:kern w:val="3"/>
          <w:lang w:eastAsia="pl-PL"/>
        </w:rPr>
        <w:t xml:space="preserve"> wdrożeniowej</w:t>
      </w:r>
      <w:r w:rsidRPr="00B3656B">
        <w:rPr>
          <w:rFonts w:eastAsia="SimSun" w:cs="Times New Roman"/>
          <w:bCs/>
          <w:kern w:val="3"/>
          <w:lang w:eastAsia="pl-PL"/>
        </w:rPr>
        <w:t>.</w:t>
      </w:r>
    </w:p>
    <w:p w14:paraId="6F9A3B21" w14:textId="7101376E" w:rsidR="00136366" w:rsidRPr="00B3656B" w:rsidRDefault="00136366" w:rsidP="00E447CF">
      <w:pPr>
        <w:suppressAutoHyphens/>
        <w:autoSpaceDN w:val="0"/>
        <w:spacing w:after="0" w:line="276" w:lineRule="auto"/>
        <w:jc w:val="both"/>
        <w:textAlignment w:val="baseline"/>
        <w:rPr>
          <w:rFonts w:eastAsia="SimSun" w:cs="Times New Roman"/>
          <w:bCs/>
          <w:kern w:val="3"/>
          <w:lang w:eastAsia="pl-PL"/>
        </w:rPr>
      </w:pPr>
      <w:r w:rsidRPr="00B3656B">
        <w:rPr>
          <w:rFonts w:eastAsia="SimSun" w:cs="Times New Roman"/>
          <w:bCs/>
          <w:kern w:val="3"/>
          <w:lang w:eastAsia="pl-PL"/>
        </w:rPr>
        <w:t>W związku z tym, że warunki formalne w odniesieniu do wniosku o dofinansowanie nie są kryteriami, wnioskodawcy, w przypadku pozostawienia jego wniosku o dofinansowanie bez rozpatrzenia, nie przysługuje protest w rozumieniu rozdziału 15 ustawy</w:t>
      </w:r>
      <w:r w:rsidR="00AC26F0">
        <w:rPr>
          <w:rFonts w:eastAsia="SimSun" w:cs="Times New Roman"/>
          <w:bCs/>
          <w:kern w:val="3"/>
          <w:lang w:eastAsia="pl-PL"/>
        </w:rPr>
        <w:t xml:space="preserve"> wdrożeniowej</w:t>
      </w:r>
      <w:r w:rsidRPr="00B3656B">
        <w:rPr>
          <w:rFonts w:eastAsia="SimSun" w:cs="Times New Roman"/>
          <w:bCs/>
          <w:kern w:val="3"/>
          <w:lang w:eastAsia="pl-PL"/>
        </w:rPr>
        <w:t>.</w:t>
      </w:r>
    </w:p>
    <w:p w14:paraId="0ADB58F4" w14:textId="77777777" w:rsidR="00136366" w:rsidRPr="00B3656B" w:rsidRDefault="00136366" w:rsidP="00E447CF">
      <w:pPr>
        <w:spacing w:after="0" w:line="276" w:lineRule="auto"/>
        <w:ind w:right="20"/>
        <w:jc w:val="both"/>
        <w:rPr>
          <w:rFonts w:eastAsia="Calibri" w:cs="Calibri"/>
        </w:rPr>
      </w:pPr>
    </w:p>
    <w:p w14:paraId="1BF034C7" w14:textId="5D97B53E" w:rsidR="00136366" w:rsidRPr="00B3656B" w:rsidRDefault="00136366" w:rsidP="00E447CF">
      <w:pPr>
        <w:tabs>
          <w:tab w:val="left" w:pos="0"/>
          <w:tab w:val="left" w:pos="709"/>
        </w:tabs>
        <w:suppressAutoHyphens/>
        <w:autoSpaceDN w:val="0"/>
        <w:spacing w:after="0" w:line="276" w:lineRule="auto"/>
        <w:jc w:val="both"/>
        <w:textAlignment w:val="baseline"/>
        <w:rPr>
          <w:rFonts w:eastAsia="SimSun" w:cs="Tahoma"/>
          <w:kern w:val="3"/>
          <w:lang w:eastAsia="pl-PL"/>
        </w:rPr>
      </w:pPr>
      <w:r w:rsidRPr="00B3656B">
        <w:rPr>
          <w:rFonts w:eastAsia="SimSun" w:cs="Tahoma"/>
          <w:kern w:val="3"/>
          <w:lang w:eastAsia="pl-PL"/>
        </w:rPr>
        <w:t>Wezwanie do poprawienia oczywistej omyłki lub uzupełnienia braku w zakresie warunku formalnego, o ile zostaną one stwierdzone, może następować na każdym etapie oceny</w:t>
      </w:r>
      <w:r w:rsidR="00882C2C" w:rsidRPr="00B3656B">
        <w:rPr>
          <w:rFonts w:eastAsia="SimSun" w:cs="Tahoma"/>
          <w:kern w:val="3"/>
          <w:lang w:eastAsia="pl-PL"/>
        </w:rPr>
        <w:t xml:space="preserve"> kryteriów wyboru</w:t>
      </w:r>
      <w:r w:rsidRPr="00B3656B">
        <w:rPr>
          <w:rFonts w:eastAsia="SimSun" w:cs="Tahoma"/>
          <w:kern w:val="3"/>
          <w:lang w:eastAsia="pl-PL"/>
        </w:rPr>
        <w:t>.</w:t>
      </w:r>
    </w:p>
    <w:p w14:paraId="01F2E068" w14:textId="77777777" w:rsidR="00882C2C" w:rsidRPr="00B3656B" w:rsidRDefault="00882C2C" w:rsidP="00E447CF">
      <w:pPr>
        <w:tabs>
          <w:tab w:val="left" w:pos="0"/>
          <w:tab w:val="left" w:pos="709"/>
        </w:tabs>
        <w:suppressAutoHyphens/>
        <w:autoSpaceDN w:val="0"/>
        <w:spacing w:after="0" w:line="276" w:lineRule="auto"/>
        <w:jc w:val="both"/>
        <w:textAlignment w:val="baseline"/>
        <w:rPr>
          <w:rFonts w:cs="Times New Roman"/>
          <w:b/>
        </w:rPr>
      </w:pPr>
    </w:p>
    <w:p w14:paraId="63EE399B" w14:textId="6ABB259D" w:rsidR="007E4214" w:rsidRPr="00B3656B" w:rsidRDefault="00136366" w:rsidP="00F20FEA">
      <w:pPr>
        <w:tabs>
          <w:tab w:val="left" w:pos="0"/>
          <w:tab w:val="left" w:pos="709"/>
        </w:tabs>
        <w:suppressAutoHyphens/>
        <w:autoSpaceDN w:val="0"/>
        <w:spacing w:after="0" w:line="276" w:lineRule="auto"/>
        <w:jc w:val="both"/>
        <w:textAlignment w:val="baseline"/>
        <w:rPr>
          <w:rFonts w:eastAsia="SimSun" w:cs="Tahoma"/>
          <w:kern w:val="3"/>
          <w:shd w:val="clear" w:color="auto" w:fill="FFFF00"/>
          <w:lang w:eastAsia="pl-PL"/>
        </w:rPr>
      </w:pPr>
      <w:r w:rsidRPr="00B3656B">
        <w:rPr>
          <w:rFonts w:cs="Times New Roman"/>
          <w:b/>
        </w:rPr>
        <w:t xml:space="preserve">Wezwanie </w:t>
      </w:r>
      <w:r w:rsidRPr="00B3656B">
        <w:rPr>
          <w:rFonts w:eastAsia="SimSun" w:cs="Times New Roman"/>
          <w:b/>
          <w:bCs/>
          <w:kern w:val="3"/>
          <w:lang w:eastAsia="pl-PL"/>
        </w:rPr>
        <w:t>do poprawy/uzupełnienia wniosku</w:t>
      </w:r>
      <w:r w:rsidRPr="00B3656B">
        <w:rPr>
          <w:rFonts w:eastAsia="SimSun" w:cs="Times New Roman"/>
          <w:bCs/>
          <w:kern w:val="3"/>
          <w:lang w:eastAsia="pl-PL"/>
        </w:rPr>
        <w:t xml:space="preserve"> </w:t>
      </w:r>
      <w:r w:rsidRPr="00B3656B">
        <w:rPr>
          <w:rFonts w:cs="Times New Roman"/>
          <w:b/>
        </w:rPr>
        <w:t>przesłane</w:t>
      </w:r>
      <w:r w:rsidRPr="00B3656B">
        <w:rPr>
          <w:rFonts w:eastAsia="SimSun" w:cs="Times New Roman"/>
          <w:bCs/>
          <w:kern w:val="3"/>
          <w:lang w:eastAsia="pl-PL"/>
        </w:rPr>
        <w:t xml:space="preserve"> </w:t>
      </w:r>
      <w:r w:rsidRPr="00B3656B">
        <w:rPr>
          <w:rFonts w:cs="Times New Roman"/>
          <w:b/>
        </w:rPr>
        <w:t xml:space="preserve">zostanie przez system SNOW na adres wskazany przez Wnioskodawcę zdefiniowany w ustawieniach konta. Pisma wysyłane są automatycznie na ww. adres e-mail, IOK nie ma możliwości ingerowania w zdefiniowany przez Wnioskodawcę adres. </w:t>
      </w:r>
    </w:p>
    <w:p w14:paraId="2562B338" w14:textId="77777777" w:rsidR="009F4F40" w:rsidRDefault="009F4F40" w:rsidP="00E447CF">
      <w:pPr>
        <w:spacing w:after="0" w:line="276" w:lineRule="auto"/>
        <w:ind w:right="20"/>
        <w:jc w:val="both"/>
        <w:rPr>
          <w:rFonts w:eastAsia="Calibri" w:cs="Calibri"/>
          <w:b/>
        </w:rPr>
      </w:pPr>
    </w:p>
    <w:p w14:paraId="34958D48" w14:textId="77777777" w:rsidR="00444C71" w:rsidRDefault="00444C71" w:rsidP="00E447CF">
      <w:pPr>
        <w:spacing w:after="0" w:line="276" w:lineRule="auto"/>
        <w:ind w:right="20"/>
        <w:jc w:val="both"/>
        <w:rPr>
          <w:rFonts w:eastAsia="Calibri" w:cs="Calibri"/>
          <w:b/>
        </w:rPr>
      </w:pPr>
    </w:p>
    <w:p w14:paraId="6859C6D0" w14:textId="77777777" w:rsidR="00444C71" w:rsidRDefault="00444C71" w:rsidP="00E447CF">
      <w:pPr>
        <w:spacing w:after="0" w:line="276" w:lineRule="auto"/>
        <w:ind w:right="20"/>
        <w:jc w:val="both"/>
        <w:rPr>
          <w:rFonts w:eastAsia="Calibri" w:cs="Calibri"/>
          <w:b/>
        </w:rPr>
      </w:pPr>
    </w:p>
    <w:p w14:paraId="572D1A97" w14:textId="77777777" w:rsidR="00444C71" w:rsidRDefault="00444C71" w:rsidP="00E447CF">
      <w:pPr>
        <w:spacing w:after="0" w:line="276" w:lineRule="auto"/>
        <w:ind w:right="20"/>
        <w:jc w:val="both"/>
        <w:rPr>
          <w:rFonts w:eastAsia="Calibri" w:cs="Calibri"/>
          <w:b/>
        </w:rPr>
      </w:pPr>
    </w:p>
    <w:p w14:paraId="42592451" w14:textId="77777777" w:rsidR="00136366" w:rsidRPr="00B3656B" w:rsidRDefault="00136366" w:rsidP="00E447CF">
      <w:pPr>
        <w:spacing w:after="0" w:line="276" w:lineRule="auto"/>
        <w:ind w:right="20"/>
        <w:jc w:val="both"/>
        <w:rPr>
          <w:rFonts w:eastAsia="Calibri" w:cs="Calibri"/>
          <w:b/>
        </w:rPr>
      </w:pPr>
      <w:r w:rsidRPr="00B3656B">
        <w:rPr>
          <w:rFonts w:eastAsia="Calibri" w:cs="Calibri"/>
          <w:b/>
        </w:rPr>
        <w:lastRenderedPageBreak/>
        <w:t>Uwaga!</w:t>
      </w:r>
    </w:p>
    <w:p w14:paraId="1CC5B80A" w14:textId="2DA9C077" w:rsidR="00136366" w:rsidRPr="00B3656B" w:rsidRDefault="00136366" w:rsidP="00E447CF">
      <w:pPr>
        <w:spacing w:after="0" w:line="276" w:lineRule="auto"/>
        <w:ind w:right="20"/>
        <w:jc w:val="both"/>
        <w:rPr>
          <w:rFonts w:cs="Times New Roman"/>
          <w:b/>
        </w:rPr>
      </w:pPr>
      <w:r w:rsidRPr="00B3656B">
        <w:rPr>
          <w:rFonts w:eastAsia="Calibri" w:cs="Calibri"/>
          <w:b/>
        </w:rPr>
        <w:t>W celu usprawnienia przebiegu oceny wniosku zaleca się wnioskodawcom możliwie jak najczęstsze sprawdzanie korespondencji elektronicznej otrzymywanej na adres e-mail podany w systemie SNOW.</w:t>
      </w:r>
    </w:p>
    <w:p w14:paraId="0278F48A" w14:textId="77777777" w:rsidR="00B500A2" w:rsidRPr="00B3656B" w:rsidRDefault="00B500A2" w:rsidP="00E447CF">
      <w:pPr>
        <w:autoSpaceDE w:val="0"/>
        <w:autoSpaceDN w:val="0"/>
        <w:adjustRightInd w:val="0"/>
        <w:spacing w:after="0" w:line="276" w:lineRule="auto"/>
        <w:jc w:val="both"/>
        <w:rPr>
          <w:rFonts w:cs="Times New Roman"/>
          <w:b/>
        </w:rPr>
      </w:pPr>
    </w:p>
    <w:p w14:paraId="68322B67" w14:textId="77777777" w:rsidR="00136366" w:rsidRPr="00B3656B" w:rsidRDefault="00136366" w:rsidP="00E447CF">
      <w:pPr>
        <w:autoSpaceDE w:val="0"/>
        <w:autoSpaceDN w:val="0"/>
        <w:adjustRightInd w:val="0"/>
        <w:spacing w:after="0" w:line="276" w:lineRule="auto"/>
        <w:jc w:val="both"/>
        <w:rPr>
          <w:rFonts w:cs="Times New Roman"/>
          <w:b/>
        </w:rPr>
      </w:pPr>
      <w:r w:rsidRPr="00B3656B">
        <w:rPr>
          <w:rFonts w:cs="Times New Roman"/>
          <w:b/>
        </w:rPr>
        <w:t>Wycofanie wniosku</w:t>
      </w:r>
    </w:p>
    <w:p w14:paraId="67B7EB1A" w14:textId="77777777" w:rsidR="00136366" w:rsidRPr="00B3656B" w:rsidRDefault="00136366" w:rsidP="00E447CF">
      <w:pPr>
        <w:widowControl w:val="0"/>
        <w:spacing w:after="0" w:line="276" w:lineRule="auto"/>
        <w:jc w:val="both"/>
        <w:rPr>
          <w:rFonts w:cs="Arial"/>
          <w:b/>
        </w:rPr>
      </w:pPr>
      <w:r w:rsidRPr="00B3656B">
        <w:rPr>
          <w:rFonts w:cs="Times New Roman"/>
        </w:rPr>
        <w:t>Wniosek o dofinansowanie może zostać wycofany na każdym etapie oceny na pisemną prośbę Wnioskodawcy. Wycofany wniosek nie bierze udziału w dalszej ocenie, o czym Wnioskodawca jest niezwłocznie informowany.</w:t>
      </w:r>
    </w:p>
    <w:p w14:paraId="15C338BD" w14:textId="7F758AA8" w:rsidR="00136366" w:rsidRPr="00B3656B" w:rsidRDefault="00B46E71" w:rsidP="00136366">
      <w:pPr>
        <w:pStyle w:val="Nagwek1"/>
        <w:tabs>
          <w:tab w:val="left" w:pos="426"/>
        </w:tabs>
        <w:spacing w:before="480" w:after="240" w:line="240" w:lineRule="auto"/>
        <w:ind w:left="425" w:hanging="425"/>
        <w:jc w:val="both"/>
        <w:rPr>
          <w:color w:val="auto"/>
        </w:rPr>
      </w:pPr>
      <w:bookmarkStart w:id="51" w:name="_Toc499633779"/>
      <w:bookmarkStart w:id="52" w:name="_Toc499633780"/>
      <w:bookmarkEnd w:id="51"/>
      <w:r w:rsidRPr="00B3656B">
        <w:rPr>
          <w:color w:val="auto"/>
        </w:rPr>
        <w:t>1</w:t>
      </w:r>
      <w:r w:rsidR="00CF6AD3">
        <w:rPr>
          <w:color w:val="auto"/>
        </w:rPr>
        <w:t>1</w:t>
      </w:r>
      <w:r w:rsidRPr="00B3656B">
        <w:rPr>
          <w:color w:val="auto"/>
        </w:rPr>
        <w:t xml:space="preserve">. </w:t>
      </w:r>
      <w:r w:rsidR="00136366" w:rsidRPr="00B3656B">
        <w:rPr>
          <w:color w:val="auto"/>
        </w:rPr>
        <w:t>Wzór wniosku o dofinansowanie projektu</w:t>
      </w:r>
      <w:bookmarkEnd w:id="52"/>
    </w:p>
    <w:p w14:paraId="7D645A89" w14:textId="1D50F52F" w:rsidR="00136366" w:rsidRPr="00B3656B" w:rsidRDefault="00136366" w:rsidP="00136366">
      <w:pPr>
        <w:widowControl w:val="0"/>
        <w:spacing w:after="0" w:line="276" w:lineRule="auto"/>
        <w:jc w:val="both"/>
        <w:rPr>
          <w:rFonts w:cs="Arial"/>
          <w:b/>
          <w:sz w:val="28"/>
          <w:szCs w:val="28"/>
        </w:rPr>
      </w:pPr>
      <w:r w:rsidRPr="00B3656B">
        <w:rPr>
          <w:rFonts w:ascii="Calibri" w:hAnsi="Calibri"/>
        </w:rPr>
        <w:t xml:space="preserve">Wzór wniosku o dofinansowanie projektu, którym należy się posługiwać ubiegając się o dofinansowanie projektu w ramach danego konkursu stanowi załącznik nr </w:t>
      </w:r>
      <w:r w:rsidR="005F5957">
        <w:rPr>
          <w:rFonts w:ascii="Calibri" w:hAnsi="Calibri"/>
        </w:rPr>
        <w:t>1</w:t>
      </w:r>
      <w:r w:rsidRPr="00B3656B">
        <w:rPr>
          <w:rFonts w:ascii="Calibri" w:hAnsi="Calibri"/>
        </w:rPr>
        <w:t xml:space="preserve"> do Regulaminu Konkursu, a instrukcja jego wypełniania dostępna jest na stronie internetowej DIP (najpóźniej w momencie rozpoczęcia naboru).</w:t>
      </w:r>
    </w:p>
    <w:p w14:paraId="0DF23C99" w14:textId="7251E807" w:rsidR="00136366" w:rsidRPr="00B3656B" w:rsidRDefault="00B46E71" w:rsidP="00136366">
      <w:pPr>
        <w:pStyle w:val="Nagwek1"/>
        <w:tabs>
          <w:tab w:val="left" w:pos="426"/>
        </w:tabs>
        <w:spacing w:before="480" w:after="240" w:line="240" w:lineRule="auto"/>
        <w:ind w:left="425" w:hanging="425"/>
        <w:jc w:val="both"/>
        <w:rPr>
          <w:color w:val="auto"/>
        </w:rPr>
      </w:pPr>
      <w:bookmarkStart w:id="53" w:name="_Toc499633781"/>
      <w:bookmarkStart w:id="54" w:name="_Toc499633782"/>
      <w:bookmarkEnd w:id="53"/>
      <w:r w:rsidRPr="00B3656B">
        <w:rPr>
          <w:color w:val="auto"/>
        </w:rPr>
        <w:t>1</w:t>
      </w:r>
      <w:r w:rsidR="00CF6AD3">
        <w:rPr>
          <w:color w:val="auto"/>
        </w:rPr>
        <w:t>2</w:t>
      </w:r>
      <w:r w:rsidRPr="00B3656B">
        <w:rPr>
          <w:color w:val="auto"/>
        </w:rPr>
        <w:t xml:space="preserve">. </w:t>
      </w:r>
      <w:r w:rsidR="00136366" w:rsidRPr="00B3656B">
        <w:rPr>
          <w:color w:val="auto"/>
        </w:rPr>
        <w:t>Wzór umowy o dofinansowanie projektu</w:t>
      </w:r>
      <w:bookmarkEnd w:id="54"/>
    </w:p>
    <w:p w14:paraId="340FD8E1" w14:textId="75212850" w:rsidR="00EA6340" w:rsidRPr="00B3656B" w:rsidRDefault="00136366" w:rsidP="00136366">
      <w:pPr>
        <w:autoSpaceDE w:val="0"/>
        <w:autoSpaceDN w:val="0"/>
        <w:adjustRightInd w:val="0"/>
        <w:spacing w:after="0" w:line="276" w:lineRule="auto"/>
        <w:jc w:val="both"/>
        <w:rPr>
          <w:rFonts w:ascii="Calibri" w:hAnsi="Calibri"/>
        </w:rPr>
      </w:pPr>
      <w:r w:rsidRPr="00B3656B">
        <w:rPr>
          <w:rFonts w:ascii="Calibri" w:hAnsi="Calibri"/>
        </w:rPr>
        <w:t xml:space="preserve">Wzór umowy o dofinansowanie projektu, która będzie zawierana z Wnioskodawcami projektów wybranych do dofinansowania, stanowi załącznik nr </w:t>
      </w:r>
      <w:r w:rsidR="005F5957">
        <w:rPr>
          <w:rFonts w:ascii="Calibri" w:hAnsi="Calibri"/>
        </w:rPr>
        <w:t>3</w:t>
      </w:r>
      <w:r w:rsidRPr="00B3656B">
        <w:rPr>
          <w:rFonts w:ascii="Calibri" w:hAnsi="Calibri"/>
        </w:rPr>
        <w:t xml:space="preserve"> do niniejszego Regulaminu. </w:t>
      </w:r>
      <w:r w:rsidR="00EA6340" w:rsidRPr="00B3656B">
        <w:rPr>
          <w:rFonts w:ascii="Calibri" w:hAnsi="Calibri"/>
        </w:rPr>
        <w:t xml:space="preserve"> </w:t>
      </w:r>
    </w:p>
    <w:p w14:paraId="1D379E90" w14:textId="77777777" w:rsidR="00EA6340" w:rsidRPr="00B3656B" w:rsidRDefault="00EA6340" w:rsidP="00136366">
      <w:pPr>
        <w:autoSpaceDE w:val="0"/>
        <w:autoSpaceDN w:val="0"/>
        <w:adjustRightInd w:val="0"/>
        <w:spacing w:after="0" w:line="276" w:lineRule="auto"/>
        <w:jc w:val="both"/>
        <w:rPr>
          <w:rFonts w:ascii="Calibri" w:hAnsi="Calibri"/>
        </w:rPr>
      </w:pPr>
    </w:p>
    <w:p w14:paraId="210B72C1" w14:textId="20E47835" w:rsidR="00136366" w:rsidRPr="00B3656B" w:rsidRDefault="00136366" w:rsidP="00136366">
      <w:pPr>
        <w:autoSpaceDE w:val="0"/>
        <w:autoSpaceDN w:val="0"/>
        <w:adjustRightInd w:val="0"/>
        <w:spacing w:after="0" w:line="276" w:lineRule="auto"/>
        <w:jc w:val="both"/>
        <w:rPr>
          <w:rFonts w:ascii="Calibri" w:hAnsi="Calibri"/>
        </w:rPr>
      </w:pPr>
      <w:r w:rsidRPr="00B3656B">
        <w:rPr>
          <w:rFonts w:ascii="Calibri" w:hAnsi="Calibri"/>
        </w:rPr>
        <w:t xml:space="preserve">Formularz umowy zawiera wszystkie postanowienia wymagane przepisami prawa, w tym wynikające z przepisów ustawy o finansach publicznych, określające elementy umowy o dofinansowanie. Wzór umowy uwzględnia prawa i obowiązki beneficjenta oraz właściwej instytucji udzielającej dofinansowania. </w:t>
      </w:r>
    </w:p>
    <w:p w14:paraId="4F3E204B" w14:textId="77777777" w:rsidR="00136366" w:rsidRPr="00B3656B" w:rsidRDefault="00136366" w:rsidP="00136366">
      <w:pPr>
        <w:autoSpaceDE w:val="0"/>
        <w:autoSpaceDN w:val="0"/>
        <w:adjustRightInd w:val="0"/>
        <w:spacing w:after="0" w:line="276" w:lineRule="auto"/>
        <w:jc w:val="both"/>
        <w:rPr>
          <w:rFonts w:ascii="Calibri" w:hAnsi="Calibri"/>
        </w:rPr>
      </w:pPr>
    </w:p>
    <w:p w14:paraId="1D69B058" w14:textId="2D0CCCEF" w:rsidR="00136366" w:rsidRPr="00B3656B" w:rsidRDefault="00136366" w:rsidP="00136366">
      <w:pPr>
        <w:autoSpaceDE w:val="0"/>
        <w:autoSpaceDN w:val="0"/>
        <w:adjustRightInd w:val="0"/>
        <w:spacing w:after="0" w:line="276" w:lineRule="auto"/>
        <w:jc w:val="both"/>
        <w:rPr>
          <w:bCs/>
        </w:rPr>
      </w:pPr>
      <w:r w:rsidRPr="00B3656B">
        <w:t xml:space="preserve">Wzór umowy o dofinansowanie projektu stanowi minimalny zakres oraz przedmiot praw i obowiązków Stron Umowy i może być przez Strony Umowy zgodnie uzupełniany o inne postanowienia niezbędne i istotne dla realizacji Projektu. </w:t>
      </w:r>
      <w:r w:rsidRPr="00B3656B">
        <w:rPr>
          <w:bCs/>
        </w:rPr>
        <w:t xml:space="preserve">Postanowienia stanowiące uzupełnienie treści umowy </w:t>
      </w:r>
      <w:r w:rsidRPr="00B3656B">
        <w:t>o dofinansowanie projektu</w:t>
      </w:r>
      <w:r w:rsidRPr="00B3656B">
        <w:rPr>
          <w:bCs/>
        </w:rPr>
        <w:t xml:space="preserve"> nie mogą być jednak sprzeczne z postanowieniami zawartymi w jej treści jak i z m.in. systemem realizacji RPO WD 2014-2020 oraz przepisami prawa wspólnotowego i polskiego, pod rygorem nieważności czynności prawnej.</w:t>
      </w:r>
    </w:p>
    <w:p w14:paraId="5B9C0319" w14:textId="77777777" w:rsidR="001A0A80" w:rsidRPr="00B3656B" w:rsidRDefault="001A0A80" w:rsidP="00136366">
      <w:pPr>
        <w:autoSpaceDE w:val="0"/>
        <w:autoSpaceDN w:val="0"/>
        <w:adjustRightInd w:val="0"/>
        <w:spacing w:after="0" w:line="276" w:lineRule="auto"/>
        <w:jc w:val="both"/>
        <w:rPr>
          <w:bCs/>
        </w:rPr>
      </w:pPr>
    </w:p>
    <w:p w14:paraId="3CA950FD" w14:textId="55612F34" w:rsidR="00212E92" w:rsidRPr="00B3656B" w:rsidRDefault="00212E92" w:rsidP="00212E92">
      <w:pPr>
        <w:pStyle w:val="Nagwek1"/>
        <w:rPr>
          <w:color w:val="auto"/>
        </w:rPr>
      </w:pPr>
      <w:bookmarkStart w:id="55" w:name="_Toc499633784"/>
      <w:r w:rsidRPr="00B3656B">
        <w:rPr>
          <w:color w:val="auto"/>
        </w:rPr>
        <w:t>1</w:t>
      </w:r>
      <w:r w:rsidR="00CF6AD3">
        <w:rPr>
          <w:color w:val="auto"/>
        </w:rPr>
        <w:t>3</w:t>
      </w:r>
      <w:r w:rsidRPr="00B3656B">
        <w:rPr>
          <w:color w:val="auto"/>
        </w:rPr>
        <w:t>. Kryteria wyboru projektów wraz z podaniem ich znaczenia</w:t>
      </w:r>
      <w:bookmarkEnd w:id="55"/>
    </w:p>
    <w:p w14:paraId="4694CCDB" w14:textId="77777777" w:rsidR="00212E92" w:rsidRPr="00B3656B" w:rsidRDefault="00212E92" w:rsidP="00212E92"/>
    <w:p w14:paraId="5D4C4D61" w14:textId="30E20E16" w:rsidR="00EA6340" w:rsidRPr="00B3656B" w:rsidRDefault="00212E92" w:rsidP="009E1B2A">
      <w:pPr>
        <w:pStyle w:val="Tekstpodstawowy2"/>
        <w:spacing w:after="0" w:line="276" w:lineRule="auto"/>
        <w:jc w:val="both"/>
        <w:rPr>
          <w:rFonts w:asciiTheme="minorHAnsi" w:hAnsiTheme="minorHAnsi"/>
          <w:bCs/>
          <w:iCs/>
          <w:sz w:val="22"/>
          <w:szCs w:val="22"/>
        </w:rPr>
      </w:pPr>
      <w:r w:rsidRPr="00B3656B">
        <w:rPr>
          <w:rFonts w:asciiTheme="minorHAnsi" w:hAnsiTheme="minorHAnsi"/>
          <w:sz w:val="22"/>
          <w:szCs w:val="22"/>
        </w:rPr>
        <w:t xml:space="preserve">DIP </w:t>
      </w:r>
      <w:r w:rsidR="00C705A1">
        <w:rPr>
          <w:rFonts w:asciiTheme="minorHAnsi" w:hAnsiTheme="minorHAnsi"/>
          <w:sz w:val="22"/>
          <w:szCs w:val="22"/>
        </w:rPr>
        <w:t xml:space="preserve">wraz z ZIT </w:t>
      </w:r>
      <w:proofErr w:type="spellStart"/>
      <w:r w:rsidR="00C705A1">
        <w:rPr>
          <w:rFonts w:asciiTheme="minorHAnsi" w:hAnsiTheme="minorHAnsi"/>
          <w:sz w:val="22"/>
          <w:szCs w:val="22"/>
        </w:rPr>
        <w:t>WrOF</w:t>
      </w:r>
      <w:proofErr w:type="spellEnd"/>
      <w:r w:rsidR="00C705A1">
        <w:rPr>
          <w:rFonts w:asciiTheme="minorHAnsi" w:hAnsiTheme="minorHAnsi"/>
          <w:sz w:val="22"/>
          <w:szCs w:val="22"/>
        </w:rPr>
        <w:t xml:space="preserve"> </w:t>
      </w:r>
      <w:r w:rsidRPr="00444C71">
        <w:rPr>
          <w:rFonts w:asciiTheme="minorHAnsi" w:hAnsiTheme="minorHAnsi"/>
          <w:sz w:val="22"/>
          <w:szCs w:val="22"/>
        </w:rPr>
        <w:t>dokona wyboru wniosków o dofinansowanie projektu na podstawie </w:t>
      </w:r>
      <w:r w:rsidRPr="00444C71">
        <w:rPr>
          <w:rFonts w:asciiTheme="minorHAnsi" w:hAnsiTheme="minorHAnsi"/>
          <w:iCs/>
          <w:sz w:val="22"/>
          <w:szCs w:val="22"/>
        </w:rPr>
        <w:t xml:space="preserve">zatwierdzonych </w:t>
      </w:r>
      <w:r w:rsidRPr="00444C71">
        <w:rPr>
          <w:rFonts w:ascii="Calibri" w:hAnsi="Calibri"/>
          <w:iCs/>
          <w:sz w:val="22"/>
          <w:szCs w:val="22"/>
        </w:rPr>
        <w:t xml:space="preserve">Uchwałą Nr </w:t>
      </w:r>
      <w:r w:rsidR="00CD44AC" w:rsidRPr="00444C71">
        <w:rPr>
          <w:rFonts w:ascii="Calibri" w:hAnsi="Calibri"/>
          <w:iCs/>
          <w:sz w:val="22"/>
          <w:szCs w:val="22"/>
        </w:rPr>
        <w:t>9</w:t>
      </w:r>
      <w:r w:rsidR="00314845" w:rsidRPr="00444C71">
        <w:rPr>
          <w:rFonts w:ascii="Calibri" w:hAnsi="Calibri"/>
          <w:iCs/>
          <w:sz w:val="22"/>
          <w:szCs w:val="22"/>
        </w:rPr>
        <w:t>5</w:t>
      </w:r>
      <w:r w:rsidR="007942F1" w:rsidRPr="00444C71">
        <w:rPr>
          <w:rFonts w:ascii="Calibri" w:hAnsi="Calibri"/>
          <w:iCs/>
          <w:sz w:val="22"/>
          <w:szCs w:val="22"/>
        </w:rPr>
        <w:t>/18</w:t>
      </w:r>
      <w:r w:rsidR="00E17DD0" w:rsidRPr="00444C71">
        <w:rPr>
          <w:rFonts w:ascii="Calibri" w:hAnsi="Calibri"/>
          <w:iCs/>
          <w:sz w:val="22"/>
          <w:szCs w:val="22"/>
        </w:rPr>
        <w:t xml:space="preserve"> </w:t>
      </w:r>
      <w:r w:rsidRPr="00444C71">
        <w:rPr>
          <w:rFonts w:ascii="Calibri" w:hAnsi="Calibri"/>
          <w:iCs/>
          <w:sz w:val="22"/>
          <w:szCs w:val="22"/>
        </w:rPr>
        <w:t>Komitetu Monitorującego Regionalny Program Operacyjny Województw</w:t>
      </w:r>
      <w:r w:rsidR="005408A2" w:rsidRPr="00444C71">
        <w:rPr>
          <w:rFonts w:ascii="Calibri" w:hAnsi="Calibri"/>
          <w:iCs/>
          <w:sz w:val="22"/>
          <w:szCs w:val="22"/>
        </w:rPr>
        <w:t xml:space="preserve">a Dolnośląskiego 2014-2020 z  </w:t>
      </w:r>
      <w:r w:rsidRPr="00444C71">
        <w:rPr>
          <w:rFonts w:ascii="Calibri" w:hAnsi="Calibri"/>
          <w:iCs/>
          <w:sz w:val="22"/>
          <w:szCs w:val="22"/>
        </w:rPr>
        <w:t xml:space="preserve">dnia </w:t>
      </w:r>
      <w:r w:rsidR="00314845" w:rsidRPr="00444C71">
        <w:rPr>
          <w:rFonts w:ascii="Calibri" w:hAnsi="Calibri"/>
          <w:iCs/>
          <w:sz w:val="22"/>
          <w:szCs w:val="22"/>
        </w:rPr>
        <w:t xml:space="preserve">26.11.2018 r. </w:t>
      </w:r>
      <w:r w:rsidR="00E17DD0" w:rsidRPr="00444C71">
        <w:rPr>
          <w:rFonts w:asciiTheme="minorHAnsi" w:hAnsiTheme="minorHAnsi"/>
          <w:sz w:val="22"/>
          <w:szCs w:val="22"/>
        </w:rPr>
        <w:t xml:space="preserve"> „</w:t>
      </w:r>
      <w:r w:rsidRPr="00444C71">
        <w:rPr>
          <w:rFonts w:asciiTheme="minorHAnsi" w:hAnsiTheme="minorHAnsi"/>
          <w:bCs/>
          <w:i/>
          <w:iCs/>
          <w:sz w:val="22"/>
          <w:szCs w:val="22"/>
        </w:rPr>
        <w:t xml:space="preserve">Kryteriów wyboru projektów w ramach RPO WD 2014-2020 </w:t>
      </w:r>
      <w:r w:rsidRPr="00444C71">
        <w:rPr>
          <w:rFonts w:asciiTheme="minorHAnsi" w:hAnsiTheme="minorHAnsi"/>
          <w:sz w:val="22"/>
          <w:szCs w:val="22"/>
        </w:rPr>
        <w:t xml:space="preserve">stanowiących zał. 3 do </w:t>
      </w:r>
      <w:r w:rsidRPr="00444C71">
        <w:rPr>
          <w:rFonts w:asciiTheme="minorHAnsi" w:hAnsiTheme="minorHAnsi"/>
          <w:i/>
          <w:sz w:val="22"/>
          <w:szCs w:val="22"/>
        </w:rPr>
        <w:t>SZOOP RPO WD</w:t>
      </w:r>
      <w:r w:rsidRPr="00444C71">
        <w:rPr>
          <w:rFonts w:asciiTheme="minorHAnsi" w:hAnsiTheme="minorHAnsi"/>
          <w:sz w:val="22"/>
          <w:szCs w:val="22"/>
        </w:rPr>
        <w:t xml:space="preserve">, który dostępny jest na stronie internetowej </w:t>
      </w:r>
      <w:hyperlink r:id="rId19" w:history="1">
        <w:r w:rsidRPr="00444C71">
          <w:rPr>
            <w:rStyle w:val="Hipercze"/>
            <w:rFonts w:asciiTheme="minorHAnsi" w:hAnsiTheme="minorHAnsi"/>
            <w:color w:val="auto"/>
            <w:sz w:val="22"/>
            <w:szCs w:val="22"/>
            <w:u w:val="none"/>
          </w:rPr>
          <w:t>DIP</w:t>
        </w:r>
      </w:hyperlink>
      <w:r w:rsidRPr="00444C71">
        <w:rPr>
          <w:rFonts w:asciiTheme="minorHAnsi" w:hAnsiTheme="minorHAnsi"/>
          <w:sz w:val="22"/>
          <w:szCs w:val="22"/>
        </w:rPr>
        <w:t xml:space="preserve">. Wyciąg z </w:t>
      </w:r>
      <w:r w:rsidRPr="00444C71">
        <w:rPr>
          <w:rFonts w:asciiTheme="minorHAnsi" w:hAnsiTheme="minorHAnsi"/>
          <w:iCs/>
          <w:sz w:val="22"/>
          <w:szCs w:val="22"/>
        </w:rPr>
        <w:t>Kryteriów wyboru projektów dla</w:t>
      </w:r>
      <w:r w:rsidRPr="00B3656B">
        <w:rPr>
          <w:rFonts w:asciiTheme="minorHAnsi" w:hAnsiTheme="minorHAnsi"/>
          <w:iCs/>
          <w:sz w:val="22"/>
          <w:szCs w:val="22"/>
        </w:rPr>
        <w:t xml:space="preserve"> Działania </w:t>
      </w:r>
      <w:r w:rsidR="00EA6340" w:rsidRPr="00B3656B">
        <w:rPr>
          <w:rFonts w:asciiTheme="minorHAnsi" w:hAnsiTheme="minorHAnsi"/>
          <w:iCs/>
          <w:sz w:val="22"/>
          <w:szCs w:val="22"/>
        </w:rPr>
        <w:t>3.3</w:t>
      </w:r>
      <w:r w:rsidRPr="00B3656B">
        <w:rPr>
          <w:rFonts w:asciiTheme="minorHAnsi" w:hAnsiTheme="minorHAnsi"/>
          <w:iCs/>
          <w:sz w:val="22"/>
          <w:szCs w:val="22"/>
        </w:rPr>
        <w:t xml:space="preserve">, Podziałania </w:t>
      </w:r>
      <w:r w:rsidR="00EA6340" w:rsidRPr="00B3656B">
        <w:rPr>
          <w:rFonts w:asciiTheme="minorHAnsi" w:hAnsiTheme="minorHAnsi"/>
          <w:iCs/>
          <w:sz w:val="22"/>
          <w:szCs w:val="22"/>
        </w:rPr>
        <w:t>3.3.</w:t>
      </w:r>
      <w:r w:rsidR="000B3FEC" w:rsidRPr="00B3656B">
        <w:rPr>
          <w:rFonts w:asciiTheme="minorHAnsi" w:hAnsiTheme="minorHAnsi"/>
          <w:iCs/>
          <w:sz w:val="22"/>
          <w:szCs w:val="22"/>
        </w:rPr>
        <w:t>2</w:t>
      </w:r>
      <w:r w:rsidRPr="00B3656B">
        <w:rPr>
          <w:rFonts w:asciiTheme="minorHAnsi" w:hAnsiTheme="minorHAnsi"/>
          <w:iCs/>
          <w:sz w:val="22"/>
          <w:szCs w:val="22"/>
        </w:rPr>
        <w:t xml:space="preserve">, </w:t>
      </w:r>
      <w:r w:rsidR="00EA6340" w:rsidRPr="00B3656B">
        <w:rPr>
          <w:rFonts w:asciiTheme="minorHAnsi" w:hAnsiTheme="minorHAnsi"/>
          <w:iCs/>
          <w:sz w:val="22"/>
          <w:szCs w:val="22"/>
        </w:rPr>
        <w:t xml:space="preserve">Typ 3.3 e </w:t>
      </w:r>
      <w:r w:rsidRPr="00B3656B">
        <w:rPr>
          <w:rFonts w:asciiTheme="minorHAnsi" w:hAnsiTheme="minorHAnsi"/>
          <w:bCs/>
          <w:iCs/>
          <w:sz w:val="22"/>
          <w:szCs w:val="22"/>
        </w:rPr>
        <w:t xml:space="preserve">stanowi załącznik nr </w:t>
      </w:r>
      <w:r w:rsidR="005F5957">
        <w:rPr>
          <w:rFonts w:asciiTheme="minorHAnsi" w:hAnsiTheme="minorHAnsi"/>
          <w:bCs/>
          <w:iCs/>
          <w:sz w:val="22"/>
          <w:szCs w:val="22"/>
        </w:rPr>
        <w:t>2</w:t>
      </w:r>
      <w:r w:rsidRPr="00B3656B">
        <w:rPr>
          <w:rFonts w:asciiTheme="minorHAnsi" w:hAnsiTheme="minorHAnsi"/>
          <w:bCs/>
          <w:iCs/>
          <w:sz w:val="22"/>
          <w:szCs w:val="22"/>
        </w:rPr>
        <w:t xml:space="preserve"> do niniejszego Regulaminu. </w:t>
      </w:r>
    </w:p>
    <w:p w14:paraId="0F193983" w14:textId="77777777" w:rsidR="009E1B2A" w:rsidRPr="00B3656B" w:rsidRDefault="009E1B2A" w:rsidP="009E1B2A">
      <w:pPr>
        <w:pStyle w:val="Tekstpodstawowy2"/>
        <w:spacing w:after="0" w:line="276" w:lineRule="auto"/>
        <w:jc w:val="both"/>
        <w:rPr>
          <w:rFonts w:asciiTheme="minorHAnsi" w:hAnsiTheme="minorHAnsi"/>
          <w:bCs/>
          <w:iCs/>
          <w:sz w:val="22"/>
          <w:szCs w:val="22"/>
        </w:rPr>
      </w:pPr>
    </w:p>
    <w:p w14:paraId="23893381" w14:textId="03EBF925" w:rsidR="00AD1E7E" w:rsidRPr="00B3656B" w:rsidRDefault="004755D3" w:rsidP="004755D3">
      <w:pPr>
        <w:pStyle w:val="Tekstpodstawowy2"/>
        <w:spacing w:before="120" w:line="240" w:lineRule="auto"/>
        <w:jc w:val="both"/>
        <w:rPr>
          <w:rFonts w:asciiTheme="minorHAnsi" w:hAnsiTheme="minorHAnsi"/>
          <w:sz w:val="22"/>
          <w:szCs w:val="22"/>
        </w:rPr>
      </w:pPr>
      <w:r w:rsidRPr="00B3656B">
        <w:rPr>
          <w:rFonts w:asciiTheme="minorHAnsi" w:hAnsiTheme="minorHAnsi"/>
          <w:sz w:val="22"/>
          <w:szCs w:val="22"/>
        </w:rPr>
        <w:t xml:space="preserve">Tylko wniosek, </w:t>
      </w:r>
      <w:r w:rsidR="00212E92" w:rsidRPr="00B3656B">
        <w:rPr>
          <w:rFonts w:asciiTheme="minorHAnsi" w:hAnsiTheme="minorHAnsi"/>
          <w:sz w:val="22"/>
          <w:szCs w:val="22"/>
        </w:rPr>
        <w:t xml:space="preserve">który </w:t>
      </w:r>
      <w:r w:rsidR="00AD1E7E" w:rsidRPr="00B3656B">
        <w:rPr>
          <w:rFonts w:asciiTheme="minorHAnsi" w:hAnsiTheme="minorHAnsi"/>
          <w:sz w:val="22"/>
          <w:szCs w:val="22"/>
        </w:rPr>
        <w:t xml:space="preserve">spełni wszystkie kryteria obligatoryjne i </w:t>
      </w:r>
      <w:r w:rsidR="00212E92" w:rsidRPr="00B3656B">
        <w:rPr>
          <w:rFonts w:asciiTheme="minorHAnsi" w:hAnsiTheme="minorHAnsi"/>
          <w:sz w:val="22"/>
          <w:szCs w:val="22"/>
        </w:rPr>
        <w:t xml:space="preserve">w wyniku </w:t>
      </w:r>
      <w:r w:rsidR="00AD1E7E" w:rsidRPr="00B3656B">
        <w:rPr>
          <w:rFonts w:asciiTheme="minorHAnsi" w:hAnsiTheme="minorHAnsi"/>
          <w:sz w:val="22"/>
          <w:szCs w:val="22"/>
        </w:rPr>
        <w:t xml:space="preserve">oceny otrzyma </w:t>
      </w:r>
      <w:r w:rsidR="00E00D8E" w:rsidRPr="00444C71">
        <w:rPr>
          <w:rFonts w:asciiTheme="minorHAnsi" w:hAnsiTheme="minorHAnsi"/>
          <w:sz w:val="22"/>
          <w:szCs w:val="22"/>
        </w:rPr>
        <w:t>co najmniej</w:t>
      </w:r>
      <w:r w:rsidR="00E00D8E" w:rsidRPr="00B3656B">
        <w:rPr>
          <w:rFonts w:asciiTheme="minorHAnsi" w:hAnsiTheme="minorHAnsi"/>
          <w:sz w:val="22"/>
          <w:szCs w:val="22"/>
        </w:rPr>
        <w:t xml:space="preserve"> </w:t>
      </w:r>
      <w:r w:rsidR="00AD1E7E" w:rsidRPr="00B3656B">
        <w:rPr>
          <w:rFonts w:asciiTheme="minorHAnsi" w:hAnsiTheme="minorHAnsi"/>
          <w:sz w:val="22"/>
          <w:szCs w:val="22"/>
        </w:rPr>
        <w:t>15 % punktów możliwych do uzyskania za kryteria:</w:t>
      </w:r>
    </w:p>
    <w:p w14:paraId="04CDB8A0" w14:textId="6C8A6894" w:rsidR="00AD1E7E" w:rsidRPr="00B3656B" w:rsidRDefault="00AD1E7E" w:rsidP="004755D3">
      <w:pPr>
        <w:pStyle w:val="Tekstpodstawowy2"/>
        <w:spacing w:before="120" w:line="240" w:lineRule="auto"/>
        <w:jc w:val="both"/>
        <w:rPr>
          <w:rFonts w:asciiTheme="minorHAnsi" w:hAnsiTheme="minorHAnsi"/>
          <w:sz w:val="22"/>
          <w:szCs w:val="22"/>
        </w:rPr>
      </w:pPr>
      <w:r w:rsidRPr="00B3656B">
        <w:rPr>
          <w:rFonts w:asciiTheme="minorHAnsi" w:hAnsiTheme="minorHAnsi"/>
          <w:sz w:val="22"/>
          <w:szCs w:val="22"/>
        </w:rPr>
        <w:t>- merytoryczne ogólne,</w:t>
      </w:r>
    </w:p>
    <w:p w14:paraId="779D6722" w14:textId="2BA5A4AD" w:rsidR="00AD1E7E" w:rsidRPr="00B3656B" w:rsidRDefault="00AD1E7E" w:rsidP="004755D3">
      <w:pPr>
        <w:pStyle w:val="Tekstpodstawowy2"/>
        <w:spacing w:before="120" w:line="240" w:lineRule="auto"/>
        <w:jc w:val="both"/>
        <w:rPr>
          <w:rFonts w:asciiTheme="minorHAnsi" w:hAnsiTheme="minorHAnsi"/>
          <w:sz w:val="22"/>
          <w:szCs w:val="22"/>
        </w:rPr>
      </w:pPr>
      <w:r w:rsidRPr="00B3656B">
        <w:rPr>
          <w:rFonts w:asciiTheme="minorHAnsi" w:hAnsiTheme="minorHAnsi"/>
          <w:sz w:val="22"/>
          <w:szCs w:val="22"/>
        </w:rPr>
        <w:t xml:space="preserve">- zgodności ze Strategią ZIT </w:t>
      </w:r>
      <w:proofErr w:type="spellStart"/>
      <w:r w:rsidRPr="00B3656B">
        <w:rPr>
          <w:rFonts w:asciiTheme="minorHAnsi" w:hAnsiTheme="minorHAnsi"/>
          <w:sz w:val="22"/>
          <w:szCs w:val="22"/>
        </w:rPr>
        <w:t>WrOF</w:t>
      </w:r>
      <w:proofErr w:type="spellEnd"/>
    </w:p>
    <w:p w14:paraId="173A0881" w14:textId="0499CE45" w:rsidR="00212E92" w:rsidRPr="00B3656B" w:rsidRDefault="00212E92" w:rsidP="004755D3">
      <w:pPr>
        <w:pStyle w:val="Tekstpodstawowy2"/>
        <w:spacing w:before="120" w:line="240" w:lineRule="auto"/>
        <w:jc w:val="both"/>
        <w:rPr>
          <w:rFonts w:asciiTheme="minorHAnsi" w:hAnsiTheme="minorHAnsi"/>
          <w:sz w:val="22"/>
          <w:szCs w:val="22"/>
        </w:rPr>
      </w:pPr>
      <w:r w:rsidRPr="00B3656B">
        <w:rPr>
          <w:rFonts w:asciiTheme="minorHAnsi" w:hAnsiTheme="minorHAnsi"/>
          <w:sz w:val="22"/>
          <w:szCs w:val="22"/>
        </w:rPr>
        <w:t>otrzyma pozytywną ocenę.</w:t>
      </w:r>
    </w:p>
    <w:p w14:paraId="32F8C675" w14:textId="77777777" w:rsidR="00693A6A" w:rsidRPr="00B3656B" w:rsidRDefault="00693A6A" w:rsidP="004755D3">
      <w:pPr>
        <w:snapToGrid w:val="0"/>
        <w:spacing w:after="0" w:line="276" w:lineRule="auto"/>
        <w:jc w:val="both"/>
        <w:rPr>
          <w:b/>
        </w:rPr>
      </w:pPr>
    </w:p>
    <w:p w14:paraId="43B2A7C9" w14:textId="1B604A21" w:rsidR="00212E92" w:rsidRPr="00B3656B" w:rsidRDefault="00212E92" w:rsidP="004755D3">
      <w:pPr>
        <w:snapToGrid w:val="0"/>
        <w:spacing w:after="0" w:line="276" w:lineRule="auto"/>
        <w:jc w:val="both"/>
        <w:rPr>
          <w:b/>
        </w:rPr>
      </w:pPr>
      <w:r w:rsidRPr="00B3656B">
        <w:rPr>
          <w:b/>
        </w:rPr>
        <w:t>Uwaga</w:t>
      </w:r>
      <w:r w:rsidR="004755D3" w:rsidRPr="00B3656B">
        <w:rPr>
          <w:b/>
        </w:rPr>
        <w:t>:</w:t>
      </w:r>
    </w:p>
    <w:p w14:paraId="37DBA73B" w14:textId="4C745A87" w:rsidR="00212E92" w:rsidRPr="00B3656B" w:rsidRDefault="00212E92" w:rsidP="004755D3">
      <w:pPr>
        <w:snapToGrid w:val="0"/>
        <w:spacing w:after="0" w:line="276" w:lineRule="auto"/>
        <w:jc w:val="both"/>
      </w:pPr>
      <w:r w:rsidRPr="00B3656B">
        <w:t>W przypadku kryterium „</w:t>
      </w:r>
      <w:r w:rsidRPr="00B3656B">
        <w:rPr>
          <w:b/>
          <w:bCs/>
        </w:rPr>
        <w:t>Sytuacja finansowa Wnioskodawcy”</w:t>
      </w:r>
      <w:r w:rsidRPr="00B3656B">
        <w:t>- kryterium to zostanie spełnione</w:t>
      </w:r>
      <w:r w:rsidR="00380F37" w:rsidRPr="00B3656B">
        <w:t>,</w:t>
      </w:r>
      <w:r w:rsidRPr="00B3656B">
        <w:t xml:space="preserve"> jeśli</w:t>
      </w:r>
      <w:r w:rsidR="00380F37" w:rsidRPr="00B3656B">
        <w:t xml:space="preserve"> </w:t>
      </w:r>
      <w:r w:rsidRPr="00B3656B">
        <w:rPr>
          <w:bCs/>
        </w:rPr>
        <w:t xml:space="preserve">wnioskodawca dołączy do </w:t>
      </w:r>
      <w:r w:rsidR="007109D6">
        <w:rPr>
          <w:bCs/>
        </w:rPr>
        <w:t xml:space="preserve">pierwotnej wersji </w:t>
      </w:r>
      <w:r w:rsidRPr="00B3656B">
        <w:rPr>
          <w:bCs/>
        </w:rPr>
        <w:t xml:space="preserve">wniosku o dofinansowanie zawartą umowę kredytową, wystawioną przez właściwy podmiot promesę kredytową, promesę leasingową na minimalną kwotę równą wartości dofinansowania. </w:t>
      </w:r>
      <w:r w:rsidR="007109D6" w:rsidRPr="00B3656B">
        <w:rPr>
          <w:bCs/>
        </w:rPr>
        <w:t xml:space="preserve">. </w:t>
      </w:r>
      <w:r w:rsidR="007109D6">
        <w:rPr>
          <w:bCs/>
        </w:rPr>
        <w:t>Dopuszcza się przedłożenie ww. dokumentów najpóźniej do dnia złożenia uzupełnionego/poprawionego wniosku (z datą wystawienia dokumentu po zakończeniu naboru wniosków).</w:t>
      </w:r>
      <w:r w:rsidRPr="00B3656B">
        <w:t>W pozostałych przypadkach dokonana zostanie ocena sytuacji finansowej na podstawie wniosku o dofinansowanie.</w:t>
      </w:r>
    </w:p>
    <w:p w14:paraId="5808873D" w14:textId="77777777" w:rsidR="004755D3" w:rsidRPr="00B3656B" w:rsidRDefault="004755D3" w:rsidP="004755D3">
      <w:pPr>
        <w:snapToGrid w:val="0"/>
        <w:spacing w:after="0" w:line="276" w:lineRule="auto"/>
        <w:jc w:val="both"/>
        <w:rPr>
          <w:b/>
          <w:bCs/>
        </w:rPr>
      </w:pPr>
    </w:p>
    <w:p w14:paraId="00AB5AC7" w14:textId="5BADF65B" w:rsidR="00212E92" w:rsidRPr="00B3656B" w:rsidRDefault="00212E92" w:rsidP="00212E92">
      <w:pPr>
        <w:pStyle w:val="Nagwek1"/>
        <w:rPr>
          <w:color w:val="auto"/>
        </w:rPr>
      </w:pPr>
      <w:bookmarkStart w:id="56" w:name="_Toc499633785"/>
      <w:bookmarkStart w:id="57" w:name="_Toc499633786"/>
      <w:bookmarkEnd w:id="56"/>
      <w:r w:rsidRPr="00B3656B">
        <w:rPr>
          <w:color w:val="auto"/>
        </w:rPr>
        <w:t>1</w:t>
      </w:r>
      <w:r w:rsidR="00CF6AD3">
        <w:rPr>
          <w:color w:val="auto"/>
        </w:rPr>
        <w:t>4</w:t>
      </w:r>
      <w:r w:rsidRPr="00B3656B">
        <w:rPr>
          <w:color w:val="auto"/>
        </w:rPr>
        <w:t>. Zasady finansowania projektu</w:t>
      </w:r>
      <w:bookmarkEnd w:id="57"/>
    </w:p>
    <w:p w14:paraId="59BE68CD" w14:textId="77777777" w:rsidR="004755D3" w:rsidRPr="00B3656B" w:rsidRDefault="004755D3" w:rsidP="004755D3">
      <w:pPr>
        <w:pStyle w:val="Default"/>
        <w:spacing w:line="276" w:lineRule="auto"/>
        <w:jc w:val="both"/>
        <w:rPr>
          <w:rFonts w:asciiTheme="minorHAnsi" w:hAnsiTheme="minorHAnsi"/>
          <w:color w:val="auto"/>
          <w:sz w:val="22"/>
          <w:szCs w:val="22"/>
        </w:rPr>
      </w:pPr>
    </w:p>
    <w:p w14:paraId="48C63DB0" w14:textId="6BEE642F" w:rsidR="00212E92" w:rsidRPr="00B3656B" w:rsidRDefault="00212E92" w:rsidP="004755D3">
      <w:pPr>
        <w:pStyle w:val="Default"/>
        <w:spacing w:line="276" w:lineRule="auto"/>
        <w:jc w:val="both"/>
        <w:rPr>
          <w:rFonts w:ascii="Calibri" w:hAnsi="Calibri"/>
          <w:color w:val="auto"/>
          <w:sz w:val="22"/>
          <w:szCs w:val="22"/>
        </w:rPr>
      </w:pPr>
      <w:r w:rsidRPr="00B3656B">
        <w:rPr>
          <w:rFonts w:asciiTheme="minorHAnsi" w:hAnsiTheme="minorHAnsi"/>
          <w:color w:val="auto"/>
          <w:sz w:val="22"/>
          <w:szCs w:val="22"/>
        </w:rPr>
        <w:t xml:space="preserve">Zgodnie z postanowieniami Harmonogramu naborów wniosków o dofinansowanie w trybie konkursowym dla RPO WD 2014-2020, przyjętego Uchwałą Zarządu Województwa Dolnośląskiego </w:t>
      </w:r>
      <w:r w:rsidRPr="00B3656B">
        <w:rPr>
          <w:rFonts w:ascii="Calibri" w:hAnsi="Calibri"/>
          <w:color w:val="auto"/>
          <w:sz w:val="22"/>
          <w:szCs w:val="22"/>
        </w:rPr>
        <w:t xml:space="preserve">na realizację Działania </w:t>
      </w:r>
      <w:r w:rsidR="004755D3" w:rsidRPr="00B3656B">
        <w:rPr>
          <w:rFonts w:ascii="Calibri" w:hAnsi="Calibri"/>
          <w:color w:val="auto"/>
          <w:sz w:val="22"/>
          <w:szCs w:val="22"/>
        </w:rPr>
        <w:t>3.3</w:t>
      </w:r>
      <w:r w:rsidRPr="00B3656B">
        <w:rPr>
          <w:rFonts w:ascii="Calibri" w:hAnsi="Calibri"/>
          <w:color w:val="auto"/>
          <w:sz w:val="22"/>
          <w:szCs w:val="22"/>
        </w:rPr>
        <w:t xml:space="preserve">, </w:t>
      </w:r>
      <w:r w:rsidR="004755D3" w:rsidRPr="00B3656B">
        <w:rPr>
          <w:rFonts w:asciiTheme="minorHAnsi" w:hAnsiTheme="minorHAnsi"/>
          <w:iCs/>
          <w:color w:val="auto"/>
          <w:sz w:val="22"/>
          <w:szCs w:val="22"/>
        </w:rPr>
        <w:t>Podziałania 3.3.</w:t>
      </w:r>
      <w:r w:rsidR="00B500A2" w:rsidRPr="00B3656B">
        <w:rPr>
          <w:rFonts w:asciiTheme="minorHAnsi" w:hAnsiTheme="minorHAnsi"/>
          <w:iCs/>
          <w:color w:val="auto"/>
          <w:sz w:val="22"/>
          <w:szCs w:val="22"/>
        </w:rPr>
        <w:t>2</w:t>
      </w:r>
      <w:r w:rsidR="00655BF3" w:rsidRPr="00B3656B">
        <w:rPr>
          <w:rFonts w:asciiTheme="minorHAnsi" w:hAnsiTheme="minorHAnsi"/>
          <w:iCs/>
          <w:color w:val="auto"/>
          <w:sz w:val="22"/>
          <w:szCs w:val="22"/>
        </w:rPr>
        <w:t xml:space="preserve">, </w:t>
      </w:r>
      <w:r w:rsidR="004755D3" w:rsidRPr="00B3656B">
        <w:rPr>
          <w:rFonts w:asciiTheme="minorHAnsi" w:hAnsiTheme="minorHAnsi"/>
          <w:iCs/>
          <w:color w:val="auto"/>
          <w:sz w:val="22"/>
          <w:szCs w:val="22"/>
        </w:rPr>
        <w:t>Typu 3.3 e</w:t>
      </w:r>
      <w:r w:rsidRPr="00B3656B">
        <w:rPr>
          <w:rFonts w:ascii="Calibri" w:hAnsi="Calibri"/>
          <w:color w:val="auto"/>
          <w:sz w:val="22"/>
          <w:szCs w:val="22"/>
        </w:rPr>
        <w:t>, przewidziano:</w:t>
      </w:r>
    </w:p>
    <w:p w14:paraId="207BB4E2" w14:textId="77777777" w:rsidR="00AD1E7E" w:rsidRPr="00B3656B" w:rsidRDefault="00AD1E7E" w:rsidP="004755D3">
      <w:pPr>
        <w:pStyle w:val="Default"/>
        <w:spacing w:line="276" w:lineRule="auto"/>
        <w:jc w:val="both"/>
        <w:rPr>
          <w:rFonts w:ascii="Calibri" w:hAnsi="Calibri"/>
          <w:color w:val="auto"/>
          <w:sz w:val="22"/>
          <w:szCs w:val="22"/>
        </w:rPr>
      </w:pPr>
    </w:p>
    <w:p w14:paraId="4D588060" w14:textId="77777777" w:rsidR="00212E92" w:rsidRPr="00B3656B" w:rsidRDefault="00212E92" w:rsidP="004755D3">
      <w:pPr>
        <w:pStyle w:val="Default"/>
        <w:spacing w:line="276" w:lineRule="auto"/>
        <w:jc w:val="both"/>
        <w:rPr>
          <w:rFonts w:asciiTheme="minorHAnsi" w:hAnsiTheme="minorHAnsi"/>
          <w:color w:val="auto"/>
          <w:sz w:val="22"/>
          <w:szCs w:val="22"/>
        </w:rPr>
      </w:pPr>
    </w:p>
    <w:p w14:paraId="1172B8D3" w14:textId="4080038B" w:rsidR="00212E92" w:rsidRPr="00B3656B" w:rsidRDefault="00D75AC6" w:rsidP="004755D3">
      <w:pPr>
        <w:pStyle w:val="Default"/>
        <w:spacing w:line="276" w:lineRule="auto"/>
        <w:jc w:val="center"/>
        <w:rPr>
          <w:rFonts w:asciiTheme="minorHAnsi" w:hAnsiTheme="minorHAnsi"/>
          <w:color w:val="auto"/>
        </w:rPr>
      </w:pPr>
      <w:r>
        <w:rPr>
          <w:rFonts w:asciiTheme="minorHAnsi" w:eastAsia="Calibri" w:hAnsiTheme="minorHAnsi" w:cstheme="minorBidi"/>
          <w:b/>
          <w:color w:val="auto"/>
          <w:lang w:eastAsia="en-US"/>
        </w:rPr>
        <w:t>1 438 041,00</w:t>
      </w:r>
      <w:r w:rsidR="00212E92" w:rsidRPr="00B3656B">
        <w:rPr>
          <w:rFonts w:asciiTheme="minorHAnsi" w:eastAsia="Calibri" w:hAnsiTheme="minorHAnsi" w:cstheme="minorBidi"/>
          <w:b/>
          <w:color w:val="auto"/>
          <w:lang w:eastAsia="en-US"/>
        </w:rPr>
        <w:t xml:space="preserve"> </w:t>
      </w:r>
      <w:r w:rsidR="00212E92" w:rsidRPr="00B3656B">
        <w:rPr>
          <w:rFonts w:asciiTheme="minorHAnsi" w:eastAsia="Calibri" w:hAnsiTheme="minorHAnsi"/>
          <w:b/>
          <w:color w:val="auto"/>
        </w:rPr>
        <w:t>EUR</w:t>
      </w:r>
    </w:p>
    <w:p w14:paraId="792940E7" w14:textId="4A7CF0C4" w:rsidR="00212E92" w:rsidRPr="00B3656B" w:rsidRDefault="00212E92" w:rsidP="00EF5FCD">
      <w:pPr>
        <w:pStyle w:val="Default"/>
        <w:spacing w:line="276" w:lineRule="auto"/>
        <w:jc w:val="center"/>
        <w:rPr>
          <w:rFonts w:ascii="Calibri" w:hAnsi="Calibri"/>
          <w:color w:val="auto"/>
          <w:sz w:val="18"/>
          <w:szCs w:val="18"/>
        </w:rPr>
      </w:pPr>
      <w:r w:rsidRPr="00B3656B">
        <w:rPr>
          <w:rFonts w:asciiTheme="minorHAnsi" w:hAnsiTheme="minorHAnsi"/>
          <w:color w:val="auto"/>
          <w:sz w:val="22"/>
          <w:szCs w:val="22"/>
        </w:rPr>
        <w:t xml:space="preserve">(PLN </w:t>
      </w:r>
      <w:r w:rsidR="00DA1BD2">
        <w:rPr>
          <w:rFonts w:asciiTheme="minorHAnsi" w:hAnsiTheme="minorHAnsi"/>
          <w:color w:val="auto"/>
          <w:sz w:val="22"/>
          <w:szCs w:val="22"/>
        </w:rPr>
        <w:t xml:space="preserve">6 171 496,75 </w:t>
      </w:r>
      <w:r w:rsidRPr="00B3656B">
        <w:rPr>
          <w:rFonts w:asciiTheme="minorHAnsi" w:hAnsiTheme="minorHAnsi"/>
          <w:color w:val="auto"/>
          <w:sz w:val="22"/>
          <w:szCs w:val="22"/>
        </w:rPr>
        <w:t>, kurs</w:t>
      </w:r>
      <w:r w:rsidR="00D81731" w:rsidRPr="00B3656B">
        <w:rPr>
          <w:rFonts w:asciiTheme="minorHAnsi" w:hAnsiTheme="minorHAnsi"/>
          <w:color w:val="auto"/>
          <w:sz w:val="22"/>
          <w:szCs w:val="22"/>
        </w:rPr>
        <w:t xml:space="preserve"> </w:t>
      </w:r>
      <w:r w:rsidR="00DA1BD2">
        <w:rPr>
          <w:rFonts w:asciiTheme="minorHAnsi" w:hAnsiTheme="minorHAnsi"/>
          <w:color w:val="auto"/>
          <w:sz w:val="22"/>
          <w:szCs w:val="22"/>
        </w:rPr>
        <w:t xml:space="preserve">4,2916 </w:t>
      </w:r>
      <w:r w:rsidR="005B1861" w:rsidRPr="00B3656B">
        <w:rPr>
          <w:rFonts w:asciiTheme="minorHAnsi" w:hAnsiTheme="minorHAnsi" w:cs="Calibri"/>
          <w:b/>
          <w:color w:val="auto"/>
          <w:sz w:val="22"/>
          <w:szCs w:val="22"/>
        </w:rPr>
        <w:t>**</w:t>
      </w:r>
      <w:r w:rsidR="00380F37" w:rsidRPr="00B3656B">
        <w:rPr>
          <w:rFonts w:asciiTheme="minorHAnsi" w:hAnsiTheme="minorHAnsi" w:cs="Calibri"/>
          <w:b/>
          <w:color w:val="auto"/>
          <w:sz w:val="22"/>
          <w:szCs w:val="22"/>
        </w:rPr>
        <w:t xml:space="preserve"> </w:t>
      </w:r>
      <w:r w:rsidR="00380F37" w:rsidRPr="00B3656B">
        <w:rPr>
          <w:rFonts w:asciiTheme="minorHAnsi" w:hAnsiTheme="minorHAnsi" w:cs="Calibri"/>
          <w:color w:val="auto"/>
          <w:sz w:val="22"/>
          <w:szCs w:val="22"/>
        </w:rPr>
        <w:t xml:space="preserve">z </w:t>
      </w:r>
      <w:r w:rsidR="00D75AC6">
        <w:rPr>
          <w:rFonts w:asciiTheme="minorHAnsi" w:hAnsiTheme="minorHAnsi" w:cs="Calibri"/>
          <w:color w:val="auto"/>
          <w:sz w:val="22"/>
          <w:szCs w:val="22"/>
        </w:rPr>
        <w:t>29 listopada</w:t>
      </w:r>
      <w:r w:rsidR="00380F37" w:rsidRPr="00B3656B">
        <w:rPr>
          <w:rFonts w:asciiTheme="minorHAnsi" w:hAnsiTheme="minorHAnsi" w:cs="Calibri"/>
          <w:color w:val="auto"/>
          <w:sz w:val="22"/>
          <w:szCs w:val="22"/>
        </w:rPr>
        <w:t xml:space="preserve"> 2018 r.</w:t>
      </w:r>
      <w:r w:rsidRPr="00B3656B">
        <w:rPr>
          <w:rFonts w:asciiTheme="minorHAnsi" w:hAnsiTheme="minorHAnsi"/>
          <w:color w:val="auto"/>
          <w:sz w:val="22"/>
          <w:szCs w:val="22"/>
        </w:rPr>
        <w:t>)</w:t>
      </w:r>
    </w:p>
    <w:p w14:paraId="627DBCB2" w14:textId="6816A6DC" w:rsidR="00212E92" w:rsidRPr="00B3656B" w:rsidRDefault="00273729" w:rsidP="004755D3">
      <w:pPr>
        <w:pStyle w:val="Default"/>
        <w:spacing w:line="276" w:lineRule="auto"/>
        <w:jc w:val="both"/>
        <w:rPr>
          <w:rFonts w:ascii="Calibri" w:hAnsi="Calibri"/>
          <w:color w:val="auto"/>
          <w:sz w:val="18"/>
          <w:szCs w:val="18"/>
        </w:rPr>
      </w:pPr>
      <w:r w:rsidRPr="00B3656B">
        <w:rPr>
          <w:rFonts w:ascii="Calibri" w:hAnsi="Calibri"/>
          <w:color w:val="auto"/>
          <w:sz w:val="18"/>
          <w:szCs w:val="18"/>
        </w:rPr>
        <w:t>*</w:t>
      </w:r>
      <w:r w:rsidR="00212E92" w:rsidRPr="00B3656B">
        <w:rPr>
          <w:rFonts w:ascii="Calibri" w:hAnsi="Calibri"/>
          <w:color w:val="auto"/>
          <w:sz w:val="18"/>
          <w:szCs w:val="18"/>
        </w:rPr>
        <w:t>* Ze względu na kurs EUR limit dostępnych środków może ulec zmianie. Z tego powodu dokładna kwota dofinansowania zostanie określona na etapie rozstrzygnięcia konkursu..</w:t>
      </w:r>
    </w:p>
    <w:p w14:paraId="0CBCD3A1" w14:textId="77777777" w:rsidR="00212E92" w:rsidRPr="00B3656B" w:rsidRDefault="00212E92" w:rsidP="004755D3">
      <w:pPr>
        <w:pStyle w:val="Default"/>
        <w:spacing w:line="276" w:lineRule="auto"/>
        <w:jc w:val="both"/>
        <w:rPr>
          <w:rFonts w:ascii="Calibri" w:hAnsi="Calibri"/>
          <w:color w:val="auto"/>
          <w:sz w:val="18"/>
          <w:szCs w:val="18"/>
        </w:rPr>
      </w:pPr>
    </w:p>
    <w:p w14:paraId="7AEEA795" w14:textId="77777777" w:rsidR="00487804" w:rsidRPr="00B3656B" w:rsidRDefault="004755D3" w:rsidP="004755D3">
      <w:pPr>
        <w:pStyle w:val="Default"/>
        <w:spacing w:line="276" w:lineRule="auto"/>
        <w:jc w:val="both"/>
        <w:rPr>
          <w:rFonts w:asciiTheme="minorHAnsi" w:hAnsiTheme="minorHAnsi"/>
          <w:color w:val="auto"/>
          <w:sz w:val="22"/>
          <w:szCs w:val="22"/>
        </w:rPr>
      </w:pPr>
      <w:r w:rsidRPr="00B3656B">
        <w:rPr>
          <w:rFonts w:asciiTheme="minorHAnsi" w:hAnsiTheme="minorHAnsi"/>
          <w:color w:val="auto"/>
          <w:sz w:val="22"/>
          <w:szCs w:val="22"/>
        </w:rPr>
        <w:t xml:space="preserve">Konkurs będzie ukierunkowany na Obszary </w:t>
      </w:r>
      <w:r w:rsidR="00487804" w:rsidRPr="00B3656B">
        <w:rPr>
          <w:rFonts w:asciiTheme="minorHAnsi" w:hAnsiTheme="minorHAnsi"/>
          <w:color w:val="auto"/>
          <w:sz w:val="22"/>
          <w:szCs w:val="22"/>
        </w:rPr>
        <w:t xml:space="preserve">ZIT </w:t>
      </w:r>
      <w:proofErr w:type="spellStart"/>
      <w:r w:rsidR="00487804" w:rsidRPr="00B3656B">
        <w:rPr>
          <w:rFonts w:asciiTheme="minorHAnsi" w:hAnsiTheme="minorHAnsi"/>
          <w:color w:val="auto"/>
          <w:sz w:val="22"/>
          <w:szCs w:val="22"/>
        </w:rPr>
        <w:t>WrOF</w:t>
      </w:r>
      <w:proofErr w:type="spellEnd"/>
      <w:r w:rsidR="00487804" w:rsidRPr="00B3656B">
        <w:rPr>
          <w:rFonts w:asciiTheme="minorHAnsi" w:hAnsiTheme="minorHAnsi"/>
          <w:color w:val="auto"/>
          <w:sz w:val="22"/>
          <w:szCs w:val="22"/>
        </w:rPr>
        <w:t>:</w:t>
      </w:r>
    </w:p>
    <w:p w14:paraId="31023B29" w14:textId="2E81655D" w:rsidR="000B3FEC" w:rsidRPr="00B3656B" w:rsidRDefault="000B3FEC" w:rsidP="004755D3">
      <w:pPr>
        <w:pStyle w:val="Default"/>
        <w:spacing w:line="276" w:lineRule="auto"/>
        <w:jc w:val="both"/>
        <w:rPr>
          <w:rFonts w:asciiTheme="minorHAnsi" w:hAnsiTheme="minorHAnsi"/>
          <w:color w:val="auto"/>
          <w:sz w:val="22"/>
          <w:szCs w:val="22"/>
        </w:rPr>
      </w:pPr>
      <w:r w:rsidRPr="00B3656B">
        <w:rPr>
          <w:rFonts w:asciiTheme="minorHAnsi" w:hAnsiTheme="minorHAnsi"/>
          <w:color w:val="auto"/>
          <w:sz w:val="22"/>
          <w:szCs w:val="22"/>
        </w:rPr>
        <w:t>Gmina Wrocław, Miasto i Gmina Jelcz-Laskowice, Miasto i Gmina Kąty Wrocławskie, Gmina Siechnice, Gmina Trzebnica, Miasto i Gmina Oborniki Śląskie, Miasto i Gmina Sobótka, Gmina Miasto Oleśnica, Gmina Oleśnica, Gmina Długołęka, Gmina Czernica, Gmina Żórawina, Gmina Kobierzyce, Gmina Miękinia, Gmina Wisznia Mała.</w:t>
      </w:r>
    </w:p>
    <w:p w14:paraId="7A24A1B1" w14:textId="77777777" w:rsidR="004755D3" w:rsidRPr="00B3656B" w:rsidRDefault="004755D3" w:rsidP="004755D3">
      <w:pPr>
        <w:pStyle w:val="Default"/>
        <w:spacing w:line="276" w:lineRule="auto"/>
        <w:jc w:val="both"/>
        <w:rPr>
          <w:rFonts w:ascii="Calibri" w:hAnsi="Calibri"/>
          <w:color w:val="auto"/>
          <w:sz w:val="18"/>
          <w:szCs w:val="18"/>
        </w:rPr>
      </w:pPr>
    </w:p>
    <w:p w14:paraId="29F386E1" w14:textId="787B1826" w:rsidR="00280310" w:rsidRPr="00B3656B" w:rsidRDefault="00DE7510" w:rsidP="004755D3">
      <w:pPr>
        <w:tabs>
          <w:tab w:val="left" w:pos="3290"/>
        </w:tabs>
        <w:spacing w:after="0" w:line="276" w:lineRule="auto"/>
        <w:jc w:val="both"/>
        <w:rPr>
          <w:rFonts w:eastAsia="Times New Roman" w:cs="Arial"/>
          <w:b/>
          <w:bCs/>
          <w:lang w:eastAsia="pl-PL"/>
        </w:rPr>
      </w:pPr>
      <w:r w:rsidRPr="00B3656B">
        <w:rPr>
          <w:rFonts w:eastAsia="Times New Roman" w:cs="Arial"/>
          <w:b/>
          <w:bCs/>
          <w:lang w:eastAsia="pl-PL"/>
        </w:rPr>
        <w:t>Minimalna wartość wnioskowanego dofinansowania projektu wynosi 500 000 PLN.</w:t>
      </w:r>
    </w:p>
    <w:p w14:paraId="0B3AAF8D" w14:textId="77777777" w:rsidR="00212E92" w:rsidRPr="00B3656B" w:rsidRDefault="00212E92" w:rsidP="004755D3">
      <w:pPr>
        <w:tabs>
          <w:tab w:val="left" w:pos="3290"/>
        </w:tabs>
        <w:spacing w:after="0" w:line="276" w:lineRule="auto"/>
        <w:jc w:val="both"/>
        <w:rPr>
          <w:rFonts w:eastAsia="Times New Roman" w:cs="Arial"/>
          <w:b/>
          <w:bCs/>
          <w:lang w:eastAsia="pl-PL"/>
        </w:rPr>
      </w:pPr>
    </w:p>
    <w:p w14:paraId="656D7E06" w14:textId="07E43402" w:rsidR="00212E92" w:rsidRPr="00B3656B" w:rsidRDefault="00212E92" w:rsidP="004755D3">
      <w:pPr>
        <w:spacing w:after="0" w:line="276" w:lineRule="auto"/>
        <w:jc w:val="both"/>
        <w:rPr>
          <w:rFonts w:ascii="Calibri" w:hAnsi="Calibri"/>
          <w:u w:val="single"/>
        </w:rPr>
      </w:pPr>
      <w:r w:rsidRPr="00B3656B">
        <w:rPr>
          <w:rFonts w:ascii="Calibri" w:hAnsi="Calibri"/>
          <w:u w:val="single"/>
        </w:rPr>
        <w:t xml:space="preserve">IOK rekomenduje przyjąć termin zakończenia </w:t>
      </w:r>
      <w:r w:rsidRPr="00444C71">
        <w:rPr>
          <w:rFonts w:ascii="Calibri" w:hAnsi="Calibri"/>
          <w:u w:val="single"/>
        </w:rPr>
        <w:t>realiz</w:t>
      </w:r>
      <w:r w:rsidR="00884730" w:rsidRPr="00444C71">
        <w:rPr>
          <w:rFonts w:ascii="Calibri" w:hAnsi="Calibri"/>
          <w:u w:val="single"/>
        </w:rPr>
        <w:t>acji projektu do</w:t>
      </w:r>
      <w:r w:rsidR="00095A70" w:rsidRPr="00444C71">
        <w:rPr>
          <w:rFonts w:ascii="Calibri" w:hAnsi="Calibri"/>
          <w:u w:val="single"/>
        </w:rPr>
        <w:t xml:space="preserve"> 30 września</w:t>
      </w:r>
      <w:r w:rsidR="005F5957" w:rsidRPr="00444C71">
        <w:rPr>
          <w:rFonts w:ascii="Calibri" w:hAnsi="Calibri"/>
          <w:u w:val="single"/>
        </w:rPr>
        <w:t xml:space="preserve"> 2022</w:t>
      </w:r>
      <w:r w:rsidRPr="00444C71">
        <w:rPr>
          <w:rFonts w:ascii="Calibri" w:hAnsi="Calibri"/>
          <w:u w:val="single"/>
        </w:rPr>
        <w:t xml:space="preserve"> r.</w:t>
      </w:r>
      <w:r w:rsidRPr="00B3656B">
        <w:rPr>
          <w:rFonts w:ascii="Calibri" w:hAnsi="Calibri"/>
          <w:u w:val="single"/>
        </w:rPr>
        <w:t xml:space="preserve"> </w:t>
      </w:r>
    </w:p>
    <w:p w14:paraId="6D37B60A" w14:textId="77777777" w:rsidR="00DC612D" w:rsidRPr="00B3656B" w:rsidRDefault="00DC612D" w:rsidP="004755D3">
      <w:pPr>
        <w:autoSpaceDE w:val="0"/>
        <w:autoSpaceDN w:val="0"/>
        <w:spacing w:after="0" w:line="276" w:lineRule="auto"/>
        <w:jc w:val="both"/>
        <w:rPr>
          <w:rFonts w:eastAsia="Calibri" w:cs="Arial"/>
        </w:rPr>
      </w:pPr>
    </w:p>
    <w:p w14:paraId="62281F81" w14:textId="2BCA6B36" w:rsidR="00FB2142" w:rsidRPr="00B3656B" w:rsidRDefault="00212E92" w:rsidP="004755D3">
      <w:pPr>
        <w:autoSpaceDE w:val="0"/>
        <w:autoSpaceDN w:val="0"/>
        <w:spacing w:after="0" w:line="276" w:lineRule="auto"/>
        <w:jc w:val="both"/>
      </w:pPr>
      <w:r w:rsidRPr="00B3656B">
        <w:rPr>
          <w:rFonts w:eastAsia="Calibri" w:cs="Arial"/>
        </w:rPr>
        <w:t xml:space="preserve">Wniosek końcowy o płatność należy złożyć w terminie do 60 dni od daty zakończenia realizacji projektu, wskazanej w umowie o dofinansowanie. </w:t>
      </w:r>
      <w:r w:rsidR="00FB2142" w:rsidRPr="00B3656B">
        <w:t>Termin złożenia wniosku końcowego o płatność nie może być późniejszy niż 30 czerwca 2023 roku (w uzasadnionych przypadkach, z przyczyn niezależnych od beneficjenta – IOK może wyrazić zgodę na wydłużenie tego terminu).”</w:t>
      </w:r>
    </w:p>
    <w:p w14:paraId="3488A929" w14:textId="2D8DB070" w:rsidR="00212E92" w:rsidRPr="00B3656B" w:rsidRDefault="00212E92" w:rsidP="004755D3">
      <w:pPr>
        <w:autoSpaceDE w:val="0"/>
        <w:autoSpaceDN w:val="0"/>
        <w:adjustRightInd w:val="0"/>
        <w:spacing w:after="0" w:line="276" w:lineRule="auto"/>
        <w:jc w:val="both"/>
        <w:rPr>
          <w:rFonts w:eastAsia="Calibri" w:cs="Arial"/>
        </w:rPr>
      </w:pPr>
    </w:p>
    <w:p w14:paraId="79CE62D5" w14:textId="5FAC1061" w:rsidR="00212E92" w:rsidRPr="00B3656B" w:rsidRDefault="00212E92" w:rsidP="004755D3">
      <w:pPr>
        <w:tabs>
          <w:tab w:val="left" w:pos="3290"/>
        </w:tabs>
        <w:spacing w:after="0" w:line="276" w:lineRule="auto"/>
        <w:jc w:val="both"/>
        <w:rPr>
          <w:rFonts w:ascii="Calibri" w:hAnsi="Calibri"/>
        </w:rPr>
      </w:pPr>
      <w:r w:rsidRPr="00B3656B">
        <w:rPr>
          <w:rFonts w:ascii="Calibri" w:hAnsi="Calibri"/>
          <w:u w:val="single"/>
        </w:rPr>
        <w:lastRenderedPageBreak/>
        <w:t>Uwaga:</w:t>
      </w:r>
      <w:r w:rsidRPr="00B3656B">
        <w:rPr>
          <w:rFonts w:ascii="Calibri" w:hAnsi="Calibri"/>
        </w:rPr>
        <w:t xml:space="preserve"> do wskazanego terminu złożenia ostatniego wniosku o płatność projekt musi być zakończony.</w:t>
      </w:r>
    </w:p>
    <w:p w14:paraId="059EC289" w14:textId="77777777" w:rsidR="00D75AC6" w:rsidRPr="00B3656B" w:rsidRDefault="00D75AC6" w:rsidP="004755D3">
      <w:pPr>
        <w:widowControl w:val="0"/>
        <w:spacing w:after="0" w:line="276" w:lineRule="auto"/>
      </w:pPr>
    </w:p>
    <w:p w14:paraId="4279B0F2" w14:textId="5702D45F" w:rsidR="00967C30" w:rsidRPr="00B3656B" w:rsidRDefault="00967C30" w:rsidP="00967C30">
      <w:pPr>
        <w:pStyle w:val="Nagwek1"/>
        <w:rPr>
          <w:color w:val="auto"/>
        </w:rPr>
      </w:pPr>
      <w:bookmarkStart w:id="58" w:name="_Toc499633788"/>
      <w:r w:rsidRPr="00B3656B">
        <w:rPr>
          <w:color w:val="auto"/>
        </w:rPr>
        <w:t>1</w:t>
      </w:r>
      <w:r w:rsidR="00CF6AD3">
        <w:rPr>
          <w:color w:val="auto"/>
        </w:rPr>
        <w:t>5</w:t>
      </w:r>
      <w:r w:rsidRPr="00B3656B">
        <w:rPr>
          <w:color w:val="auto"/>
        </w:rPr>
        <w:t xml:space="preserve">. </w:t>
      </w:r>
      <w:bookmarkStart w:id="59" w:name="_Toc499633789"/>
      <w:bookmarkEnd w:id="58"/>
      <w:r w:rsidRPr="00B3656B">
        <w:rPr>
          <w:color w:val="auto"/>
        </w:rPr>
        <w:t>Maksymalny dopuszczalny poziom dofinansowania projektu lub maksymalna intensywność pomocy</w:t>
      </w:r>
      <w:bookmarkEnd w:id="59"/>
    </w:p>
    <w:p w14:paraId="7CCFE7F3" w14:textId="77777777" w:rsidR="00492214" w:rsidRPr="00B3656B" w:rsidRDefault="00492214" w:rsidP="006F0BDB">
      <w:pPr>
        <w:autoSpaceDE w:val="0"/>
        <w:autoSpaceDN w:val="0"/>
        <w:adjustRightInd w:val="0"/>
        <w:spacing w:before="120" w:after="120" w:line="240" w:lineRule="auto"/>
        <w:jc w:val="both"/>
        <w:rPr>
          <w:b/>
        </w:rPr>
      </w:pPr>
    </w:p>
    <w:p w14:paraId="5BB33399" w14:textId="58ABDC2F" w:rsidR="009D0244" w:rsidRDefault="00670343" w:rsidP="00F1510E">
      <w:pPr>
        <w:spacing w:after="0" w:line="276" w:lineRule="auto"/>
        <w:ind w:left="11" w:hanging="11"/>
        <w:jc w:val="both"/>
        <w:rPr>
          <w:bCs/>
        </w:rPr>
      </w:pPr>
      <w:bookmarkStart w:id="60" w:name="_Toc499633791"/>
      <w:r w:rsidRPr="00B3656B">
        <w:rPr>
          <w:bCs/>
        </w:rPr>
        <w:t>W przypadku projektów nie objętych pomocą publiczną oraz</w:t>
      </w:r>
      <w:r w:rsidR="009D0244">
        <w:rPr>
          <w:bCs/>
        </w:rPr>
        <w:t xml:space="preserve"> nie generujących dochodu</w:t>
      </w:r>
      <w:r w:rsidRPr="00B3656B">
        <w:rPr>
          <w:bCs/>
        </w:rPr>
        <w:t xml:space="preserve"> maksymalny limit dofinansowania</w:t>
      </w:r>
      <w:r w:rsidR="009D0244">
        <w:rPr>
          <w:bCs/>
        </w:rPr>
        <w:t xml:space="preserve"> ze</w:t>
      </w:r>
      <w:r w:rsidRPr="00B3656B">
        <w:rPr>
          <w:bCs/>
        </w:rPr>
        <w:t xml:space="preserve"> środków EFRR wynosi </w:t>
      </w:r>
      <w:r w:rsidRPr="00B3656B">
        <w:rPr>
          <w:b/>
          <w:bCs/>
        </w:rPr>
        <w:t>do 85% wydatków kwalifikowalnych</w:t>
      </w:r>
      <w:r w:rsidRPr="00B3656B">
        <w:rPr>
          <w:bCs/>
        </w:rPr>
        <w:t xml:space="preserve"> (</w:t>
      </w:r>
      <w:r w:rsidR="00391B59" w:rsidRPr="003D6619">
        <w:rPr>
          <w:bCs/>
        </w:rPr>
        <w:t>z uwzględnieniem dopuszczalnych limitów kwalifikowalności wydatków dla projektów wynikających z zał. nr 7 do SZOOP).</w:t>
      </w:r>
      <w:r w:rsidRPr="00B3656B">
        <w:rPr>
          <w:bCs/>
        </w:rPr>
        <w:t xml:space="preserve"> </w:t>
      </w:r>
      <w:r w:rsidR="009D0244">
        <w:rPr>
          <w:bCs/>
        </w:rPr>
        <w:t>Dodatkowo dla pozostałych projektów:</w:t>
      </w:r>
    </w:p>
    <w:p w14:paraId="4117955E" w14:textId="0B567E3A" w:rsidR="009D0244" w:rsidRPr="00E52235" w:rsidRDefault="009D0244" w:rsidP="00F1510E">
      <w:pPr>
        <w:pStyle w:val="Akapitzlist"/>
        <w:numPr>
          <w:ilvl w:val="0"/>
          <w:numId w:val="42"/>
        </w:numPr>
        <w:spacing w:before="0" w:line="276" w:lineRule="auto"/>
      </w:pPr>
      <w:r w:rsidRPr="009D0244">
        <w:t xml:space="preserve">objętych pomocą de </w:t>
      </w:r>
      <w:proofErr w:type="spellStart"/>
      <w:r w:rsidRPr="009D0244">
        <w:t>minimis</w:t>
      </w:r>
      <w:proofErr w:type="spellEnd"/>
      <w:r w:rsidRPr="009D0244">
        <w:t xml:space="preserve"> maksymalny limit dofinansowania należy zweryfikować czy całkowita kwota pomocy de </w:t>
      </w:r>
      <w:proofErr w:type="spellStart"/>
      <w:r w:rsidRPr="009D0244">
        <w:t>minimis</w:t>
      </w:r>
      <w:proofErr w:type="spellEnd"/>
      <w:r w:rsidRPr="009D0244">
        <w:t xml:space="preserve"> dla danego podmiotu </w:t>
      </w:r>
      <w:r w:rsidRPr="00925F5D">
        <w:t xml:space="preserve">(jednego przedsiębiorstwa) w okresie trzech lat podatkowych (z uwzględnieniem wnioskowanej kwoty pomocy de </w:t>
      </w:r>
      <w:proofErr w:type="spellStart"/>
      <w:r w:rsidRPr="00925F5D">
        <w:t>minimis</w:t>
      </w:r>
      <w:proofErr w:type="spellEnd"/>
      <w:r w:rsidRPr="00925F5D">
        <w:t xml:space="preserve"> oraz pomocy de </w:t>
      </w:r>
      <w:proofErr w:type="spellStart"/>
      <w:r w:rsidRPr="00925F5D">
        <w:t>minimis</w:t>
      </w:r>
      <w:proofErr w:type="spellEnd"/>
      <w:r w:rsidRPr="00925F5D">
        <w:t xml:space="preserve"> otrzymanej z innych źródeł) nie przekracza równ</w:t>
      </w:r>
      <w:r w:rsidRPr="00151F65">
        <w:t>owartości 200 000 euro;</w:t>
      </w:r>
    </w:p>
    <w:p w14:paraId="6B7E1E00" w14:textId="2C1AF20C" w:rsidR="00670343" w:rsidRPr="009D0244" w:rsidRDefault="00E8561F" w:rsidP="00F1510E">
      <w:pPr>
        <w:pStyle w:val="Akapitzlist"/>
        <w:numPr>
          <w:ilvl w:val="0"/>
          <w:numId w:val="42"/>
        </w:numPr>
        <w:spacing w:before="0" w:line="276" w:lineRule="auto"/>
        <w:rPr>
          <w:bCs/>
        </w:rPr>
      </w:pPr>
      <w:r w:rsidRPr="009D0244">
        <w:rPr>
          <w:bCs/>
        </w:rPr>
        <w:t>nie objętych pomocą publiczną</w:t>
      </w:r>
      <w:r w:rsidR="007A42B5" w:rsidRPr="009D0244">
        <w:rPr>
          <w:bCs/>
        </w:rPr>
        <w:t xml:space="preserve"> ale generujących dochód poziom dofinansowania </w:t>
      </w:r>
      <w:r w:rsidR="009D0244" w:rsidRPr="009D0244">
        <w:rPr>
          <w:bCs/>
        </w:rPr>
        <w:t xml:space="preserve">musi zostać ustalony </w:t>
      </w:r>
      <w:r w:rsidR="007A42B5" w:rsidRPr="009D0244">
        <w:rPr>
          <w:bCs/>
        </w:rPr>
        <w:t xml:space="preserve">zgodnie z </w:t>
      </w:r>
      <w:r w:rsidR="0053508A" w:rsidRPr="009D0244">
        <w:rPr>
          <w:bCs/>
        </w:rPr>
        <w:t xml:space="preserve">Wytycznymi </w:t>
      </w:r>
      <w:r w:rsidR="00402F5B" w:rsidRPr="00B3656B">
        <w:t>w zakresie zagadnień związanych z przygotowaniem projektów inwestycyjnych, w tym projektów generujących dochód i projektów hybrydowych na lata 2014-2020</w:t>
      </w:r>
      <w:r w:rsidR="007A42B5" w:rsidRPr="009D0244">
        <w:rPr>
          <w:bCs/>
        </w:rPr>
        <w:t>.</w:t>
      </w:r>
    </w:p>
    <w:p w14:paraId="6051CE39" w14:textId="6C621931" w:rsidR="00670343" w:rsidRPr="00925F5D" w:rsidRDefault="009D0244" w:rsidP="00F1510E">
      <w:pPr>
        <w:pStyle w:val="Akapitzlist"/>
        <w:numPr>
          <w:ilvl w:val="0"/>
          <w:numId w:val="42"/>
        </w:numPr>
        <w:spacing w:before="0" w:line="276" w:lineRule="auto"/>
      </w:pPr>
      <w:r w:rsidRPr="009D0244">
        <w:t xml:space="preserve">w </w:t>
      </w:r>
      <w:r w:rsidR="00670343" w:rsidRPr="009D0244">
        <w:t>przypadku po</w:t>
      </w:r>
      <w:r w:rsidR="00670343" w:rsidRPr="00110C62">
        <w:t>mocy udzielanej na podstawie</w:t>
      </w:r>
      <w:r w:rsidR="00B47752" w:rsidRPr="00925F5D">
        <w:t xml:space="preserve"> rozporządzenia 651/2014</w:t>
      </w:r>
      <w:r w:rsidRPr="009D0244">
        <w:t>poziom dofinansowania musi zostać ustalony</w:t>
      </w:r>
      <w:r w:rsidR="00670343" w:rsidRPr="009D0244">
        <w:t xml:space="preserve"> </w:t>
      </w:r>
      <w:r w:rsidR="00670343" w:rsidRPr="009D0244">
        <w:rPr>
          <w:b/>
        </w:rPr>
        <w:t>zgodnie z limitem  określonym w rozporządzeniu</w:t>
      </w:r>
      <w:r w:rsidR="00517AFC" w:rsidRPr="00110C62">
        <w:t>:</w:t>
      </w:r>
    </w:p>
    <w:p w14:paraId="59E1328F" w14:textId="0A6D5973" w:rsidR="00670343" w:rsidRPr="00B3656B" w:rsidRDefault="00670343" w:rsidP="00F1510E">
      <w:pPr>
        <w:pStyle w:val="Akapitzlist"/>
        <w:numPr>
          <w:ilvl w:val="0"/>
          <w:numId w:val="45"/>
        </w:numPr>
        <w:spacing w:before="0" w:line="276" w:lineRule="auto"/>
      </w:pPr>
      <w:r w:rsidRPr="00B3656B">
        <w:t xml:space="preserve">art. 37 tj. pomocy inwestycyjnej na wcześniejsze dostosowanie do przyszłych norm unijnych oraz rozporządzenia Ministra Infrastruktury i Rozwoju z dnia 5 listopada 2015 r. w sprawie udzielania pomocy na realizację inwestycji służących podniesieniu poziomu ochrony środowiska w ramach regionalnych programów operacyjnych na lata 2014–2020; </w:t>
      </w:r>
    </w:p>
    <w:p w14:paraId="3BD0C576" w14:textId="30F1CDE8" w:rsidR="00407C17" w:rsidRDefault="00670343" w:rsidP="00F1510E">
      <w:pPr>
        <w:pStyle w:val="Akapitzlist"/>
        <w:numPr>
          <w:ilvl w:val="0"/>
          <w:numId w:val="45"/>
        </w:numPr>
        <w:spacing w:before="0" w:line="276" w:lineRule="auto"/>
      </w:pPr>
      <w:r w:rsidRPr="00B3656B">
        <w:t>art. 41 tj. pomocy inwestycyjnej na propagowanie energii ze źródeł odnawialnych oraz 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4774FACC" w14:textId="77777777" w:rsidR="00F1510E" w:rsidRPr="00F1510E" w:rsidRDefault="00F1510E" w:rsidP="00F1510E">
      <w:pPr>
        <w:pStyle w:val="Akapitzlist"/>
        <w:numPr>
          <w:ilvl w:val="0"/>
          <w:numId w:val="0"/>
        </w:numPr>
        <w:spacing w:before="0" w:line="276" w:lineRule="auto"/>
        <w:ind w:left="1788"/>
      </w:pPr>
    </w:p>
    <w:p w14:paraId="1C2EB46F" w14:textId="488B6E00" w:rsidR="00670343" w:rsidRDefault="00670343" w:rsidP="00444C71">
      <w:pPr>
        <w:spacing w:line="276" w:lineRule="auto"/>
        <w:ind w:left="11" w:hanging="11"/>
        <w:jc w:val="both"/>
        <w:rPr>
          <w:highlight w:val="yellow"/>
        </w:rPr>
      </w:pPr>
      <w:r w:rsidRPr="00B3656B">
        <w:rPr>
          <w:bCs/>
        </w:rPr>
        <w:t xml:space="preserve">W przypadku wystąpienia pomocy </w:t>
      </w:r>
      <w:r w:rsidR="00517AFC">
        <w:rPr>
          <w:bCs/>
        </w:rPr>
        <w:t xml:space="preserve">de </w:t>
      </w:r>
      <w:proofErr w:type="spellStart"/>
      <w:r w:rsidR="00517AFC">
        <w:rPr>
          <w:bCs/>
        </w:rPr>
        <w:t>minimis</w:t>
      </w:r>
      <w:proofErr w:type="spellEnd"/>
      <w:r w:rsidR="00517AFC">
        <w:rPr>
          <w:bCs/>
        </w:rPr>
        <w:t xml:space="preserve"> </w:t>
      </w:r>
      <w:r w:rsidRPr="00B3656B">
        <w:rPr>
          <w:bCs/>
        </w:rPr>
        <w:t xml:space="preserve">dofinansowanie </w:t>
      </w:r>
      <w:r w:rsidR="00517AFC">
        <w:rPr>
          <w:bCs/>
        </w:rPr>
        <w:t>będzie</w:t>
      </w:r>
      <w:r w:rsidRPr="00B3656B">
        <w:rPr>
          <w:bCs/>
        </w:rPr>
        <w:t xml:space="preserve"> udzielane na podstawie </w:t>
      </w:r>
      <w:r w:rsidRPr="00B3656B">
        <w:t xml:space="preserve">rozporządzenia Komisji (UE) nr 1407/2013 z dnia 18 grudnia 2013 r. w sprawie stosowania art. 107 i 108 Traktatu o funkcjonowaniu Unii Europejskiej do pomocy de </w:t>
      </w:r>
      <w:proofErr w:type="spellStart"/>
      <w:r w:rsidRPr="00B3656B">
        <w:t>minimis</w:t>
      </w:r>
      <w:proofErr w:type="spellEnd"/>
      <w:r w:rsidRPr="00B3656B">
        <w:t xml:space="preserve"> oraz</w:t>
      </w:r>
      <w:r w:rsidRPr="00B3656B">
        <w:rPr>
          <w:bCs/>
        </w:rPr>
        <w:t xml:space="preserve"> rozporządzenia Ministra Infrastruktury i Rozwoju z dnia 19 marca 2015 r. w sprawie udzielania pomocy de </w:t>
      </w:r>
      <w:proofErr w:type="spellStart"/>
      <w:r w:rsidRPr="00B3656B">
        <w:rPr>
          <w:bCs/>
        </w:rPr>
        <w:t>minimis</w:t>
      </w:r>
      <w:proofErr w:type="spellEnd"/>
      <w:r w:rsidRPr="00B3656B">
        <w:rPr>
          <w:bCs/>
        </w:rPr>
        <w:t xml:space="preserve"> w ramach regionalnych programów operacyjnych na lata 2014-2020. </w:t>
      </w:r>
    </w:p>
    <w:p w14:paraId="3F5CA81A" w14:textId="6A33959A" w:rsidR="00391B59" w:rsidRPr="003D6619" w:rsidRDefault="00391B59" w:rsidP="00517AFC">
      <w:pPr>
        <w:spacing w:after="0" w:line="276" w:lineRule="auto"/>
        <w:jc w:val="both"/>
      </w:pPr>
      <w:r w:rsidRPr="003D6619">
        <w:t>Pomoc publiczna</w:t>
      </w:r>
      <w:r w:rsidR="00517AFC">
        <w:t xml:space="preserve">/de </w:t>
      </w:r>
      <w:proofErr w:type="spellStart"/>
      <w:r w:rsidR="00517AFC">
        <w:t>minimis</w:t>
      </w:r>
      <w:proofErr w:type="spellEnd"/>
      <w:r w:rsidRPr="003D6619">
        <w:t xml:space="preserve"> </w:t>
      </w:r>
      <w:r w:rsidR="000E77B9">
        <w:t xml:space="preserve">(w tym na drugim poziomie, tj. udzielana przez beneficjenta projektu ostatecznemu odbiorcy) </w:t>
      </w:r>
      <w:r w:rsidRPr="003D6619">
        <w:t xml:space="preserve">wystąpi w  przypadku wymiany źródeł ciepła w pomieszczeniach wykorzystywanych na działalność gospodarczą / u podmiotów będących przedsiębiorcami oraz w przypadku montażu instalacji do wytwarzania energii elektrycznej z OZE wykorzystywanej na cele prowadzonej działalności gospodarczej. Montaż </w:t>
      </w:r>
      <w:proofErr w:type="spellStart"/>
      <w:r w:rsidRPr="003D6619">
        <w:t>mikroinstalacji</w:t>
      </w:r>
      <w:proofErr w:type="spellEnd"/>
      <w:r w:rsidRPr="003D6619">
        <w:t xml:space="preserve"> OZE </w:t>
      </w:r>
      <w:r w:rsidR="00F1510E">
        <w:t>w domu jednorodzinnym /</w:t>
      </w:r>
      <w:r w:rsidRPr="003D6619">
        <w:t>budynku wielorodzinnym</w:t>
      </w:r>
      <w:r w:rsidR="00517AFC">
        <w:t>,</w:t>
      </w:r>
      <w:r w:rsidRPr="003D6619">
        <w:t xml:space="preserve"> w którym nie jest prowadzona działalność gospodarcza / którego właściciel </w:t>
      </w:r>
      <w:r w:rsidRPr="003D6619">
        <w:lastRenderedPageBreak/>
        <w:t xml:space="preserve">/ najemca nie jest przedsiębiorcą nie stanowi pomocy publicznej jeśli spełnione zostaną wszystkie poniższe warunki: </w:t>
      </w:r>
    </w:p>
    <w:p w14:paraId="60A9BCA5" w14:textId="3962FE4A" w:rsidR="00391B59" w:rsidRPr="003D6619" w:rsidRDefault="00517AFC" w:rsidP="00444C71">
      <w:pPr>
        <w:pStyle w:val="Akapitzlist"/>
        <w:numPr>
          <w:ilvl w:val="0"/>
          <w:numId w:val="46"/>
        </w:numPr>
      </w:pPr>
      <w:r>
        <w:t>podmiot</w:t>
      </w:r>
      <w:r w:rsidR="00391B59" w:rsidRPr="003D6619">
        <w:t xml:space="preserve"> nie prowadzi działalności gospodarczej</w:t>
      </w:r>
      <w:r w:rsidR="00D4799F">
        <w:t xml:space="preserve"> i nie udostępnia powierzchni innym podmiotom w celu prowadzenia działalności gospodarczej</w:t>
      </w:r>
      <w:r w:rsidR="00391B59" w:rsidRPr="003D6619">
        <w:t xml:space="preserve">, </w:t>
      </w:r>
    </w:p>
    <w:p w14:paraId="6AB6DF8E" w14:textId="26472E0E" w:rsidR="00391B59" w:rsidRPr="003D6619" w:rsidRDefault="00391B59" w:rsidP="00444C71">
      <w:pPr>
        <w:pStyle w:val="Akapitzlist"/>
        <w:numPr>
          <w:ilvl w:val="0"/>
          <w:numId w:val="46"/>
        </w:numPr>
      </w:pPr>
      <w:r w:rsidRPr="003D6619">
        <w:t>wytworzona energia jest zużywana na potrzeby wł</w:t>
      </w:r>
      <w:r w:rsidR="00517AFC">
        <w:t>asne</w:t>
      </w:r>
      <w:r w:rsidRPr="003D6619">
        <w:t>,</w:t>
      </w:r>
    </w:p>
    <w:p w14:paraId="55D4ED75" w14:textId="44250FF3" w:rsidR="00670343" w:rsidRDefault="00391B59" w:rsidP="00444C71">
      <w:pPr>
        <w:pStyle w:val="Akapitzlist"/>
        <w:numPr>
          <w:ilvl w:val="0"/>
          <w:numId w:val="46"/>
        </w:numPr>
      </w:pPr>
      <w:r w:rsidRPr="003D6619">
        <w:t xml:space="preserve">rozmiar (zdolność wytwórcza instalacji) nie przekracza realnego zapotrzebowania na </w:t>
      </w:r>
      <w:r w:rsidRPr="00391B59">
        <w:t>energię danego prosumenta /i wynika to z przeprowadzonej  oceny</w:t>
      </w:r>
      <w:r w:rsidRPr="009B34F7">
        <w:t xml:space="preserve">  zapotrzebowania na </w:t>
      </w:r>
      <w:r w:rsidRPr="00B56F3F">
        <w:t xml:space="preserve">energię na podstawie zużycia z lat ubiegłych / - z </w:t>
      </w:r>
      <w:r w:rsidRPr="00391B59">
        <w:t>uwzględnieniem</w:t>
      </w:r>
      <w:r w:rsidRPr="003D6619">
        <w:t xml:space="preserve"> sytuacji, gdy potrzeby te ulegną zwiększeniu ze względu na planowe wykorzystanie energii elektrycznej z OZE na potrzeby grzewcze.</w:t>
      </w:r>
    </w:p>
    <w:p w14:paraId="614B8AFB" w14:textId="77777777" w:rsidR="000540C9" w:rsidRDefault="000540C9" w:rsidP="009C2047">
      <w:pPr>
        <w:spacing w:line="240" w:lineRule="auto"/>
        <w:jc w:val="both"/>
      </w:pPr>
    </w:p>
    <w:p w14:paraId="19EAC518" w14:textId="307F9A18" w:rsidR="000540C9" w:rsidRDefault="000540C9" w:rsidP="009C2047">
      <w:pPr>
        <w:spacing w:line="240" w:lineRule="auto"/>
        <w:jc w:val="both"/>
      </w:pPr>
      <w:r w:rsidRPr="00796015">
        <w:t xml:space="preserve">Zgodnie z interpretacją KE, </w:t>
      </w:r>
      <w:r>
        <w:t xml:space="preserve">łączne </w:t>
      </w:r>
      <w:r w:rsidRPr="00796015">
        <w:t xml:space="preserve">spełnienie </w:t>
      </w:r>
      <w:r>
        <w:t xml:space="preserve">ww. </w:t>
      </w:r>
      <w:r w:rsidRPr="00796015">
        <w:t>warunków pozwala na uznanie, iż wprowadzenie nadwyżek wytworzonej energii elektrycznej do sieci stanowi działalność o charakterze pomocniczym, bez konieczności dokonywania obliczeń odnoszących się do ograniczenia wydajności działalności gospodarczej do 20% całkowitej rocznej wydajności infrastruktury</w:t>
      </w:r>
      <w:r>
        <w:t>.</w:t>
      </w:r>
    </w:p>
    <w:p w14:paraId="5CE1A49C" w14:textId="2A1F9D85" w:rsidR="005F5957" w:rsidRDefault="009C2047" w:rsidP="009C2047">
      <w:pPr>
        <w:spacing w:line="240" w:lineRule="auto"/>
        <w:jc w:val="both"/>
      </w:pPr>
      <w:r>
        <w:t>Pomoc publiczna wystąpi również w przypadku, gdy wnioskodawcą/beneficjentem będzie podmiot z zasady prowadzący działalność gospodarczą w dziedzinie mieszkalnictwa, taki jak spółdzielnia mieszkaniowa lub TBS (zgodnie z interpretacją UOKiK)</w:t>
      </w:r>
      <w:r w:rsidR="009D0244">
        <w:t>.</w:t>
      </w:r>
    </w:p>
    <w:p w14:paraId="34EDFB5C" w14:textId="77777777" w:rsidR="000540C9" w:rsidRPr="00796015" w:rsidRDefault="000540C9" w:rsidP="000540C9">
      <w:pPr>
        <w:suppressAutoHyphens/>
        <w:spacing w:after="0" w:line="276" w:lineRule="auto"/>
        <w:jc w:val="both"/>
        <w:rPr>
          <w:rFonts w:eastAsia="Droid Sans Fallback" w:cs="Calibri"/>
        </w:rPr>
      </w:pPr>
      <w:r w:rsidRPr="00796015">
        <w:rPr>
          <w:rFonts w:eastAsia="Droid Sans Fallback" w:cs="Calibri"/>
        </w:rPr>
        <w:t xml:space="preserve">Istnieje możliwość realizacji projektów „mieszanych”, tzn. objętych w części pomocą publiczną (tj. </w:t>
      </w:r>
      <w:r w:rsidRPr="00796015">
        <w:rPr>
          <w:rFonts w:eastAsia="Droid Sans Fallback" w:cs="Calibri"/>
        </w:rPr>
        <w:br/>
        <w:t xml:space="preserve">w zakresie w jakim dot. działalności gospodarczej wnioskodawcy) a w części wsparciem niestanowiącym pomocy (tj. w zakresie prowadzonej działalności niegospodarczej). Dotyczy to wyłącznie takich projektów, gdzie istnieje możliwość wyodrębnienia elementów projektu przyporządkowanych do działalności gospodarczej i niegospodarczej Wnioskodawcy. W powyższym przypadku należy pamiętać o konieczności prowadzenia rozdzielnej rachunkowości dla działalności gospodarczej i niegospodarczej – przez cały okres realizacji projektu i okres trwałości. Konsekwencją niedochowania powyższych warunków w okresie trwałości projektu może być częściowy lub całkowity zwrot dofinansowania.  W przypadku projektów „mieszanych” konieczność spełnienia „efektu zachęty” oznacza rozpoczęcie realizacji części projektu objętej pomocą publiczną po złożeniu wniosku </w:t>
      </w:r>
      <w:r>
        <w:rPr>
          <w:rFonts w:eastAsia="Droid Sans Fallback" w:cs="Calibri"/>
        </w:rPr>
        <w:br/>
      </w:r>
      <w:r w:rsidRPr="00796015">
        <w:rPr>
          <w:rFonts w:eastAsia="Droid Sans Fallback" w:cs="Calibri"/>
        </w:rPr>
        <w:t>o dofinansowanie.</w:t>
      </w:r>
    </w:p>
    <w:p w14:paraId="28D0BEEE" w14:textId="77777777" w:rsidR="000540C9" w:rsidRPr="00796015" w:rsidRDefault="000540C9" w:rsidP="000540C9">
      <w:pPr>
        <w:spacing w:after="0" w:line="276" w:lineRule="auto"/>
      </w:pPr>
    </w:p>
    <w:p w14:paraId="6B398760" w14:textId="77777777" w:rsidR="000540C9" w:rsidRPr="00796015" w:rsidRDefault="000540C9" w:rsidP="000540C9">
      <w:pPr>
        <w:spacing w:after="0" w:line="276" w:lineRule="auto"/>
      </w:pPr>
      <w:r w:rsidRPr="00796015">
        <w:t xml:space="preserve">Wszystkie regulacje dotyczące pomocy publicznej dostępne są na stronie </w:t>
      </w:r>
      <w:hyperlink r:id="rId20" w:history="1">
        <w:r w:rsidRPr="00796015">
          <w:rPr>
            <w:rStyle w:val="Hipercze"/>
          </w:rPr>
          <w:t>www.funduszeeuropejskie.gov.pl</w:t>
        </w:r>
      </w:hyperlink>
      <w:r w:rsidRPr="00796015">
        <w:t>.</w:t>
      </w:r>
    </w:p>
    <w:p w14:paraId="11B11E21" w14:textId="77777777" w:rsidR="005C3ADF" w:rsidRPr="005F5957" w:rsidRDefault="005C3ADF" w:rsidP="009C2047">
      <w:pPr>
        <w:spacing w:line="240" w:lineRule="auto"/>
        <w:jc w:val="both"/>
      </w:pPr>
    </w:p>
    <w:p w14:paraId="20BC61FC" w14:textId="0EA3CCD8" w:rsidR="005B3F14" w:rsidRPr="00B3656B" w:rsidRDefault="005B3F14" w:rsidP="005B3F14">
      <w:pPr>
        <w:pStyle w:val="Nagwek1"/>
        <w:rPr>
          <w:color w:val="auto"/>
        </w:rPr>
      </w:pPr>
      <w:r w:rsidRPr="00B3656B">
        <w:rPr>
          <w:color w:val="auto"/>
        </w:rPr>
        <w:t>1</w:t>
      </w:r>
      <w:r w:rsidR="00CF6AD3">
        <w:rPr>
          <w:color w:val="auto"/>
        </w:rPr>
        <w:t>6</w:t>
      </w:r>
      <w:r w:rsidRPr="00B3656B">
        <w:rPr>
          <w:color w:val="auto"/>
        </w:rPr>
        <w:t>. Warunki uwzględnienia dochodu w projekcie</w:t>
      </w:r>
      <w:bookmarkEnd w:id="60"/>
    </w:p>
    <w:p w14:paraId="62414D54" w14:textId="77777777" w:rsidR="00205456" w:rsidRPr="00B3656B" w:rsidRDefault="00205456" w:rsidP="005B3F14">
      <w:pPr>
        <w:spacing w:after="0" w:line="276" w:lineRule="auto"/>
        <w:jc w:val="both"/>
      </w:pPr>
    </w:p>
    <w:p w14:paraId="0916F790" w14:textId="252CED6A" w:rsidR="00884730" w:rsidRPr="00B3656B" w:rsidRDefault="00884730" w:rsidP="00E447CF">
      <w:pPr>
        <w:spacing w:after="0" w:line="276" w:lineRule="auto"/>
        <w:jc w:val="both"/>
      </w:pPr>
      <w:bookmarkStart w:id="61" w:name="_Toc499633792"/>
      <w:r w:rsidRPr="00B3656B">
        <w:t>Zastosowanie mają obowiązki wynikające z zapisów art. 61 rozporządzenia ogólnego (operacje generujące dochód po ukończeniu),  w oparciu o Wytyczne Ministerstwa Rozwoju i Finansów z dnia 17 lutego 2017 r. w zakresie zagadnień związanych z przygotowaniem projektów inwestycyjnych, w tym projektów generujących dochód i projektów hybrydowych na lata 2014-2020 – z uwzględnieniem wyłączeń wynikających z art. 61 ust. 7</w:t>
      </w:r>
      <w:r w:rsidR="005113CD">
        <w:t xml:space="preserve"> i 8</w:t>
      </w:r>
      <w:r w:rsidRPr="00B3656B">
        <w:t xml:space="preserve"> rozporządzenia ogólnego. </w:t>
      </w:r>
    </w:p>
    <w:p w14:paraId="5123FB25" w14:textId="77777777" w:rsidR="00884730" w:rsidRPr="00B3656B" w:rsidRDefault="00884730" w:rsidP="00E447CF">
      <w:pPr>
        <w:spacing w:after="0" w:line="276" w:lineRule="auto"/>
        <w:jc w:val="both"/>
        <w:rPr>
          <w:b/>
          <w:szCs w:val="24"/>
        </w:rPr>
      </w:pPr>
    </w:p>
    <w:p w14:paraId="6C669E3E" w14:textId="77777777" w:rsidR="00884730" w:rsidRPr="00B3656B" w:rsidRDefault="00884730" w:rsidP="00E447CF">
      <w:pPr>
        <w:spacing w:after="0" w:line="276" w:lineRule="auto"/>
        <w:jc w:val="both"/>
        <w:rPr>
          <w:b/>
          <w:szCs w:val="24"/>
        </w:rPr>
      </w:pPr>
      <w:r w:rsidRPr="00B3656B">
        <w:rPr>
          <w:b/>
          <w:szCs w:val="24"/>
        </w:rPr>
        <w:t>W przypadku monitorowania dochodu do wniosku o dofinansowanie Wnioskodawca dołącza oświadczenie o monitorowaniu dochodu i zobowiązanie do przedstawienia wielkości wygenerowanego dochodu na zakończenie trwałości projektu.</w:t>
      </w:r>
    </w:p>
    <w:p w14:paraId="37D1AEA1" w14:textId="77777777" w:rsidR="00884730" w:rsidRPr="00B3656B" w:rsidRDefault="00884730" w:rsidP="00E447CF">
      <w:pPr>
        <w:spacing w:after="0" w:line="276" w:lineRule="auto"/>
        <w:jc w:val="both"/>
        <w:rPr>
          <w:szCs w:val="24"/>
        </w:rPr>
      </w:pPr>
    </w:p>
    <w:p w14:paraId="022524F1" w14:textId="77777777" w:rsidR="00884730" w:rsidRPr="00B3656B" w:rsidRDefault="00884730" w:rsidP="00E447CF">
      <w:pPr>
        <w:spacing w:after="0" w:line="276" w:lineRule="auto"/>
        <w:jc w:val="both"/>
      </w:pPr>
      <w:r w:rsidRPr="00B3656B">
        <w:t>Do dokonywania przeliczeń wartości z PLN na EUR, niezbędnych do wyliczenia dochodu należy stosować  kurs wymiany EUR/PLN, stanowiący średnią arytmetyczną kursów średnich miesięcznych Narodowego Banku Polskiego, z ostatnich sześciu miesięcy poprzedzających miesiąc złożenia wniosku o dofinansowanie.</w:t>
      </w:r>
    </w:p>
    <w:p w14:paraId="6606EBD8" w14:textId="77777777" w:rsidR="00884730" w:rsidRPr="00B3656B" w:rsidRDefault="00884730" w:rsidP="00E447CF">
      <w:pPr>
        <w:spacing w:after="0" w:line="276" w:lineRule="auto"/>
        <w:jc w:val="both"/>
        <w:rPr>
          <w:szCs w:val="24"/>
        </w:rPr>
      </w:pPr>
    </w:p>
    <w:p w14:paraId="3292A373" w14:textId="77777777" w:rsidR="00884730" w:rsidRPr="00B3656B" w:rsidRDefault="00884730" w:rsidP="00E447CF">
      <w:pPr>
        <w:widowControl w:val="0"/>
        <w:spacing w:after="0" w:line="276" w:lineRule="auto"/>
        <w:jc w:val="both"/>
        <w:rPr>
          <w:szCs w:val="24"/>
        </w:rPr>
      </w:pPr>
      <w:r w:rsidRPr="00B3656B">
        <w:rPr>
          <w:szCs w:val="24"/>
        </w:rPr>
        <w:t xml:space="preserve">W przypadku pomocy publicznej, de </w:t>
      </w:r>
      <w:proofErr w:type="spellStart"/>
      <w:r w:rsidRPr="00B3656B">
        <w:rPr>
          <w:szCs w:val="24"/>
        </w:rPr>
        <w:t>minimis</w:t>
      </w:r>
      <w:proofErr w:type="spellEnd"/>
      <w:r w:rsidRPr="00B3656B">
        <w:rPr>
          <w:szCs w:val="24"/>
        </w:rPr>
        <w:t>, zgodnie z rozporządzeniem ogólnym, przepisów odnoszących się projektów generujących dochód nie stosuje się.</w:t>
      </w:r>
    </w:p>
    <w:p w14:paraId="3E95456C" w14:textId="77777777" w:rsidR="00884730" w:rsidRPr="00B3656B" w:rsidRDefault="00884730" w:rsidP="00E447CF">
      <w:pPr>
        <w:widowControl w:val="0"/>
        <w:spacing w:after="0" w:line="276" w:lineRule="auto"/>
        <w:jc w:val="both"/>
        <w:rPr>
          <w:szCs w:val="24"/>
        </w:rPr>
      </w:pPr>
    </w:p>
    <w:p w14:paraId="7F95277B" w14:textId="256FFFC6" w:rsidR="00884730" w:rsidRDefault="00884730" w:rsidP="00E447CF">
      <w:pPr>
        <w:widowControl w:val="0"/>
        <w:spacing w:after="0" w:line="276" w:lineRule="auto"/>
        <w:jc w:val="both"/>
        <w:rPr>
          <w:szCs w:val="24"/>
        </w:rPr>
      </w:pPr>
      <w:r w:rsidRPr="00B3656B">
        <w:rPr>
          <w:szCs w:val="24"/>
        </w:rPr>
        <w:t>Zgodnie z art. 61 ust. 1</w:t>
      </w:r>
      <w:r w:rsidR="00AC26F0">
        <w:rPr>
          <w:szCs w:val="24"/>
        </w:rPr>
        <w:t xml:space="preserve"> rozporządzenia ogólnego</w:t>
      </w:r>
      <w:r w:rsidRPr="00B3656B">
        <w:rPr>
          <w:szCs w:val="24"/>
        </w:rPr>
        <w:t xml:space="preserve"> „dochód” oznacza wpływy środków pieniężnych z bezpośrednich wpłat dokonywanych przez użytkowników za towary lub usługi zapewniane przez daną operację, jak na przykład opłaty ponoszone bezpośrednio przez użytkowników za użytkowanie infrastruktury, sprzedaż lub dzierżawę gruntu lub budynków, lub opłaty za usługi pomniejszone o wszelkie koszty operacyjne i koszty odtworzenia wyposażenia krótkotrwałego poniesione w okresie odniesienia. Oszczędności kosztów operacyjnych wygenerowane przez daną operację, z wyjątkiem oszczędności kosztów wynikających z wdrożenia środków w zakresie efektywności energetycznej, traktuje się jako dochód, chyba że są skompensowane równoważnym zmniejszeniem dotacji na działalność.</w:t>
      </w:r>
    </w:p>
    <w:p w14:paraId="54B4039A" w14:textId="4ED43BBE" w:rsidR="00110C62" w:rsidRPr="00444C71" w:rsidRDefault="00110C62" w:rsidP="00444C71">
      <w:pPr>
        <w:spacing w:after="272" w:line="276" w:lineRule="auto"/>
        <w:jc w:val="both"/>
      </w:pPr>
      <w:r w:rsidRPr="00B95164">
        <w:t xml:space="preserve">Na </w:t>
      </w:r>
      <w:r w:rsidRPr="005761E7">
        <w:t>potrzeby niniejszego konkursu, przyjmuje się okres odniesienia dla analizy finansowej i ekonomicznej dla sektora „Energetyka” –  15 lat.</w:t>
      </w:r>
      <w:r w:rsidRPr="00B95164">
        <w:t xml:space="preserve"> </w:t>
      </w:r>
    </w:p>
    <w:p w14:paraId="00FA091E" w14:textId="08DDE934" w:rsidR="00704CB0" w:rsidRPr="00B3656B" w:rsidRDefault="00704CB0" w:rsidP="00704CB0">
      <w:pPr>
        <w:pStyle w:val="Nagwek1"/>
        <w:tabs>
          <w:tab w:val="left" w:pos="426"/>
        </w:tabs>
        <w:spacing w:before="480" w:after="240" w:line="240" w:lineRule="auto"/>
        <w:ind w:left="425" w:hanging="425"/>
        <w:jc w:val="both"/>
        <w:rPr>
          <w:color w:val="auto"/>
          <w:szCs w:val="24"/>
        </w:rPr>
      </w:pPr>
      <w:r w:rsidRPr="00B3656B">
        <w:rPr>
          <w:color w:val="auto"/>
        </w:rPr>
        <w:t>1</w:t>
      </w:r>
      <w:r w:rsidR="00CF6AD3">
        <w:rPr>
          <w:color w:val="auto"/>
        </w:rPr>
        <w:t>7</w:t>
      </w:r>
      <w:r w:rsidRPr="00B3656B">
        <w:rPr>
          <w:color w:val="auto"/>
        </w:rPr>
        <w:t>. Środki odwoławcze przysługujące wnioskodawcy</w:t>
      </w:r>
      <w:bookmarkEnd w:id="61"/>
    </w:p>
    <w:p w14:paraId="133C8277" w14:textId="5FB788D1" w:rsidR="00704CB0" w:rsidRPr="00B3656B" w:rsidRDefault="00704CB0" w:rsidP="00E447CF">
      <w:pPr>
        <w:pStyle w:val="xl33"/>
        <w:spacing w:before="0" w:after="0" w:line="276" w:lineRule="auto"/>
        <w:jc w:val="both"/>
        <w:rPr>
          <w:rFonts w:asciiTheme="minorHAnsi" w:hAnsiTheme="minorHAnsi" w:cs="Arial"/>
          <w:sz w:val="22"/>
          <w:szCs w:val="22"/>
        </w:rPr>
      </w:pPr>
      <w:r w:rsidRPr="00B3656B">
        <w:rPr>
          <w:rFonts w:asciiTheme="minorHAnsi" w:hAnsiTheme="minorHAnsi" w:cs="Arial"/>
          <w:sz w:val="22"/>
          <w:szCs w:val="22"/>
        </w:rPr>
        <w:t xml:space="preserve">W przypadku negatywnej oceny projektu, o której mowa w art. 53 ust. 2 ustawy wdrożeniowej, Wnioskodawca ma prawo w terminie 14 dni od dnia doręczenia informacji, o której mowa w art. 46 ust. 3 ww. ustawy, złożyć pisemny protest do </w:t>
      </w:r>
      <w:r w:rsidRPr="00B3656B">
        <w:rPr>
          <w:rFonts w:asciiTheme="minorHAnsi" w:hAnsiTheme="minorHAnsi"/>
          <w:sz w:val="22"/>
          <w:szCs w:val="22"/>
        </w:rPr>
        <w:t xml:space="preserve">Instytucji Zarządzającej RPO WD </w:t>
      </w:r>
      <w:r w:rsidRPr="00B3656B">
        <w:rPr>
          <w:rFonts w:asciiTheme="minorHAnsi" w:hAnsiTheme="minorHAnsi" w:cs="Arial"/>
          <w:sz w:val="22"/>
          <w:szCs w:val="22"/>
        </w:rPr>
        <w:t>za pośrednictwem instytucji, o której mowa w art. 39 ust. 1</w:t>
      </w:r>
      <w:r w:rsidR="0052603D">
        <w:rPr>
          <w:rFonts w:asciiTheme="minorHAnsi" w:hAnsiTheme="minorHAnsi" w:cs="Arial"/>
          <w:sz w:val="22"/>
          <w:szCs w:val="22"/>
        </w:rPr>
        <w:t xml:space="preserve"> ust. ustawy</w:t>
      </w:r>
      <w:r w:rsidRPr="00B3656B">
        <w:rPr>
          <w:rFonts w:asciiTheme="minorHAnsi" w:hAnsiTheme="minorHAnsi" w:cs="Arial"/>
          <w:sz w:val="22"/>
          <w:szCs w:val="22"/>
        </w:rPr>
        <w:t>, tj. Instytucji Organizującej Konkurs – DIP</w:t>
      </w:r>
      <w:r w:rsidR="009A623D">
        <w:rPr>
          <w:rFonts w:asciiTheme="minorHAnsi" w:hAnsiTheme="minorHAnsi" w:cs="Arial"/>
          <w:sz w:val="22"/>
          <w:szCs w:val="22"/>
        </w:rPr>
        <w:t xml:space="preserve">, ZIT </w:t>
      </w:r>
      <w:proofErr w:type="spellStart"/>
      <w:r w:rsidR="009A623D">
        <w:rPr>
          <w:rFonts w:asciiTheme="minorHAnsi" w:hAnsiTheme="minorHAnsi" w:cs="Arial"/>
          <w:sz w:val="22"/>
          <w:szCs w:val="22"/>
        </w:rPr>
        <w:t>WrOF</w:t>
      </w:r>
      <w:proofErr w:type="spellEnd"/>
      <w:r w:rsidRPr="00B3656B">
        <w:rPr>
          <w:rFonts w:asciiTheme="minorHAnsi" w:hAnsiTheme="minorHAnsi" w:cs="Arial"/>
          <w:sz w:val="22"/>
          <w:szCs w:val="22"/>
        </w:rPr>
        <w:t>.</w:t>
      </w:r>
    </w:p>
    <w:p w14:paraId="776FDF62" w14:textId="77777777" w:rsidR="001B3D64" w:rsidRDefault="001B3D64" w:rsidP="009249E7">
      <w:pPr>
        <w:spacing w:after="0" w:line="276" w:lineRule="auto"/>
      </w:pPr>
    </w:p>
    <w:p w14:paraId="19D9A339" w14:textId="77777777" w:rsidR="001B3D64" w:rsidRDefault="001B3D64" w:rsidP="009249E7">
      <w:pPr>
        <w:spacing w:after="0" w:line="276" w:lineRule="auto"/>
      </w:pPr>
    </w:p>
    <w:p w14:paraId="26CFA73B" w14:textId="77777777" w:rsidR="001B3D64" w:rsidRDefault="001B3D64" w:rsidP="009249E7">
      <w:pPr>
        <w:spacing w:after="0" w:line="276" w:lineRule="auto"/>
        <w:ind w:left="360"/>
      </w:pPr>
      <w:bookmarkStart w:id="62" w:name="_Toc499633793"/>
      <w:bookmarkStart w:id="63" w:name="_Toc499633794"/>
      <w:bookmarkEnd w:id="62"/>
      <w:r>
        <w:t xml:space="preserve">• W przypadku gdy protest dotyczy negatywnej oceny (formalnej/merytorycznej) projektu bądź niewybrania projektu do dofinansowania (wnioskodawca nie zgadza się z oceną punktową kryteriów merytorycznych lub strategicznych ZIT lub merytorycznych i strategicznych ZIT), protest należy złożyć do IZ RPO WD za pośrednictwem DIP na adres: </w:t>
      </w:r>
    </w:p>
    <w:p w14:paraId="074F4366" w14:textId="77777777" w:rsidR="001B3D64" w:rsidRDefault="001B3D64" w:rsidP="009249E7">
      <w:pPr>
        <w:spacing w:after="0" w:line="276" w:lineRule="auto"/>
        <w:ind w:left="360"/>
      </w:pPr>
    </w:p>
    <w:p w14:paraId="06D9660B" w14:textId="77777777" w:rsidR="001B3D64" w:rsidRDefault="001B3D64" w:rsidP="009249E7">
      <w:pPr>
        <w:spacing w:after="0" w:line="276" w:lineRule="auto"/>
        <w:ind w:left="360"/>
        <w:jc w:val="center"/>
      </w:pPr>
      <w:r>
        <w:t>Dolnośląska Instytucja Pośrednicząca</w:t>
      </w:r>
    </w:p>
    <w:p w14:paraId="5D2C5A22" w14:textId="77777777" w:rsidR="001B3D64" w:rsidRDefault="001B3D64" w:rsidP="009249E7">
      <w:pPr>
        <w:spacing w:after="0" w:line="276" w:lineRule="auto"/>
        <w:ind w:left="360"/>
        <w:jc w:val="center"/>
      </w:pPr>
      <w:r>
        <w:t>ul. Strzegomska 2-4</w:t>
      </w:r>
    </w:p>
    <w:p w14:paraId="098AB5A7" w14:textId="77777777" w:rsidR="001B3D64" w:rsidRDefault="001B3D64" w:rsidP="009249E7">
      <w:pPr>
        <w:spacing w:after="0" w:line="276" w:lineRule="auto"/>
        <w:ind w:left="360"/>
        <w:jc w:val="center"/>
      </w:pPr>
      <w:r>
        <w:t>53-611 Wrocław</w:t>
      </w:r>
    </w:p>
    <w:p w14:paraId="028D04E0" w14:textId="77777777" w:rsidR="001B3D64" w:rsidRDefault="001B3D64" w:rsidP="009249E7">
      <w:pPr>
        <w:spacing w:after="0" w:line="276" w:lineRule="auto"/>
        <w:ind w:left="360"/>
        <w:jc w:val="both"/>
      </w:pPr>
      <w:r>
        <w:t xml:space="preserve">• W przypadku gdy protest dotyczy wyłącznie negatywnej oceny strategicznej ZIT, protest należy złożyć do IZ RPO WD za pośrednictwem IP ZIT </w:t>
      </w:r>
      <w:proofErr w:type="spellStart"/>
      <w:r>
        <w:t>WrOF</w:t>
      </w:r>
      <w:proofErr w:type="spellEnd"/>
      <w:r>
        <w:t xml:space="preserve"> na adres:</w:t>
      </w:r>
    </w:p>
    <w:p w14:paraId="719816AD" w14:textId="77777777" w:rsidR="001B3D64" w:rsidRDefault="001B3D64" w:rsidP="009249E7">
      <w:pPr>
        <w:spacing w:after="0" w:line="276" w:lineRule="auto"/>
        <w:ind w:left="360"/>
        <w:jc w:val="center"/>
      </w:pPr>
      <w:r>
        <w:t>Gmina Wrocław</w:t>
      </w:r>
    </w:p>
    <w:p w14:paraId="72AAEEA5" w14:textId="77777777" w:rsidR="001B3D64" w:rsidRDefault="001B3D64" w:rsidP="009249E7">
      <w:pPr>
        <w:spacing w:after="0" w:line="276" w:lineRule="auto"/>
        <w:ind w:left="360"/>
        <w:jc w:val="center"/>
      </w:pPr>
      <w:r>
        <w:t>Ul. Komuny Paryskiej 39-41</w:t>
      </w:r>
    </w:p>
    <w:p w14:paraId="22921D44" w14:textId="77777777" w:rsidR="001B3D64" w:rsidRDefault="001B3D64" w:rsidP="009249E7">
      <w:pPr>
        <w:spacing w:after="0" w:line="276" w:lineRule="auto"/>
        <w:ind w:left="360"/>
        <w:jc w:val="center"/>
      </w:pPr>
      <w:r>
        <w:t>50-451 Wrocław</w:t>
      </w:r>
    </w:p>
    <w:p w14:paraId="5A796DC7" w14:textId="77777777" w:rsidR="001B3D64" w:rsidRDefault="001B3D64" w:rsidP="009249E7">
      <w:pPr>
        <w:spacing w:after="0" w:line="276" w:lineRule="auto"/>
        <w:ind w:left="360"/>
        <w:jc w:val="center"/>
      </w:pPr>
      <w:r>
        <w:t xml:space="preserve">Z dopiskiem na kopercie „ZIT </w:t>
      </w:r>
      <w:proofErr w:type="spellStart"/>
      <w:r>
        <w:t>WrOF</w:t>
      </w:r>
      <w:proofErr w:type="spellEnd"/>
      <w:r>
        <w:t>”</w:t>
      </w:r>
    </w:p>
    <w:p w14:paraId="7F754E58" w14:textId="77777777" w:rsidR="001B3D64" w:rsidRPr="00B3656B" w:rsidRDefault="001B3D64" w:rsidP="009249E7">
      <w:pPr>
        <w:spacing w:after="0" w:line="276" w:lineRule="auto"/>
        <w:rPr>
          <w:rFonts w:cs="Arial"/>
          <w:b/>
        </w:rPr>
      </w:pPr>
    </w:p>
    <w:p w14:paraId="524B8B1E" w14:textId="77777777" w:rsidR="001B3D64" w:rsidRPr="00B3656B" w:rsidRDefault="001B3D64" w:rsidP="009249E7">
      <w:pPr>
        <w:spacing w:after="0" w:line="276" w:lineRule="auto"/>
        <w:jc w:val="both"/>
      </w:pPr>
      <w:r w:rsidRPr="00B3656B">
        <w:t>Informacja na temat procedury odwoławczej obowiązującej dla konkursu została opisana szczegółowo w:</w:t>
      </w:r>
    </w:p>
    <w:p w14:paraId="3724CF32" w14:textId="77777777" w:rsidR="001B3D64" w:rsidRPr="00B3656B" w:rsidRDefault="001B3D64" w:rsidP="009249E7">
      <w:pPr>
        <w:widowControl w:val="0"/>
        <w:spacing w:after="0" w:line="276" w:lineRule="auto"/>
        <w:rPr>
          <w:szCs w:val="24"/>
        </w:rPr>
      </w:pPr>
      <w:r w:rsidRPr="00B3656B">
        <w:t>- w  ustawie  wdrożeniowej,</w:t>
      </w:r>
    </w:p>
    <w:p w14:paraId="1A2D8E14" w14:textId="77777777" w:rsidR="001B3D64" w:rsidRPr="00B3656B" w:rsidRDefault="001B3D64" w:rsidP="001B3D64">
      <w:pPr>
        <w:spacing w:after="0" w:line="276" w:lineRule="auto"/>
        <w:jc w:val="both"/>
      </w:pPr>
      <w:r w:rsidRPr="00B3656B">
        <w:rPr>
          <w:i/>
          <w:iCs/>
        </w:rPr>
        <w:t>- SZOOP RPO WD w punkcie ”Procedura odwoławcza w ramach RPO WD 2014-2020 (w zakresie EFRR)” w podpunkcie „Tryb konkursowy w IP RPO WD”.</w:t>
      </w:r>
    </w:p>
    <w:p w14:paraId="6D8D6468" w14:textId="1BF51C2E" w:rsidR="002246B5" w:rsidRPr="00B3656B" w:rsidRDefault="00704CB0" w:rsidP="00884730">
      <w:pPr>
        <w:pStyle w:val="Nagwek1"/>
        <w:tabs>
          <w:tab w:val="left" w:pos="426"/>
        </w:tabs>
        <w:spacing w:before="480" w:after="240" w:line="240" w:lineRule="auto"/>
        <w:ind w:left="425" w:hanging="425"/>
        <w:jc w:val="both"/>
        <w:rPr>
          <w:color w:val="auto"/>
          <w:szCs w:val="24"/>
        </w:rPr>
      </w:pPr>
      <w:r w:rsidRPr="00B3656B">
        <w:rPr>
          <w:color w:val="auto"/>
        </w:rPr>
        <w:t>1</w:t>
      </w:r>
      <w:r w:rsidR="00CF6AD3">
        <w:rPr>
          <w:color w:val="auto"/>
        </w:rPr>
        <w:t>8</w:t>
      </w:r>
      <w:r w:rsidRPr="00B3656B">
        <w:rPr>
          <w:color w:val="auto"/>
        </w:rPr>
        <w:t>. Sposób podania do publicznej wiadomości wyników konkursu</w:t>
      </w:r>
      <w:bookmarkEnd w:id="63"/>
    </w:p>
    <w:p w14:paraId="1EC74448" w14:textId="08F1D846" w:rsidR="00884730" w:rsidRPr="00B3656B" w:rsidRDefault="00884730" w:rsidP="002246B5">
      <w:pPr>
        <w:widowControl w:val="0"/>
        <w:spacing w:after="0" w:line="276" w:lineRule="auto"/>
        <w:jc w:val="both"/>
      </w:pPr>
      <w:r w:rsidRPr="00B3656B">
        <w:t>Wyniki rozstrzygnięcia konkursu DIP (</w:t>
      </w:r>
      <w:hyperlink r:id="rId21" w:history="1">
        <w:r w:rsidRPr="00B3656B">
          <w:rPr>
            <w:rStyle w:val="Hipercze"/>
            <w:color w:val="auto"/>
          </w:rPr>
          <w:t>www.dip.dolnyslask.pl</w:t>
        </w:r>
      </w:hyperlink>
      <w:r w:rsidRPr="00B3656B">
        <w:t xml:space="preserve">) oraz ZIT </w:t>
      </w:r>
      <w:proofErr w:type="spellStart"/>
      <w:r w:rsidRPr="00B3656B">
        <w:t>WrOF</w:t>
      </w:r>
      <w:proofErr w:type="spellEnd"/>
      <w:r w:rsidRPr="00B3656B">
        <w:t xml:space="preserve"> (</w:t>
      </w:r>
      <w:hyperlink r:id="rId22" w:history="1">
        <w:r w:rsidRPr="00B3656B">
          <w:rPr>
            <w:rStyle w:val="Hipercze"/>
            <w:color w:val="auto"/>
          </w:rPr>
          <w:t>www.zitwrof.pl</w:t>
        </w:r>
      </w:hyperlink>
      <w:r w:rsidRPr="00B3656B">
        <w:t xml:space="preserve">)  zamieszcza na swoich stronach internetowych oraz na portalu Funduszy Europejskich </w:t>
      </w:r>
      <w:hyperlink r:id="rId23" w:history="1">
        <w:r w:rsidRPr="00B3656B">
          <w:rPr>
            <w:rStyle w:val="Hipercze"/>
            <w:color w:val="auto"/>
          </w:rPr>
          <w:t>www.funduszeeuropejskie.gov.pl</w:t>
        </w:r>
      </w:hyperlink>
      <w:r w:rsidRPr="00B3656B">
        <w:t xml:space="preserve">  jako listę/listy projektów, które uzyskały wymaganą liczbę punktów, z wyróżnieniem projektów wybranych do dofinansowania. </w:t>
      </w:r>
    </w:p>
    <w:p w14:paraId="75DAC361" w14:textId="77777777" w:rsidR="00884730" w:rsidRPr="00B3656B" w:rsidRDefault="00884730" w:rsidP="002246B5">
      <w:pPr>
        <w:widowControl w:val="0"/>
        <w:spacing w:after="0" w:line="276" w:lineRule="auto"/>
        <w:jc w:val="both"/>
      </w:pPr>
    </w:p>
    <w:p w14:paraId="60B051BB" w14:textId="10D69CDD" w:rsidR="001B3D64" w:rsidRPr="005F5957" w:rsidRDefault="00884730" w:rsidP="002246B5">
      <w:pPr>
        <w:widowControl w:val="0"/>
        <w:spacing w:after="0" w:line="276" w:lineRule="auto"/>
        <w:jc w:val="both"/>
      </w:pPr>
      <w:r w:rsidRPr="00B3656B">
        <w:t>Każdy Wnioskodawca zostaje powiadomiony pisemnie o zakończeniu oceny jego projektu.</w:t>
      </w:r>
    </w:p>
    <w:p w14:paraId="0F00DD9E" w14:textId="29063E69" w:rsidR="00704CB0" w:rsidRPr="00B3656B" w:rsidRDefault="00CF6AD3" w:rsidP="00884730">
      <w:pPr>
        <w:pStyle w:val="Nagwek1"/>
        <w:tabs>
          <w:tab w:val="left" w:pos="426"/>
        </w:tabs>
        <w:spacing w:before="480" w:after="240" w:line="240" w:lineRule="auto"/>
        <w:jc w:val="both"/>
        <w:rPr>
          <w:color w:val="auto"/>
        </w:rPr>
      </w:pPr>
      <w:bookmarkStart w:id="64" w:name="_Toc499633795"/>
      <w:bookmarkStart w:id="65" w:name="_Toc499633796"/>
      <w:bookmarkEnd w:id="64"/>
      <w:r>
        <w:rPr>
          <w:color w:val="auto"/>
        </w:rPr>
        <w:t>19</w:t>
      </w:r>
      <w:r w:rsidR="00704CB0" w:rsidRPr="00B3656B">
        <w:rPr>
          <w:color w:val="auto"/>
        </w:rPr>
        <w:t>. Warunki zawarcia umowy o dofinansowanie projektu</w:t>
      </w:r>
      <w:bookmarkEnd w:id="65"/>
    </w:p>
    <w:p w14:paraId="2F42A023" w14:textId="77777777" w:rsidR="00704CB0" w:rsidRPr="00B3656B" w:rsidRDefault="00704CB0" w:rsidP="00704CB0">
      <w:pPr>
        <w:widowControl w:val="0"/>
        <w:spacing w:after="0" w:line="276" w:lineRule="auto"/>
        <w:rPr>
          <w:szCs w:val="24"/>
        </w:rPr>
      </w:pPr>
    </w:p>
    <w:p w14:paraId="2A0618DC" w14:textId="626EBE34" w:rsidR="00704CB0" w:rsidRPr="00B3656B" w:rsidRDefault="00704CB0" w:rsidP="00E447CF">
      <w:pPr>
        <w:spacing w:after="0" w:line="276" w:lineRule="auto"/>
        <w:jc w:val="both"/>
      </w:pPr>
      <w:r w:rsidRPr="00B3656B">
        <w:rPr>
          <w:rFonts w:cs="Arial"/>
        </w:rPr>
        <w:t xml:space="preserve">W przypadku wyboru projektów do dofinansowania </w:t>
      </w:r>
      <w:r w:rsidR="00150E4E" w:rsidRPr="00B3656B">
        <w:rPr>
          <w:rFonts w:cs="Arial"/>
        </w:rPr>
        <w:t xml:space="preserve">(przez Dyrektora DIP oraz Prezydenta Miasta Wrocław) </w:t>
      </w:r>
      <w:r w:rsidRPr="00B3656B">
        <w:rPr>
          <w:rFonts w:cs="Arial"/>
        </w:rPr>
        <w:t>DIP zwraca się do Wnioskodawcy o dostarczenie dokumentów niezbędnych do zawarcia umowy</w:t>
      </w:r>
      <w:r w:rsidR="00AF25AE" w:rsidRPr="00B3656B">
        <w:rPr>
          <w:rFonts w:cs="Arial"/>
        </w:rPr>
        <w:t>/decyzji</w:t>
      </w:r>
      <w:r w:rsidRPr="00B3656B">
        <w:rPr>
          <w:rFonts w:cs="Arial"/>
        </w:rPr>
        <w:t xml:space="preserve"> o dofinansowanie projektu. Wnioskodawca zobowiązany jest dostarczyć dokumenty niezbędne do zawarcia umowy w terminie 14 dni od daty otrzymania pisma informującego o wyborze projektu do dofinansowania. </w:t>
      </w:r>
      <w:r w:rsidRPr="00B3656B">
        <w:t xml:space="preserve">Termin na złożenie kompletnych, poprawnych i </w:t>
      </w:r>
      <w:r w:rsidR="009B7CF3" w:rsidRPr="00B3656B">
        <w:t>prawomocnych, (jeśli</w:t>
      </w:r>
      <w:r w:rsidRPr="00B3656B">
        <w:t xml:space="preserve"> wymagane) załączników do umowy o dofinansowanie wynosi nie dłużej niż 60 dni od dnia doręczenia informacji o wyborze projektu do dofinansowania. </w:t>
      </w:r>
    </w:p>
    <w:p w14:paraId="46F487F6" w14:textId="77777777" w:rsidR="00704CB0" w:rsidRPr="00B3656B" w:rsidRDefault="00704CB0" w:rsidP="00E447CF">
      <w:pPr>
        <w:spacing w:after="0" w:line="276" w:lineRule="auto"/>
        <w:jc w:val="both"/>
        <w:rPr>
          <w:rFonts w:cs="Arial"/>
        </w:rPr>
      </w:pPr>
    </w:p>
    <w:p w14:paraId="2E10D29E" w14:textId="3D133816" w:rsidR="00704CB0" w:rsidRPr="00B3656B" w:rsidRDefault="00704CB0" w:rsidP="00E447CF">
      <w:pPr>
        <w:spacing w:after="0" w:line="276" w:lineRule="auto"/>
        <w:jc w:val="both"/>
        <w:rPr>
          <w:rFonts w:cs="Arial"/>
        </w:rPr>
      </w:pPr>
      <w:r w:rsidRPr="00B3656B">
        <w:rPr>
          <w:rFonts w:cs="Arial"/>
        </w:rPr>
        <w:t>W przypadku niedostarczenia dokumentów we wskazanym terminie DIP (IOK) może odstąpić od podpisania umowy o dofinansowanie projektu.</w:t>
      </w:r>
      <w:r w:rsidR="009B7CF3" w:rsidRPr="00B3656B">
        <w:t xml:space="preserve"> Decyzję</w:t>
      </w:r>
      <w:r w:rsidRPr="00B3656B">
        <w:t xml:space="preserve"> o wydłużeniu terminu na złożenie dokumentów</w:t>
      </w:r>
      <w:r w:rsidR="009B7CF3" w:rsidRPr="00B3656B">
        <w:t>,</w:t>
      </w:r>
      <w:r w:rsidRPr="00B3656B">
        <w:t xml:space="preserve"> o których mowa powyżej, może podjąć dla danego naboru Dyrektor DIP.</w:t>
      </w:r>
    </w:p>
    <w:p w14:paraId="566CC09A" w14:textId="77777777" w:rsidR="00704CB0" w:rsidRPr="00B3656B" w:rsidRDefault="00704CB0" w:rsidP="00E447CF">
      <w:pPr>
        <w:spacing w:after="0" w:line="276" w:lineRule="auto"/>
        <w:jc w:val="both"/>
        <w:rPr>
          <w:rFonts w:cs="Arial"/>
        </w:rPr>
      </w:pPr>
    </w:p>
    <w:p w14:paraId="2525BF8B" w14:textId="796D4E40" w:rsidR="00704CB0" w:rsidRPr="00B3656B" w:rsidRDefault="00704CB0" w:rsidP="00E447CF">
      <w:pPr>
        <w:spacing w:after="0" w:line="276" w:lineRule="auto"/>
        <w:jc w:val="both"/>
        <w:rPr>
          <w:rFonts w:cs="Arial"/>
        </w:rPr>
      </w:pPr>
      <w:r w:rsidRPr="00B3656B">
        <w:rPr>
          <w:rFonts w:cs="Arial"/>
        </w:rPr>
        <w:t xml:space="preserve">Za zgodą DIP dopuszcza się, przed podpisaniem umowy, a po wyborze projektu do dofinansowania, wprowadzenie zmian w projekcie w zakresie, który nie powoduje konieczności przeprowadzenia ponownej oceny projektu pod względem spełnienia kryteriów </w:t>
      </w:r>
      <w:r w:rsidR="0006214B" w:rsidRPr="00B3656B">
        <w:rPr>
          <w:rFonts w:cs="Arial"/>
        </w:rPr>
        <w:t xml:space="preserve">wyboru </w:t>
      </w:r>
      <w:r w:rsidR="00AF25AE" w:rsidRPr="00B3656B">
        <w:rPr>
          <w:rFonts w:cs="Arial"/>
        </w:rPr>
        <w:t>.</w:t>
      </w:r>
    </w:p>
    <w:p w14:paraId="33964D41" w14:textId="77777777" w:rsidR="00AF25AE" w:rsidRPr="00B3656B" w:rsidRDefault="00AF25AE" w:rsidP="00E447CF">
      <w:pPr>
        <w:spacing w:after="0" w:line="276" w:lineRule="auto"/>
        <w:jc w:val="both"/>
        <w:rPr>
          <w:rFonts w:cs="Arial"/>
        </w:rPr>
      </w:pPr>
    </w:p>
    <w:p w14:paraId="34320B0B" w14:textId="2A6303D2" w:rsidR="00704CB0" w:rsidRPr="00B3656B" w:rsidRDefault="00704CB0" w:rsidP="00E447CF">
      <w:pPr>
        <w:spacing w:after="0" w:line="276" w:lineRule="auto"/>
        <w:jc w:val="both"/>
        <w:rPr>
          <w:rFonts w:cs="Arial"/>
        </w:rPr>
      </w:pPr>
      <w:r w:rsidRPr="00B3656B">
        <w:rPr>
          <w:rFonts w:cs="Arial"/>
        </w:rPr>
        <w:t>DIP może dokonać kontroli projektu przed zawarciem umowy o dofinansowanie, a po wybraniu projektu do dofinansowania, w zakresie określonym w art. 22 ust. 4 ustawy wdrożeniowej. W takim przypadku podpisanie umowy</w:t>
      </w:r>
      <w:r w:rsidR="00AF25AE" w:rsidRPr="00B3656B">
        <w:rPr>
          <w:rFonts w:cs="Arial"/>
        </w:rPr>
        <w:t>/decyzji</w:t>
      </w:r>
      <w:r w:rsidRPr="00B3656B">
        <w:rPr>
          <w:rFonts w:cs="Arial"/>
        </w:rPr>
        <w:t xml:space="preserve"> o dofinansowanie projektu uzależnione jest od wyniku przeprowadzonej kontroli.</w:t>
      </w:r>
    </w:p>
    <w:p w14:paraId="7EDE6CC6" w14:textId="77777777" w:rsidR="00704CB0" w:rsidRPr="00B3656B" w:rsidRDefault="00704CB0" w:rsidP="00E447CF">
      <w:pPr>
        <w:autoSpaceDE w:val="0"/>
        <w:autoSpaceDN w:val="0"/>
        <w:adjustRightInd w:val="0"/>
        <w:spacing w:after="0" w:line="276" w:lineRule="auto"/>
        <w:jc w:val="both"/>
        <w:rPr>
          <w:rFonts w:cs="Arial"/>
        </w:rPr>
      </w:pPr>
    </w:p>
    <w:p w14:paraId="35FFE895" w14:textId="44B17560" w:rsidR="00704CB0" w:rsidRPr="00B3656B" w:rsidRDefault="00704CB0" w:rsidP="00E447CF">
      <w:pPr>
        <w:autoSpaceDE w:val="0"/>
        <w:autoSpaceDN w:val="0"/>
        <w:adjustRightInd w:val="0"/>
        <w:spacing w:after="0" w:line="276" w:lineRule="auto"/>
        <w:jc w:val="both"/>
        <w:rPr>
          <w:rFonts w:cs="Arial"/>
        </w:rPr>
      </w:pPr>
      <w:r w:rsidRPr="00B3656B">
        <w:rPr>
          <w:rFonts w:cs="Arial"/>
        </w:rPr>
        <w:t>Wraz z podpisaniem umowy o dofinansowanie Beneficjent zobowiązany jest do wniesienia zabezpieczenia prawidłowej realizacji umowy. Zabezpieczenie ustanowione jest w formie weksla in blanco opatrzonego klauzulą „na zlecenie” wraz z deklaracją wekslową.</w:t>
      </w:r>
      <w:r w:rsidR="005E40E7" w:rsidRPr="00B3656B">
        <w:rPr>
          <w:rFonts w:cs="Arial"/>
        </w:rPr>
        <w:t xml:space="preserve"> </w:t>
      </w:r>
    </w:p>
    <w:p w14:paraId="7FB36156" w14:textId="77777777" w:rsidR="000B3FEC" w:rsidRPr="00B3656B" w:rsidRDefault="000B3FEC" w:rsidP="00E447CF">
      <w:pPr>
        <w:spacing w:after="0" w:line="276" w:lineRule="auto"/>
        <w:jc w:val="both"/>
      </w:pPr>
    </w:p>
    <w:p w14:paraId="358A7153" w14:textId="0ABCA304" w:rsidR="00704CB0" w:rsidRPr="00B3656B" w:rsidRDefault="009E30A0" w:rsidP="00E447CF">
      <w:pPr>
        <w:spacing w:after="0" w:line="276" w:lineRule="auto"/>
        <w:jc w:val="both"/>
      </w:pPr>
      <w:r w:rsidRPr="00B3656B">
        <w:lastRenderedPageBreak/>
        <w:t>W związku z art. 206 ust. 4 Ustawy o Finansach Publicznych powyższe zapisy dot. zabezpieczenia nie mają zastosowania do beneficjenta programu finansowanego z udziałem środków europejskich będącego jednostką sektora finansów publicznych albo fundacją, której jedynym fundatorem jest Skarb Państwa</w:t>
      </w:r>
      <w:r w:rsidR="00E63982" w:rsidRPr="00B3656B">
        <w:t>.</w:t>
      </w:r>
    </w:p>
    <w:p w14:paraId="01C69025" w14:textId="77777777" w:rsidR="00E63982" w:rsidRPr="00B3656B" w:rsidRDefault="00E63982" w:rsidP="00E447CF">
      <w:pPr>
        <w:spacing w:after="0" w:line="276" w:lineRule="auto"/>
        <w:jc w:val="both"/>
      </w:pPr>
    </w:p>
    <w:p w14:paraId="1B2A44C9" w14:textId="5E6B0AD8" w:rsidR="00704CB0" w:rsidRPr="00B3656B" w:rsidRDefault="00704CB0" w:rsidP="00E447CF">
      <w:pPr>
        <w:spacing w:after="0" w:line="276" w:lineRule="auto"/>
        <w:jc w:val="both"/>
      </w:pPr>
      <w:r w:rsidRPr="00B3656B">
        <w:t>Dolnośląska Instytucja Pośrednicząca zastrzega sobie prawo zmiany wzoru umowy. Informacja w tym zakresie oraz informacja o zakresie wprowadzonych zmian do wzoru umowy, będzie przekazywana wnioskodawcy wraz z pismem informującym o możliwości podpisania umowy o dofinansowanie.</w:t>
      </w:r>
    </w:p>
    <w:p w14:paraId="3F9D9F5F" w14:textId="77777777" w:rsidR="00704CB0" w:rsidRPr="00B3656B" w:rsidRDefault="00704CB0" w:rsidP="00E447CF">
      <w:pPr>
        <w:spacing w:after="0" w:line="276" w:lineRule="auto"/>
        <w:jc w:val="both"/>
        <w:rPr>
          <w:rFonts w:cs="Arial"/>
        </w:rPr>
      </w:pPr>
    </w:p>
    <w:p w14:paraId="5F242BEA" w14:textId="0C3D6197" w:rsidR="00487804" w:rsidRPr="00B3656B" w:rsidRDefault="00704CB0" w:rsidP="00E447CF">
      <w:pPr>
        <w:widowControl w:val="0"/>
        <w:spacing w:after="0" w:line="276" w:lineRule="auto"/>
        <w:rPr>
          <w:rFonts w:cs="Arial"/>
        </w:rPr>
      </w:pPr>
      <w:r w:rsidRPr="00B3656B">
        <w:rPr>
          <w:rFonts w:cs="Arial"/>
        </w:rPr>
        <w:t xml:space="preserve">Wykaz niezbędnych dokumentów do podpisania umowy o dofinansowanie stanowi załącznik numer </w:t>
      </w:r>
      <w:r w:rsidR="005702CA" w:rsidRPr="00B3656B">
        <w:rPr>
          <w:rFonts w:cs="Arial"/>
        </w:rPr>
        <w:t>7</w:t>
      </w:r>
      <w:r w:rsidRPr="00B3656B">
        <w:rPr>
          <w:rFonts w:cs="Arial"/>
        </w:rPr>
        <w:t xml:space="preserve"> do Regulaminu konkursu.</w:t>
      </w:r>
    </w:p>
    <w:p w14:paraId="3AF91766" w14:textId="43546744" w:rsidR="00704CB0" w:rsidRPr="00B3656B" w:rsidRDefault="00CF6AD3" w:rsidP="00704CB0">
      <w:pPr>
        <w:pStyle w:val="Nagwek1"/>
        <w:tabs>
          <w:tab w:val="left" w:pos="426"/>
        </w:tabs>
        <w:spacing w:before="480" w:after="240" w:line="240" w:lineRule="auto"/>
        <w:ind w:left="425" w:hanging="425"/>
        <w:jc w:val="both"/>
        <w:rPr>
          <w:color w:val="auto"/>
          <w:szCs w:val="24"/>
        </w:rPr>
      </w:pPr>
      <w:bookmarkStart w:id="66" w:name="_Toc499633797"/>
      <w:bookmarkStart w:id="67" w:name="_Toc499633798"/>
      <w:bookmarkStart w:id="68" w:name="_Toc499633799"/>
      <w:bookmarkStart w:id="69" w:name="_Toc499633800"/>
      <w:bookmarkEnd w:id="66"/>
      <w:bookmarkEnd w:id="67"/>
      <w:bookmarkEnd w:id="68"/>
      <w:r>
        <w:rPr>
          <w:color w:val="auto"/>
        </w:rPr>
        <w:t>20</w:t>
      </w:r>
      <w:r w:rsidR="00704CB0" w:rsidRPr="00B3656B">
        <w:rPr>
          <w:color w:val="auto"/>
        </w:rPr>
        <w:t>. Forma i sposób udzielania wnioskodawcy wyjaśnień w kwestiach dotyczących konkursu</w:t>
      </w:r>
      <w:bookmarkEnd w:id="69"/>
    </w:p>
    <w:p w14:paraId="010383E4" w14:textId="77777777" w:rsidR="00704CB0" w:rsidRPr="00B3656B" w:rsidRDefault="00704CB0" w:rsidP="00704CB0">
      <w:pPr>
        <w:widowControl w:val="0"/>
        <w:spacing w:after="0" w:line="276" w:lineRule="auto"/>
        <w:rPr>
          <w:szCs w:val="24"/>
        </w:rPr>
      </w:pPr>
    </w:p>
    <w:p w14:paraId="7EE78183" w14:textId="77777777" w:rsidR="00704CB0" w:rsidRPr="00B3656B" w:rsidRDefault="00704CB0" w:rsidP="00E447CF">
      <w:pPr>
        <w:autoSpaceDE w:val="0"/>
        <w:autoSpaceDN w:val="0"/>
        <w:adjustRightInd w:val="0"/>
        <w:spacing w:after="0" w:line="276" w:lineRule="auto"/>
        <w:jc w:val="both"/>
      </w:pPr>
      <w:r w:rsidRPr="00B3656B">
        <w:t xml:space="preserve">W przypadku konieczności udzielenia wnioskodawcy wyjaśnień w kwestiach dotyczących konkursu oraz pomocy w interpretacji postanowień Regulaminu, DIP udziela indywidualnie odpowiedzi na pytania wnioskodawcy. </w:t>
      </w:r>
    </w:p>
    <w:p w14:paraId="12608DEF" w14:textId="77777777" w:rsidR="00704CB0" w:rsidRPr="00B3656B" w:rsidRDefault="00704CB0" w:rsidP="00E447CF">
      <w:pPr>
        <w:autoSpaceDE w:val="0"/>
        <w:autoSpaceDN w:val="0"/>
        <w:adjustRightInd w:val="0"/>
        <w:spacing w:after="0" w:line="276" w:lineRule="auto"/>
        <w:jc w:val="both"/>
      </w:pPr>
      <w:r w:rsidRPr="00B3656B">
        <w:t>Zapytania do DIP można składać za pomocą:</w:t>
      </w:r>
    </w:p>
    <w:p w14:paraId="1D31B4E9" w14:textId="77777777" w:rsidR="00704CB0" w:rsidRPr="00B3656B" w:rsidRDefault="00704CB0" w:rsidP="00E447CF">
      <w:pPr>
        <w:numPr>
          <w:ilvl w:val="0"/>
          <w:numId w:val="1"/>
        </w:numPr>
        <w:tabs>
          <w:tab w:val="clear" w:pos="1440"/>
          <w:tab w:val="num" w:pos="249"/>
        </w:tabs>
        <w:autoSpaceDE w:val="0"/>
        <w:autoSpaceDN w:val="0"/>
        <w:adjustRightInd w:val="0"/>
        <w:spacing w:after="0" w:line="276" w:lineRule="auto"/>
        <w:ind w:left="249" w:hanging="249"/>
        <w:jc w:val="both"/>
        <w:rPr>
          <w:lang w:val="en-US"/>
        </w:rPr>
      </w:pPr>
      <w:r w:rsidRPr="00B3656B">
        <w:rPr>
          <w:lang w:val="en-US"/>
        </w:rPr>
        <w:t xml:space="preserve">E – </w:t>
      </w:r>
      <w:proofErr w:type="spellStart"/>
      <w:r w:rsidRPr="00B3656B">
        <w:rPr>
          <w:lang w:val="en-US"/>
        </w:rPr>
        <w:t>maila</w:t>
      </w:r>
      <w:proofErr w:type="spellEnd"/>
      <w:r w:rsidRPr="00B3656B">
        <w:rPr>
          <w:lang w:val="en-US"/>
        </w:rPr>
        <w:t xml:space="preserve">: </w:t>
      </w:r>
      <w:hyperlink r:id="rId24" w:history="1">
        <w:r w:rsidRPr="00B3656B">
          <w:rPr>
            <w:rStyle w:val="Hipercze"/>
            <w:color w:val="auto"/>
            <w:lang w:val="en-US"/>
          </w:rPr>
          <w:t>info.dip@umwd.pl</w:t>
        </w:r>
      </w:hyperlink>
    </w:p>
    <w:p w14:paraId="16F61322" w14:textId="77777777" w:rsidR="00704CB0" w:rsidRPr="00B3656B" w:rsidRDefault="00704CB0" w:rsidP="00E447CF">
      <w:pPr>
        <w:numPr>
          <w:ilvl w:val="0"/>
          <w:numId w:val="1"/>
        </w:numPr>
        <w:tabs>
          <w:tab w:val="clear" w:pos="1440"/>
          <w:tab w:val="num" w:pos="249"/>
        </w:tabs>
        <w:autoSpaceDE w:val="0"/>
        <w:autoSpaceDN w:val="0"/>
        <w:adjustRightInd w:val="0"/>
        <w:spacing w:after="0" w:line="276" w:lineRule="auto"/>
        <w:ind w:left="249" w:hanging="249"/>
      </w:pPr>
      <w:r w:rsidRPr="00B3656B">
        <w:t>Telefonu: 71 776 58 12 , 71 776 58 13, 71 776 58 14</w:t>
      </w:r>
    </w:p>
    <w:p w14:paraId="751DFF64" w14:textId="72D73F77" w:rsidR="00704CB0" w:rsidRPr="00B3656B" w:rsidRDefault="00704CB0" w:rsidP="00E447CF">
      <w:pPr>
        <w:numPr>
          <w:ilvl w:val="0"/>
          <w:numId w:val="1"/>
        </w:numPr>
        <w:tabs>
          <w:tab w:val="clear" w:pos="1440"/>
          <w:tab w:val="num" w:pos="249"/>
        </w:tabs>
        <w:autoSpaceDE w:val="0"/>
        <w:autoSpaceDN w:val="0"/>
        <w:adjustRightInd w:val="0"/>
        <w:spacing w:after="0" w:line="276" w:lineRule="auto"/>
        <w:ind w:left="249" w:hanging="249"/>
      </w:pPr>
      <w:r w:rsidRPr="00B3656B">
        <w:t xml:space="preserve"> Bezpośrednio w siedzibie: </w:t>
      </w:r>
    </w:p>
    <w:p w14:paraId="06D757CA" w14:textId="77777777" w:rsidR="00AC18B8" w:rsidRPr="00B3656B" w:rsidRDefault="00AC18B8" w:rsidP="00E447CF">
      <w:pPr>
        <w:autoSpaceDE w:val="0"/>
        <w:autoSpaceDN w:val="0"/>
        <w:adjustRightInd w:val="0"/>
        <w:spacing w:after="0" w:line="276" w:lineRule="auto"/>
        <w:ind w:left="249"/>
      </w:pPr>
    </w:p>
    <w:p w14:paraId="1ADB9C3C" w14:textId="77777777" w:rsidR="00704CB0" w:rsidRPr="00B3656B" w:rsidRDefault="00704CB0" w:rsidP="00E447CF">
      <w:pPr>
        <w:spacing w:after="0" w:line="276" w:lineRule="auto"/>
        <w:jc w:val="center"/>
        <w:rPr>
          <w:rFonts w:cs="Arial"/>
          <w:b/>
        </w:rPr>
      </w:pPr>
      <w:r w:rsidRPr="00B3656B">
        <w:rPr>
          <w:rFonts w:cs="Arial"/>
          <w:b/>
        </w:rPr>
        <w:t>Dolnośląska Instytucja Pośrednicząca</w:t>
      </w:r>
    </w:p>
    <w:p w14:paraId="76057BD7" w14:textId="77777777" w:rsidR="00704CB0" w:rsidRPr="00B3656B" w:rsidRDefault="00704CB0" w:rsidP="00E447CF">
      <w:pPr>
        <w:spacing w:after="0" w:line="276" w:lineRule="auto"/>
        <w:jc w:val="center"/>
      </w:pPr>
      <w:r w:rsidRPr="00B3656B">
        <w:t>ul. Strzegomska 2-4</w:t>
      </w:r>
    </w:p>
    <w:p w14:paraId="4B6CE356" w14:textId="77777777" w:rsidR="00704CB0" w:rsidRPr="00B3656B" w:rsidRDefault="00704CB0" w:rsidP="00E447CF">
      <w:pPr>
        <w:spacing w:after="0" w:line="276" w:lineRule="auto"/>
        <w:jc w:val="center"/>
      </w:pPr>
      <w:r w:rsidRPr="00B3656B">
        <w:t>53-611 Wrocław</w:t>
      </w:r>
    </w:p>
    <w:p w14:paraId="2B5A3A60" w14:textId="77777777" w:rsidR="00704CB0" w:rsidRPr="00B3656B" w:rsidRDefault="00704CB0" w:rsidP="00E447CF">
      <w:pPr>
        <w:spacing w:after="0" w:line="276" w:lineRule="auto"/>
        <w:jc w:val="center"/>
      </w:pPr>
    </w:p>
    <w:p w14:paraId="3748AB35" w14:textId="77777777" w:rsidR="00487804" w:rsidRPr="00B3656B" w:rsidRDefault="00487804" w:rsidP="00E447CF">
      <w:pPr>
        <w:spacing w:after="0" w:line="276" w:lineRule="auto"/>
        <w:jc w:val="both"/>
      </w:pPr>
      <w:r w:rsidRPr="00B3656B">
        <w:t xml:space="preserve">Zapytania do ZIT </w:t>
      </w:r>
      <w:proofErr w:type="spellStart"/>
      <w:r w:rsidRPr="00B3656B">
        <w:t>WrOF</w:t>
      </w:r>
      <w:proofErr w:type="spellEnd"/>
      <w:r w:rsidRPr="00B3656B">
        <w:t xml:space="preserve"> (wyłącznie w zakresie Strategii </w:t>
      </w:r>
      <w:proofErr w:type="spellStart"/>
      <w:r w:rsidRPr="00B3656B">
        <w:t>WrOF</w:t>
      </w:r>
      <w:proofErr w:type="spellEnd"/>
      <w:r w:rsidRPr="00B3656B">
        <w:t xml:space="preserve">) można składać za pomocą: </w:t>
      </w:r>
    </w:p>
    <w:p w14:paraId="2B132C22" w14:textId="0CAD7BF2" w:rsidR="00487804" w:rsidRPr="00B3656B" w:rsidRDefault="00487804" w:rsidP="00E447CF">
      <w:pPr>
        <w:spacing w:after="0" w:line="276" w:lineRule="auto"/>
        <w:jc w:val="both"/>
        <w:rPr>
          <w:lang w:val="en-US"/>
        </w:rPr>
      </w:pPr>
      <w:r w:rsidRPr="00B3656B">
        <w:sym w:font="Symbol" w:char="F02D"/>
      </w:r>
      <w:r w:rsidRPr="00B3656B">
        <w:rPr>
          <w:lang w:val="en-US"/>
        </w:rPr>
        <w:t xml:space="preserve"> e-</w:t>
      </w:r>
      <w:proofErr w:type="spellStart"/>
      <w:r w:rsidRPr="00B3656B">
        <w:rPr>
          <w:lang w:val="en-US"/>
        </w:rPr>
        <w:t>maila</w:t>
      </w:r>
      <w:proofErr w:type="spellEnd"/>
      <w:r w:rsidRPr="00B3656B">
        <w:rPr>
          <w:lang w:val="en-US"/>
        </w:rPr>
        <w:t xml:space="preserve">: </w:t>
      </w:r>
      <w:hyperlink r:id="rId25" w:history="1">
        <w:r w:rsidRPr="00B3656B">
          <w:rPr>
            <w:rStyle w:val="Hipercze"/>
            <w:color w:val="auto"/>
            <w:lang w:val="en-US"/>
          </w:rPr>
          <w:t>zit@um.wroc.pl</w:t>
        </w:r>
      </w:hyperlink>
      <w:r w:rsidRPr="00B3656B">
        <w:rPr>
          <w:lang w:val="en-US"/>
        </w:rPr>
        <w:t xml:space="preserve"> </w:t>
      </w:r>
    </w:p>
    <w:p w14:paraId="7678B227" w14:textId="77777777" w:rsidR="00487804" w:rsidRPr="00B3656B" w:rsidRDefault="00487804" w:rsidP="00E447CF">
      <w:pPr>
        <w:spacing w:after="0" w:line="276" w:lineRule="auto"/>
        <w:jc w:val="both"/>
      </w:pPr>
      <w:r w:rsidRPr="00B3656B">
        <w:sym w:font="Symbol" w:char="F02D"/>
      </w:r>
      <w:r w:rsidRPr="00B3656B">
        <w:t xml:space="preserve"> telefonu: 664-151-658 </w:t>
      </w:r>
    </w:p>
    <w:p w14:paraId="2731F64D" w14:textId="77777777" w:rsidR="00487804" w:rsidRPr="00B3656B" w:rsidRDefault="00487804" w:rsidP="00E447CF">
      <w:pPr>
        <w:spacing w:after="0" w:line="276" w:lineRule="auto"/>
        <w:jc w:val="both"/>
      </w:pPr>
      <w:r w:rsidRPr="00B3656B">
        <w:sym w:font="Symbol" w:char="F02D"/>
      </w:r>
      <w:r w:rsidRPr="00B3656B">
        <w:t xml:space="preserve"> bezpośrednio w siedzibie: </w:t>
      </w:r>
    </w:p>
    <w:p w14:paraId="4130E129" w14:textId="77777777" w:rsidR="00487804" w:rsidRPr="00B3656B" w:rsidRDefault="00487804" w:rsidP="00E447CF">
      <w:pPr>
        <w:spacing w:after="0" w:line="276" w:lineRule="auto"/>
        <w:jc w:val="both"/>
      </w:pPr>
    </w:p>
    <w:p w14:paraId="0B3AC81A" w14:textId="2A23F718" w:rsidR="00487804" w:rsidRPr="00B3656B" w:rsidRDefault="00487804" w:rsidP="00E447CF">
      <w:pPr>
        <w:spacing w:after="0" w:line="276" w:lineRule="auto"/>
        <w:jc w:val="center"/>
        <w:rPr>
          <w:b/>
        </w:rPr>
      </w:pPr>
      <w:r w:rsidRPr="00B3656B">
        <w:rPr>
          <w:b/>
        </w:rPr>
        <w:t>Urząd Miejski Wrocławia</w:t>
      </w:r>
    </w:p>
    <w:p w14:paraId="5431FF71" w14:textId="40CB0C24" w:rsidR="00487804" w:rsidRPr="00B3656B" w:rsidRDefault="00487804" w:rsidP="00E447CF">
      <w:pPr>
        <w:spacing w:after="0" w:line="276" w:lineRule="auto"/>
        <w:jc w:val="center"/>
      </w:pPr>
      <w:r w:rsidRPr="00B3656B">
        <w:t>Wydział Zarządzania Funduszami</w:t>
      </w:r>
    </w:p>
    <w:p w14:paraId="27FB0711" w14:textId="489D924D" w:rsidR="00487804" w:rsidRPr="00B3656B" w:rsidRDefault="00487804" w:rsidP="00E447CF">
      <w:pPr>
        <w:spacing w:after="0" w:line="276" w:lineRule="auto"/>
        <w:jc w:val="center"/>
      </w:pPr>
      <w:r w:rsidRPr="00B3656B">
        <w:t>ul. Komuny Paryskiej 39-41</w:t>
      </w:r>
    </w:p>
    <w:p w14:paraId="311BBCA0" w14:textId="600269EA" w:rsidR="00487804" w:rsidRPr="00B3656B" w:rsidRDefault="00487804" w:rsidP="00E447CF">
      <w:pPr>
        <w:spacing w:after="0" w:line="276" w:lineRule="auto"/>
        <w:jc w:val="center"/>
        <w:rPr>
          <w:rFonts w:cs="Arial"/>
          <w:b/>
        </w:rPr>
      </w:pPr>
      <w:r w:rsidRPr="00B3656B">
        <w:t>50-451 Wrocław</w:t>
      </w:r>
    </w:p>
    <w:p w14:paraId="10200EA9" w14:textId="77777777" w:rsidR="00487804" w:rsidRPr="00B3656B" w:rsidRDefault="00487804" w:rsidP="00E447CF">
      <w:pPr>
        <w:spacing w:after="0" w:line="276" w:lineRule="auto"/>
        <w:jc w:val="center"/>
        <w:rPr>
          <w:rFonts w:cs="Arial"/>
          <w:b/>
        </w:rPr>
      </w:pPr>
    </w:p>
    <w:p w14:paraId="2BD2F6E7" w14:textId="672BCAC0" w:rsidR="00DF0AF6" w:rsidRPr="00B3656B" w:rsidRDefault="00704CB0" w:rsidP="00E447CF">
      <w:pPr>
        <w:widowControl w:val="0"/>
        <w:spacing w:after="0" w:line="276" w:lineRule="auto"/>
        <w:jc w:val="both"/>
      </w:pPr>
      <w:r w:rsidRPr="00B3656B">
        <w:t>Ponadto na stronie internetowej DIP będzie widniała zakładka „często zadawane pytania” Na bieżąco aktualizowana baza pytań i odpowiedzi w pierwszej kolejności będzie stanowić materiał pomocniczy dla Wnioskodawcy.</w:t>
      </w:r>
    </w:p>
    <w:p w14:paraId="25F9F90B" w14:textId="64E1A071" w:rsidR="00704CB0" w:rsidRPr="00B3656B" w:rsidRDefault="00704CB0" w:rsidP="00704CB0">
      <w:pPr>
        <w:pStyle w:val="Nagwek1"/>
        <w:tabs>
          <w:tab w:val="left" w:pos="426"/>
        </w:tabs>
        <w:spacing w:before="480" w:after="240" w:line="240" w:lineRule="auto"/>
        <w:ind w:left="425" w:hanging="425"/>
        <w:jc w:val="both"/>
        <w:rPr>
          <w:color w:val="auto"/>
          <w:szCs w:val="24"/>
        </w:rPr>
      </w:pPr>
      <w:bookmarkStart w:id="70" w:name="_Toc499633801"/>
      <w:bookmarkStart w:id="71" w:name="_Toc499633802"/>
      <w:bookmarkEnd w:id="70"/>
      <w:r w:rsidRPr="00B3656B">
        <w:rPr>
          <w:color w:val="auto"/>
        </w:rPr>
        <w:lastRenderedPageBreak/>
        <w:t>2</w:t>
      </w:r>
      <w:r w:rsidR="00CF6AD3">
        <w:rPr>
          <w:color w:val="auto"/>
        </w:rPr>
        <w:t>1</w:t>
      </w:r>
      <w:r w:rsidRPr="00B3656B">
        <w:rPr>
          <w:color w:val="auto"/>
        </w:rPr>
        <w:t>. Orientacyjny termin rozstrzygnięcia konkursu</w:t>
      </w:r>
      <w:bookmarkEnd w:id="71"/>
    </w:p>
    <w:p w14:paraId="01D3F1D8" w14:textId="77777777" w:rsidR="00704CB0" w:rsidRPr="00B3656B" w:rsidRDefault="00704CB0" w:rsidP="00704CB0">
      <w:pPr>
        <w:widowControl w:val="0"/>
        <w:spacing w:after="0" w:line="276" w:lineRule="auto"/>
        <w:rPr>
          <w:szCs w:val="24"/>
        </w:rPr>
      </w:pPr>
    </w:p>
    <w:p w14:paraId="3AF18C96" w14:textId="63F0D9BD" w:rsidR="00704CB0" w:rsidRPr="00B3656B" w:rsidRDefault="00704CB0" w:rsidP="00E447CF">
      <w:pPr>
        <w:autoSpaceDE w:val="0"/>
        <w:autoSpaceDN w:val="0"/>
        <w:adjustRightInd w:val="0"/>
        <w:spacing w:after="0" w:line="276" w:lineRule="auto"/>
        <w:jc w:val="both"/>
      </w:pPr>
      <w:r w:rsidRPr="00B3656B">
        <w:t>Orientacyjny termin rozstrzygnięcia konkursu:</w:t>
      </w:r>
      <w:r w:rsidR="00AB0B9D" w:rsidRPr="00B3656B">
        <w:rPr>
          <w:b/>
        </w:rPr>
        <w:t xml:space="preserve"> </w:t>
      </w:r>
      <w:r w:rsidR="00407C17">
        <w:rPr>
          <w:b/>
        </w:rPr>
        <w:t>październik</w:t>
      </w:r>
      <w:r w:rsidRPr="00B3656B">
        <w:rPr>
          <w:b/>
        </w:rPr>
        <w:t xml:space="preserve"> 201</w:t>
      </w:r>
      <w:r w:rsidR="00085FEB" w:rsidRPr="00B3656B">
        <w:rPr>
          <w:b/>
        </w:rPr>
        <w:t>9</w:t>
      </w:r>
      <w:r w:rsidRPr="00B3656B">
        <w:rPr>
          <w:b/>
        </w:rPr>
        <w:t xml:space="preserve"> r.</w:t>
      </w:r>
    </w:p>
    <w:p w14:paraId="3231851D" w14:textId="77777777" w:rsidR="00E447CF" w:rsidRPr="00B3656B" w:rsidRDefault="00E447CF" w:rsidP="00E447CF">
      <w:pPr>
        <w:widowControl w:val="0"/>
        <w:spacing w:after="0" w:line="276" w:lineRule="auto"/>
      </w:pPr>
    </w:p>
    <w:p w14:paraId="5FAB3B45" w14:textId="77777777" w:rsidR="00704CB0" w:rsidRPr="00B3656B" w:rsidRDefault="00704CB0" w:rsidP="00E447CF">
      <w:pPr>
        <w:widowControl w:val="0"/>
        <w:spacing w:after="0" w:line="276" w:lineRule="auto"/>
      </w:pPr>
      <w:r w:rsidRPr="00B3656B">
        <w:t>IOK zastrzega sobie zmianę terminu rozstrzygnięcia konkursu.</w:t>
      </w:r>
    </w:p>
    <w:p w14:paraId="470DC2AC" w14:textId="0B4769DD" w:rsidR="00704CB0" w:rsidRPr="00B3656B" w:rsidRDefault="00CF6AD3" w:rsidP="00704CB0">
      <w:pPr>
        <w:pStyle w:val="Nagwek1"/>
        <w:tabs>
          <w:tab w:val="left" w:pos="426"/>
        </w:tabs>
        <w:spacing w:before="480" w:after="240" w:line="240" w:lineRule="auto"/>
        <w:ind w:left="425" w:hanging="425"/>
        <w:jc w:val="both"/>
        <w:rPr>
          <w:color w:val="auto"/>
        </w:rPr>
      </w:pPr>
      <w:bookmarkStart w:id="72" w:name="_Toc499633803"/>
      <w:bookmarkStart w:id="73" w:name="_Toc499633804"/>
      <w:bookmarkEnd w:id="72"/>
      <w:r>
        <w:rPr>
          <w:color w:val="auto"/>
        </w:rPr>
        <w:t>22</w:t>
      </w:r>
      <w:r w:rsidR="00704CB0" w:rsidRPr="00B3656B">
        <w:rPr>
          <w:color w:val="auto"/>
        </w:rPr>
        <w:t xml:space="preserve">. </w:t>
      </w:r>
      <w:r w:rsidR="004371C7" w:rsidRPr="00B3656B">
        <w:rPr>
          <w:color w:val="auto"/>
        </w:rPr>
        <w:t>Sytuacje, w których</w:t>
      </w:r>
      <w:r w:rsidR="00704CB0" w:rsidRPr="00B3656B">
        <w:rPr>
          <w:color w:val="auto"/>
        </w:rPr>
        <w:t xml:space="preserve"> konkurs może zostać anulowany</w:t>
      </w:r>
      <w:bookmarkEnd w:id="73"/>
    </w:p>
    <w:p w14:paraId="75F21CF1" w14:textId="77777777" w:rsidR="00704CB0" w:rsidRPr="00B3656B" w:rsidRDefault="00704CB0" w:rsidP="00704CB0">
      <w:pPr>
        <w:widowControl w:val="0"/>
        <w:spacing w:after="0" w:line="276" w:lineRule="auto"/>
      </w:pPr>
    </w:p>
    <w:p w14:paraId="644D4F4C" w14:textId="77777777" w:rsidR="00704CB0" w:rsidRPr="00B3656B" w:rsidRDefault="00704CB0" w:rsidP="00E447CF">
      <w:pPr>
        <w:spacing w:after="0" w:line="276" w:lineRule="auto"/>
        <w:jc w:val="both"/>
      </w:pPr>
      <w:r w:rsidRPr="00B3656B">
        <w:t>DIP zastrzega sobie prawo do anulowania konkursu w następujących przypadkach do momentu zatwierdzenia listy rankingowej:</w:t>
      </w:r>
    </w:p>
    <w:p w14:paraId="04E7F94B" w14:textId="77777777" w:rsidR="00704CB0" w:rsidRPr="00B3656B" w:rsidRDefault="00704CB0" w:rsidP="00E447CF">
      <w:pPr>
        <w:numPr>
          <w:ilvl w:val="0"/>
          <w:numId w:val="5"/>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B3656B">
        <w:rPr>
          <w:rFonts w:ascii="Calibri" w:eastAsia="Times New Roman" w:hAnsi="Calibri" w:cs="Times New Roman"/>
          <w:lang w:eastAsia="pl-PL"/>
        </w:rPr>
        <w:t>naruszenia przez DIP w toku procedury konkursowej przepisów prawa i/lub zasad regulaminu konkursowego, które są istotne i niemożliwe do naprawienia,</w:t>
      </w:r>
    </w:p>
    <w:p w14:paraId="52536E30" w14:textId="77777777" w:rsidR="00704CB0" w:rsidRPr="00B3656B" w:rsidRDefault="00704CB0" w:rsidP="00E447CF">
      <w:pPr>
        <w:numPr>
          <w:ilvl w:val="0"/>
          <w:numId w:val="5"/>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B3656B">
        <w:rPr>
          <w:rFonts w:ascii="Calibri" w:eastAsia="Times New Roman" w:hAnsi="Calibri" w:cs="Times New Roman"/>
          <w:lang w:eastAsia="pl-PL"/>
        </w:rPr>
        <w:t xml:space="preserve">zaistnienie sytuacji nadzwyczajnej, której DIP nie mogła przewidzieć </w:t>
      </w:r>
      <w:r w:rsidRPr="00B3656B">
        <w:rPr>
          <w:rFonts w:ascii="Calibri" w:eastAsia="Times New Roman" w:hAnsi="Calibri" w:cs="Times New Roman"/>
          <w:lang w:eastAsia="pl-PL"/>
        </w:rPr>
        <w:br/>
        <w:t>w chwili ogłoszenia konkursu, a której wystąpienie czyni niemożliwym lub rażąco utrudnia kontynuowanie procedury konkursowej lub stanowi zagrożenie dla interesu publicznego,</w:t>
      </w:r>
    </w:p>
    <w:p w14:paraId="65B70D43" w14:textId="77777777" w:rsidR="00704CB0" w:rsidRPr="00B3656B" w:rsidRDefault="00704CB0" w:rsidP="00E447CF">
      <w:pPr>
        <w:numPr>
          <w:ilvl w:val="0"/>
          <w:numId w:val="5"/>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B3656B">
        <w:rPr>
          <w:rFonts w:ascii="Calibri" w:eastAsia="Times New Roman" w:hAnsi="Calibri" w:cs="Times New Roman"/>
          <w:lang w:eastAsia="pl-PL"/>
        </w:rPr>
        <w:t>zaistnienie okoliczności, których DIP nie mogła przewidzieć w terminie ogłoszenia konkursu, a której wystąpienie uniemożliwia lub znacząco utrudnia dalszą kontynuację konkursu, np.</w:t>
      </w:r>
      <w:r w:rsidRPr="00B3656B">
        <w:t xml:space="preserve"> awaria lub brak dostępności aplikacji Generator wniosków</w:t>
      </w:r>
    </w:p>
    <w:p w14:paraId="3A84BDC6" w14:textId="77777777" w:rsidR="00704CB0" w:rsidRPr="00B3656B" w:rsidRDefault="00704CB0" w:rsidP="00E447CF">
      <w:pPr>
        <w:numPr>
          <w:ilvl w:val="0"/>
          <w:numId w:val="5"/>
        </w:numPr>
        <w:tabs>
          <w:tab w:val="left" w:pos="0"/>
        </w:tabs>
        <w:suppressAutoHyphens/>
        <w:autoSpaceDE w:val="0"/>
        <w:autoSpaceDN w:val="0"/>
        <w:adjustRightInd w:val="0"/>
        <w:spacing w:after="0" w:line="276" w:lineRule="auto"/>
        <w:contextualSpacing/>
        <w:jc w:val="both"/>
        <w:rPr>
          <w:rFonts w:ascii="Calibri" w:eastAsia="Times New Roman" w:hAnsi="Calibri" w:cs="Times New Roman"/>
          <w:lang w:eastAsia="pl-PL"/>
        </w:rPr>
      </w:pPr>
      <w:r w:rsidRPr="00B3656B">
        <w:rPr>
          <w:rFonts w:ascii="Calibri" w:eastAsia="Times New Roman" w:hAnsi="Calibri" w:cs="Times New Roman"/>
          <w:lang w:eastAsia="pl-PL"/>
        </w:rPr>
        <w:t>ogłoszenie aktów prawnych lub wytycznych horyzontalnych w istotny sposób sprzecznych z postanowieniami niniejszego regulaminu.</w:t>
      </w:r>
    </w:p>
    <w:p w14:paraId="11712721" w14:textId="77777777" w:rsidR="00704CB0" w:rsidRPr="00B3656B" w:rsidRDefault="00704CB0" w:rsidP="00E447CF">
      <w:pPr>
        <w:spacing w:after="0" w:line="276" w:lineRule="auto"/>
        <w:jc w:val="both"/>
        <w:rPr>
          <w:rFonts w:cs="Arial"/>
        </w:rPr>
      </w:pPr>
    </w:p>
    <w:p w14:paraId="3CF6DA6E" w14:textId="77777777" w:rsidR="00704CB0" w:rsidRPr="00B3656B" w:rsidRDefault="00704CB0" w:rsidP="00E447CF">
      <w:pPr>
        <w:spacing w:after="0" w:line="276" w:lineRule="auto"/>
        <w:jc w:val="both"/>
        <w:rPr>
          <w:rFonts w:cs="Calibri"/>
        </w:rPr>
      </w:pPr>
      <w:r w:rsidRPr="00B3656B">
        <w:rPr>
          <w:rFonts w:cs="Arial"/>
        </w:rPr>
        <w:t xml:space="preserve">DIP </w:t>
      </w:r>
      <w:r w:rsidRPr="00B3656B">
        <w:rPr>
          <w:rFonts w:cs="Calibri"/>
        </w:rPr>
        <w:t xml:space="preserve">zastrzega sobie prawo do wprowadzania zmian w niniejszym regulaminie </w:t>
      </w:r>
      <w:r w:rsidRPr="00B3656B">
        <w:rPr>
          <w:rFonts w:cs="Calibri"/>
        </w:rPr>
        <w:br/>
        <w:t xml:space="preserve">w trakcie trwania konkursu, za wyjątkiem zmian skutkujących nierównym traktowaniem wnioskodawców, chyba, że konieczność wprowadzenia tych zmian wynika z przepisów powszechnie obowiązującego prawa. </w:t>
      </w:r>
    </w:p>
    <w:p w14:paraId="652685B3" w14:textId="77777777" w:rsidR="00704CB0" w:rsidRPr="00B3656B" w:rsidRDefault="00704CB0" w:rsidP="00E447CF">
      <w:pPr>
        <w:spacing w:after="0" w:line="276" w:lineRule="auto"/>
        <w:jc w:val="both"/>
        <w:rPr>
          <w:rFonts w:cs="Arial"/>
        </w:rPr>
      </w:pPr>
      <w:r w:rsidRPr="00B3656B">
        <w:rPr>
          <w:rFonts w:cs="Arial"/>
        </w:rPr>
        <w:t xml:space="preserve">W przypadku zmiany regulaminu DIP zamieszcza w każdym miejscu, w którym podała do publicznej wiadomości regulamin informację o jego zmianie, aktualną treść regulaminu, uzasadnienie oraz termin, od którego zmiana obowiązuje. </w:t>
      </w:r>
    </w:p>
    <w:p w14:paraId="11E418C5" w14:textId="2349FA2D" w:rsidR="00704CB0" w:rsidRPr="00B3656B" w:rsidRDefault="00704CB0" w:rsidP="00E447CF">
      <w:pPr>
        <w:tabs>
          <w:tab w:val="num" w:pos="1149"/>
        </w:tabs>
        <w:autoSpaceDE w:val="0"/>
        <w:autoSpaceDN w:val="0"/>
        <w:adjustRightInd w:val="0"/>
        <w:spacing w:after="0" w:line="276" w:lineRule="auto"/>
        <w:jc w:val="both"/>
      </w:pPr>
      <w:r w:rsidRPr="00B3656B">
        <w:rPr>
          <w:rFonts w:cs="Arial"/>
        </w:rPr>
        <w:t xml:space="preserve">IOK udostępnia na </w:t>
      </w:r>
      <w:r w:rsidR="00C705A1" w:rsidRPr="00B3656B">
        <w:rPr>
          <w:rFonts w:cs="Arial"/>
        </w:rPr>
        <w:t>stron</w:t>
      </w:r>
      <w:r w:rsidR="00C705A1">
        <w:rPr>
          <w:rFonts w:cs="Arial"/>
        </w:rPr>
        <w:t>ach</w:t>
      </w:r>
      <w:r w:rsidR="00C705A1" w:rsidRPr="00B3656B">
        <w:rPr>
          <w:rFonts w:cs="Arial"/>
        </w:rPr>
        <w:t xml:space="preserve"> internetow</w:t>
      </w:r>
      <w:r w:rsidR="00C705A1">
        <w:rPr>
          <w:rFonts w:cs="Arial"/>
        </w:rPr>
        <w:t>ych</w:t>
      </w:r>
      <w:r w:rsidR="00C705A1" w:rsidRPr="00B3656B">
        <w:rPr>
          <w:rFonts w:cs="Arial"/>
        </w:rPr>
        <w:t xml:space="preserve"> </w:t>
      </w:r>
      <w:r w:rsidRPr="00B3656B">
        <w:rPr>
          <w:rFonts w:cs="Arial"/>
        </w:rPr>
        <w:t>DIP</w:t>
      </w:r>
      <w:r w:rsidR="00EE3E3A" w:rsidRPr="00B3656B">
        <w:rPr>
          <w:rFonts w:cs="Arial"/>
        </w:rPr>
        <w:t xml:space="preserve">, ZIT </w:t>
      </w:r>
      <w:proofErr w:type="spellStart"/>
      <w:r w:rsidR="00EE3E3A" w:rsidRPr="00B3656B">
        <w:rPr>
          <w:rFonts w:cs="Arial"/>
        </w:rPr>
        <w:t>WrOF</w:t>
      </w:r>
      <w:proofErr w:type="spellEnd"/>
      <w:r w:rsidRPr="00B3656B">
        <w:rPr>
          <w:rFonts w:cs="Arial"/>
        </w:rPr>
        <w:t xml:space="preserve"> oraz portalu funduszy europejskich poprzednie wersje Regulaminów.</w:t>
      </w:r>
      <w:r w:rsidRPr="00B3656B">
        <w:rPr>
          <w:rFonts w:cs="Calibri"/>
        </w:rPr>
        <w:t xml:space="preserve"> W związku z tym zaleca się, aby Wnioskodawcy zainteresowani aplikowaniem o środki w ramach niniejszego konkursu na bieżąco zapoznawali się z informacjami zamieszczanymi na </w:t>
      </w:r>
      <w:r w:rsidRPr="00B3656B">
        <w:t>stronie</w:t>
      </w:r>
      <w:r w:rsidRPr="00B3656B">
        <w:rPr>
          <w:rFonts w:cs="Calibri"/>
        </w:rPr>
        <w:t xml:space="preserve"> </w:t>
      </w:r>
      <w:r w:rsidRPr="00B3656B">
        <w:t xml:space="preserve">internetowej </w:t>
      </w:r>
      <w:hyperlink r:id="rId26" w:history="1">
        <w:r w:rsidRPr="00B3656B">
          <w:rPr>
            <w:rStyle w:val="Hipercze"/>
            <w:rFonts w:cs="Calibri"/>
            <w:color w:val="auto"/>
          </w:rPr>
          <w:t>www.rpo.dolnyslask.pl</w:t>
        </w:r>
      </w:hyperlink>
      <w:r w:rsidRPr="00B3656B">
        <w:rPr>
          <w:rStyle w:val="Hipercze"/>
          <w:rFonts w:cs="Calibri"/>
          <w:color w:val="auto"/>
        </w:rPr>
        <w:t xml:space="preserve"> oraz </w:t>
      </w:r>
      <w:hyperlink r:id="rId27" w:history="1">
        <w:r w:rsidRPr="00B3656B">
          <w:rPr>
            <w:rStyle w:val="Hipercze"/>
            <w:rFonts w:cs="Calibri"/>
            <w:color w:val="auto"/>
          </w:rPr>
          <w:t>www.dip.dolnyslask.pl</w:t>
        </w:r>
      </w:hyperlink>
      <w:r w:rsidRPr="00B3656B">
        <w:rPr>
          <w:rStyle w:val="Hipercze"/>
          <w:rFonts w:cs="Calibri"/>
          <w:color w:val="auto"/>
        </w:rPr>
        <w:t xml:space="preserve"> </w:t>
      </w:r>
      <w:r w:rsidR="00487804" w:rsidRPr="00B3656B">
        <w:rPr>
          <w:rStyle w:val="Hipercze"/>
          <w:rFonts w:cs="Calibri"/>
          <w:color w:val="auto"/>
        </w:rPr>
        <w:t xml:space="preserve">oraz </w:t>
      </w:r>
      <w:hyperlink r:id="rId28" w:history="1">
        <w:r w:rsidR="00487804" w:rsidRPr="00B3656B">
          <w:rPr>
            <w:rStyle w:val="Hipercze"/>
            <w:rFonts w:cs="Calibri"/>
            <w:color w:val="auto"/>
          </w:rPr>
          <w:t>www.zitwrof.pl</w:t>
        </w:r>
      </w:hyperlink>
      <w:r w:rsidR="00487804" w:rsidRPr="00B3656B">
        <w:rPr>
          <w:rStyle w:val="Hipercze"/>
          <w:rFonts w:cs="Calibri"/>
          <w:color w:val="auto"/>
        </w:rPr>
        <w:t xml:space="preserve">. </w:t>
      </w:r>
    </w:p>
    <w:p w14:paraId="7696F0E4" w14:textId="319C71D3" w:rsidR="00704CB0" w:rsidRPr="00B3656B" w:rsidRDefault="00CF6AD3" w:rsidP="00704CB0">
      <w:pPr>
        <w:pStyle w:val="Nagwek1"/>
        <w:tabs>
          <w:tab w:val="left" w:pos="426"/>
        </w:tabs>
        <w:spacing w:before="480" w:after="240" w:line="240" w:lineRule="auto"/>
        <w:ind w:left="425" w:hanging="425"/>
        <w:jc w:val="both"/>
        <w:rPr>
          <w:color w:val="auto"/>
        </w:rPr>
      </w:pPr>
      <w:bookmarkStart w:id="74" w:name="_Toc499633805"/>
      <w:bookmarkStart w:id="75" w:name="_Toc499633806"/>
      <w:bookmarkStart w:id="76" w:name="_Toc499633807"/>
      <w:bookmarkEnd w:id="74"/>
      <w:bookmarkEnd w:id="75"/>
      <w:r>
        <w:rPr>
          <w:color w:val="auto"/>
        </w:rPr>
        <w:t>23</w:t>
      </w:r>
      <w:r w:rsidR="00D64A7E" w:rsidRPr="00B3656B">
        <w:rPr>
          <w:color w:val="auto"/>
        </w:rPr>
        <w:t xml:space="preserve">. </w:t>
      </w:r>
      <w:r w:rsidR="00704CB0" w:rsidRPr="00B3656B">
        <w:rPr>
          <w:color w:val="auto"/>
        </w:rPr>
        <w:t>Postanowienie dotyczące możliwości zwiększenia kwoty przeznaczonej na dofinansowanie projektów w konkursie</w:t>
      </w:r>
      <w:bookmarkEnd w:id="76"/>
    </w:p>
    <w:p w14:paraId="17A444EE" w14:textId="77777777" w:rsidR="00704CB0" w:rsidRPr="00B3656B" w:rsidRDefault="00704CB0" w:rsidP="00704CB0">
      <w:pPr>
        <w:widowControl w:val="0"/>
        <w:spacing w:after="0" w:line="276" w:lineRule="auto"/>
      </w:pPr>
    </w:p>
    <w:p w14:paraId="3CE8E869" w14:textId="7E702EBE" w:rsidR="00704CB0" w:rsidRPr="00B3656B" w:rsidRDefault="00704CB0" w:rsidP="00E447CF">
      <w:pPr>
        <w:spacing w:after="0" w:line="276" w:lineRule="auto"/>
        <w:jc w:val="both"/>
        <w:rPr>
          <w:rFonts w:eastAsia="Times New Roman" w:cs="Times New Roman"/>
        </w:rPr>
      </w:pPr>
      <w:r w:rsidRPr="00B3656B">
        <w:t xml:space="preserve">Instytucja Zarządzająca Regionalnym Programem Operacyjnym Województwa Dolnośląskiego (IZ RPO WD) w trakcie trwania konkursu/po zakończeniu oceny/rozstrzygnięciu konkursu może zwiększyć kwotę środków przeznaczonych na dofinansowanie projektów w ramach konkursu. Przy zwiększeniu </w:t>
      </w:r>
      <w:r w:rsidRPr="00B3656B">
        <w:lastRenderedPageBreak/>
        <w:t>kwoty musi zostać zachowana zasada równego traktowania, co może polegać na objęciu dofinansowaniem wszystkich projektów, które uzyskały wymaganą liczbę punktów lub objęciu dofinansowaniem kolejno wszystkich projektów, które uzyskały taką samą ocenę oraz uzyskały wymaganą liczbę punktów (tj. wszystkich projektów, które otrzymały taką samą liczbę punktów</w:t>
      </w:r>
      <w:r w:rsidRPr="00B3656B">
        <w:rPr>
          <w:rFonts w:eastAsia="Times New Roman" w:cs="Times New Roman"/>
        </w:rPr>
        <w:t xml:space="preserve"> oraz taką samą ocenę</w:t>
      </w:r>
      <w:r w:rsidRPr="00B3656B">
        <w:t xml:space="preserve">) </w:t>
      </w:r>
      <w:r w:rsidRPr="00B3656B">
        <w:rPr>
          <w:bCs/>
        </w:rPr>
        <w:t>w ramach zwiększonej alokacji.</w:t>
      </w:r>
      <w:r w:rsidRPr="00B3656B">
        <w:rPr>
          <w:rFonts w:eastAsia="Times New Roman" w:cs="Times New Roman"/>
        </w:rPr>
        <w:t xml:space="preserve"> </w:t>
      </w:r>
    </w:p>
    <w:p w14:paraId="4E28D6F1" w14:textId="54C0D6CF" w:rsidR="00D64A7E" w:rsidRPr="00B3656B" w:rsidRDefault="00CF6AD3" w:rsidP="00D64A7E">
      <w:pPr>
        <w:pStyle w:val="Nagwek1"/>
        <w:tabs>
          <w:tab w:val="left" w:pos="426"/>
        </w:tabs>
        <w:spacing w:before="480" w:after="240" w:line="240" w:lineRule="auto"/>
        <w:ind w:left="425" w:hanging="425"/>
        <w:jc w:val="both"/>
        <w:rPr>
          <w:color w:val="auto"/>
        </w:rPr>
      </w:pPr>
      <w:bookmarkStart w:id="77" w:name="_Toc499633809"/>
      <w:r>
        <w:rPr>
          <w:color w:val="auto"/>
        </w:rPr>
        <w:t>24</w:t>
      </w:r>
      <w:r w:rsidR="00D64A7E" w:rsidRPr="00B3656B">
        <w:rPr>
          <w:color w:val="auto"/>
        </w:rPr>
        <w:t>. Wskaźniki produktu i rezultatu</w:t>
      </w:r>
      <w:bookmarkEnd w:id="77"/>
    </w:p>
    <w:p w14:paraId="0FCAAA61" w14:textId="77777777" w:rsidR="00D64A7E" w:rsidRPr="00B3656B" w:rsidRDefault="00D64A7E" w:rsidP="00D64A7E">
      <w:pPr>
        <w:widowControl w:val="0"/>
        <w:spacing w:after="0" w:line="276" w:lineRule="auto"/>
        <w:rPr>
          <w:rFonts w:cs="Arial"/>
          <w:sz w:val="20"/>
        </w:rPr>
      </w:pPr>
    </w:p>
    <w:p w14:paraId="6CF70202" w14:textId="77777777" w:rsidR="00D64A7E" w:rsidRPr="00B3656B" w:rsidRDefault="00D64A7E" w:rsidP="00E447CF">
      <w:pPr>
        <w:spacing w:after="0" w:line="276" w:lineRule="auto"/>
        <w:jc w:val="both"/>
        <w:rPr>
          <w:rFonts w:cs="Arial"/>
          <w:bCs/>
        </w:rPr>
      </w:pPr>
      <w:r w:rsidRPr="00B3656B">
        <w:rPr>
          <w:rFonts w:cs="Arial"/>
          <w:bCs/>
        </w:rPr>
        <w:t>Działania realizowane podczas projektu obrazowane są za pomocą wskaźników produktu i rezultatu. Beneficjent jest zobowiązany osiągnąć wskaźniki zakładane we wniosku o dofinansowanie.</w:t>
      </w:r>
    </w:p>
    <w:p w14:paraId="5B14FE76" w14:textId="77777777" w:rsidR="00D64A7E" w:rsidRPr="00B3656B" w:rsidRDefault="00D64A7E" w:rsidP="00E447CF">
      <w:pPr>
        <w:spacing w:after="0" w:line="276" w:lineRule="auto"/>
        <w:jc w:val="both"/>
      </w:pPr>
      <w:r w:rsidRPr="00B3656B">
        <w:t xml:space="preserve">Przy wypełnianiu wniosku o dofinansowanie należy wybrać </w:t>
      </w:r>
      <w:r w:rsidRPr="00B3656B">
        <w:rPr>
          <w:b/>
        </w:rPr>
        <w:t xml:space="preserve">wszystkie adekwatne </w:t>
      </w:r>
      <w:r w:rsidRPr="00B3656B">
        <w:t>wskaźniki, które obrazują realizacje, typ i cel projektu.</w:t>
      </w:r>
    </w:p>
    <w:p w14:paraId="376C2BF4" w14:textId="77777777" w:rsidR="00487804" w:rsidRPr="00B3656B" w:rsidRDefault="00487804" w:rsidP="00E447CF">
      <w:pPr>
        <w:autoSpaceDE w:val="0"/>
        <w:autoSpaceDN w:val="0"/>
        <w:adjustRightInd w:val="0"/>
        <w:spacing w:after="0" w:line="276" w:lineRule="auto"/>
        <w:jc w:val="both"/>
        <w:rPr>
          <w:rFonts w:cs="Calibri"/>
        </w:rPr>
      </w:pPr>
    </w:p>
    <w:p w14:paraId="4F72D8E5" w14:textId="77777777" w:rsidR="00D64A7E" w:rsidRPr="00B3656B" w:rsidRDefault="00D64A7E" w:rsidP="00E447CF">
      <w:pPr>
        <w:autoSpaceDE w:val="0"/>
        <w:autoSpaceDN w:val="0"/>
        <w:adjustRightInd w:val="0"/>
        <w:spacing w:after="0" w:line="276" w:lineRule="auto"/>
        <w:jc w:val="both"/>
        <w:rPr>
          <w:rFonts w:cs="Calibri"/>
        </w:rPr>
      </w:pPr>
      <w:r w:rsidRPr="00B3656B">
        <w:rPr>
          <w:rFonts w:cs="Calibri"/>
        </w:rPr>
        <w:t>Obligatoryjne:</w:t>
      </w:r>
    </w:p>
    <w:p w14:paraId="03F7B5D7" w14:textId="77777777" w:rsidR="00D64A7E" w:rsidRPr="00B3656B" w:rsidRDefault="00D64A7E" w:rsidP="00E447CF">
      <w:pPr>
        <w:numPr>
          <w:ilvl w:val="0"/>
          <w:numId w:val="2"/>
        </w:numPr>
        <w:autoSpaceDE w:val="0"/>
        <w:autoSpaceDN w:val="0"/>
        <w:adjustRightInd w:val="0"/>
        <w:spacing w:after="0" w:line="276" w:lineRule="auto"/>
        <w:jc w:val="both"/>
        <w:rPr>
          <w:rFonts w:cs="Calibri"/>
        </w:rPr>
      </w:pPr>
      <w:r w:rsidRPr="00B3656B">
        <w:rPr>
          <w:rFonts w:cs="Calibri"/>
        </w:rPr>
        <w:t>wskaźniki ujęte w RPO WD, SZOOP RPO WD.</w:t>
      </w:r>
    </w:p>
    <w:p w14:paraId="5107BB1E" w14:textId="77777777" w:rsidR="00D64A7E" w:rsidRPr="00B3656B" w:rsidRDefault="00D64A7E" w:rsidP="00E447CF">
      <w:pPr>
        <w:autoSpaceDE w:val="0"/>
        <w:autoSpaceDN w:val="0"/>
        <w:adjustRightInd w:val="0"/>
        <w:spacing w:after="0" w:line="276" w:lineRule="auto"/>
        <w:jc w:val="both"/>
        <w:rPr>
          <w:rFonts w:cs="Calibri"/>
        </w:rPr>
      </w:pPr>
      <w:r w:rsidRPr="00B3656B">
        <w:rPr>
          <w:rFonts w:cs="Calibri"/>
        </w:rPr>
        <w:t>Fakultatywne:</w:t>
      </w:r>
    </w:p>
    <w:p w14:paraId="30A248B6" w14:textId="77777777" w:rsidR="00D64A7E" w:rsidRPr="00B3656B" w:rsidRDefault="00D64A7E" w:rsidP="00E447CF">
      <w:pPr>
        <w:numPr>
          <w:ilvl w:val="0"/>
          <w:numId w:val="2"/>
        </w:numPr>
        <w:autoSpaceDE w:val="0"/>
        <w:autoSpaceDN w:val="0"/>
        <w:adjustRightInd w:val="0"/>
        <w:spacing w:after="0" w:line="276" w:lineRule="auto"/>
        <w:ind w:left="357" w:hanging="357"/>
        <w:jc w:val="both"/>
        <w:rPr>
          <w:rFonts w:cs="Calibri"/>
        </w:rPr>
      </w:pPr>
      <w:r w:rsidRPr="00B3656B">
        <w:rPr>
          <w:rFonts w:cs="Calibri"/>
        </w:rPr>
        <w:t xml:space="preserve">horyzontalne </w:t>
      </w:r>
    </w:p>
    <w:p w14:paraId="24CBC9D9" w14:textId="77777777" w:rsidR="00D64A7E" w:rsidRPr="00B3656B" w:rsidRDefault="00D64A7E" w:rsidP="00E447CF">
      <w:pPr>
        <w:widowControl w:val="0"/>
        <w:spacing w:after="0" w:line="276" w:lineRule="auto"/>
        <w:jc w:val="both"/>
      </w:pPr>
    </w:p>
    <w:p w14:paraId="4DD8F66D" w14:textId="1A1625C0" w:rsidR="009249E7" w:rsidRDefault="00955FC4" w:rsidP="00751149">
      <w:pPr>
        <w:widowControl w:val="0"/>
        <w:spacing w:after="0" w:line="276" w:lineRule="auto"/>
        <w:jc w:val="both"/>
        <w:rPr>
          <w:rFonts w:ascii="Calibri" w:hAnsi="Calibri"/>
        </w:rPr>
      </w:pPr>
      <w:r w:rsidRPr="00B3656B">
        <w:rPr>
          <w:rFonts w:ascii="Calibri" w:hAnsi="Calibri"/>
        </w:rPr>
        <w:t xml:space="preserve">W ramach Osi priorytetowej </w:t>
      </w:r>
      <w:r w:rsidR="00016BA5" w:rsidRPr="00B3656B">
        <w:rPr>
          <w:rFonts w:ascii="Calibri" w:hAnsi="Calibri"/>
        </w:rPr>
        <w:t>3 Gospodarka niskoemisyjna, Działania 3.3 Efektywność energetyczna w budynkach użyteczności publicznej i sektorze mieszkaniowym</w:t>
      </w:r>
      <w:r w:rsidR="00C8613E" w:rsidRPr="00B3656B">
        <w:rPr>
          <w:rFonts w:ascii="Calibri" w:hAnsi="Calibri"/>
        </w:rPr>
        <w:t>, Poddziałania 3.3.2</w:t>
      </w:r>
      <w:r w:rsidR="00016BA5" w:rsidRPr="00B3656B">
        <w:rPr>
          <w:rFonts w:ascii="Calibri" w:hAnsi="Calibri"/>
        </w:rPr>
        <w:t xml:space="preserve"> Efektywność energetyczna w budynkach użyteczności publicznej i sektorze mieszkaniowym – </w:t>
      </w:r>
      <w:r w:rsidR="00C8613E" w:rsidRPr="00B3656B">
        <w:rPr>
          <w:rFonts w:ascii="Calibri" w:hAnsi="Calibri"/>
        </w:rPr>
        <w:t xml:space="preserve">ZIT </w:t>
      </w:r>
      <w:proofErr w:type="spellStart"/>
      <w:r w:rsidR="00C8613E" w:rsidRPr="00B3656B">
        <w:rPr>
          <w:rFonts w:ascii="Calibri" w:hAnsi="Calibri"/>
        </w:rPr>
        <w:t>WrOF</w:t>
      </w:r>
      <w:proofErr w:type="spellEnd"/>
      <w:r w:rsidR="00AF25AE" w:rsidRPr="00B3656B">
        <w:rPr>
          <w:rFonts w:ascii="Calibri" w:hAnsi="Calibri"/>
        </w:rPr>
        <w:t>, Typu</w:t>
      </w:r>
      <w:r w:rsidR="00016BA5" w:rsidRPr="00B3656B">
        <w:rPr>
          <w:rFonts w:ascii="Calibri" w:hAnsi="Calibri"/>
        </w:rPr>
        <w:t xml:space="preserve"> 3.3.e Modernizacja systemów grzewczych i odnawialne źródła energii - projekty dotyczące zwalczania emisji kominowej, </w:t>
      </w:r>
      <w:r w:rsidRPr="00B3656B">
        <w:rPr>
          <w:rFonts w:ascii="Calibri" w:hAnsi="Calibri" w:cs="Arial"/>
        </w:rPr>
        <w:t xml:space="preserve">dostępne są następujące wskaźniki: </w:t>
      </w:r>
      <w:bookmarkStart w:id="78" w:name="_Toc499633810"/>
    </w:p>
    <w:p w14:paraId="38C6C31E" w14:textId="77777777" w:rsidR="00751149" w:rsidRPr="00751149" w:rsidRDefault="00751149" w:rsidP="00751149">
      <w:pPr>
        <w:widowControl w:val="0"/>
        <w:spacing w:after="0" w:line="276" w:lineRule="auto"/>
        <w:jc w:val="both"/>
        <w:rPr>
          <w:rFonts w:ascii="Calibri" w:hAnsi="Calibri"/>
        </w:rPr>
      </w:pPr>
    </w:p>
    <w:p w14:paraId="31CC85C9" w14:textId="77777777" w:rsidR="00B11C00" w:rsidRPr="00B3656B" w:rsidRDefault="00B11C00" w:rsidP="00E447CF">
      <w:pPr>
        <w:spacing w:after="0" w:line="276" w:lineRule="auto"/>
        <w:jc w:val="both"/>
        <w:rPr>
          <w:b/>
        </w:rPr>
      </w:pPr>
      <w:r w:rsidRPr="00B3656B">
        <w:rPr>
          <w:b/>
        </w:rPr>
        <w:t>Wskaźniki produktu:</w:t>
      </w: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3"/>
        <w:gridCol w:w="2788"/>
        <w:gridCol w:w="1769"/>
        <w:gridCol w:w="1212"/>
        <w:gridCol w:w="2018"/>
      </w:tblGrid>
      <w:tr w:rsidR="00B3656B" w:rsidRPr="00B3656B" w14:paraId="5CC89AB3" w14:textId="77777777" w:rsidTr="00F20FEA">
        <w:trPr>
          <w:trHeight w:val="1695"/>
        </w:trPr>
        <w:tc>
          <w:tcPr>
            <w:tcW w:w="836" w:type="pct"/>
            <w:shd w:val="clear" w:color="auto" w:fill="FFFFFF"/>
            <w:vAlign w:val="center"/>
            <w:hideMark/>
          </w:tcPr>
          <w:p w14:paraId="36FD7116" w14:textId="77777777" w:rsidR="00F20FEA" w:rsidRPr="00B3656B" w:rsidRDefault="00F20FEA" w:rsidP="00F20FEA">
            <w:pPr>
              <w:spacing w:after="0" w:line="240" w:lineRule="auto"/>
              <w:jc w:val="both"/>
              <w:rPr>
                <w:rFonts w:eastAsia="Times New Roman" w:cs="Arial"/>
                <w:b/>
                <w:sz w:val="20"/>
                <w:szCs w:val="20"/>
                <w:lang w:eastAsia="pl-PL"/>
              </w:rPr>
            </w:pPr>
            <w:r w:rsidRPr="00B3656B">
              <w:rPr>
                <w:rFonts w:eastAsia="Times New Roman" w:cs="Arial"/>
                <w:b/>
                <w:sz w:val="20"/>
                <w:szCs w:val="20"/>
                <w:lang w:eastAsia="pl-PL"/>
              </w:rPr>
              <w:t>RODZAJ WSKAŹNIKA</w:t>
            </w:r>
          </w:p>
        </w:tc>
        <w:tc>
          <w:tcPr>
            <w:tcW w:w="1491" w:type="pct"/>
            <w:shd w:val="clear" w:color="auto" w:fill="FFFFFF"/>
            <w:vAlign w:val="center"/>
            <w:hideMark/>
          </w:tcPr>
          <w:p w14:paraId="33E83155" w14:textId="77777777" w:rsidR="00F20FEA" w:rsidRPr="00B3656B" w:rsidRDefault="00F20FEA" w:rsidP="00F20FEA">
            <w:pPr>
              <w:spacing w:after="0" w:line="240" w:lineRule="auto"/>
              <w:jc w:val="both"/>
              <w:rPr>
                <w:rFonts w:eastAsia="Times New Roman" w:cs="Arial"/>
                <w:b/>
                <w:sz w:val="20"/>
                <w:szCs w:val="20"/>
                <w:lang w:eastAsia="pl-PL"/>
              </w:rPr>
            </w:pPr>
            <w:r w:rsidRPr="00B3656B">
              <w:rPr>
                <w:rFonts w:eastAsia="Times New Roman" w:cs="Arial"/>
                <w:b/>
                <w:sz w:val="20"/>
                <w:szCs w:val="20"/>
                <w:lang w:eastAsia="pl-PL"/>
              </w:rPr>
              <w:t>NAZWA</w:t>
            </w:r>
          </w:p>
        </w:tc>
        <w:tc>
          <w:tcPr>
            <w:tcW w:w="946" w:type="pct"/>
            <w:shd w:val="clear" w:color="auto" w:fill="FFFFFF"/>
            <w:vAlign w:val="center"/>
            <w:hideMark/>
          </w:tcPr>
          <w:p w14:paraId="6DB969A3" w14:textId="77777777" w:rsidR="00F20FEA" w:rsidRPr="00B3656B" w:rsidRDefault="00F20FEA" w:rsidP="00F20FEA">
            <w:pPr>
              <w:spacing w:after="0" w:line="240" w:lineRule="auto"/>
              <w:jc w:val="both"/>
              <w:rPr>
                <w:rFonts w:eastAsia="Times New Roman" w:cs="Arial"/>
                <w:b/>
                <w:sz w:val="20"/>
                <w:szCs w:val="20"/>
                <w:lang w:eastAsia="pl-PL"/>
              </w:rPr>
            </w:pPr>
            <w:r w:rsidRPr="00B3656B">
              <w:rPr>
                <w:rFonts w:eastAsia="Times New Roman" w:cs="Arial"/>
                <w:b/>
                <w:sz w:val="20"/>
                <w:szCs w:val="20"/>
                <w:lang w:eastAsia="pl-PL"/>
              </w:rPr>
              <w:t>JEDNOSTKA MIARY</w:t>
            </w:r>
          </w:p>
        </w:tc>
        <w:tc>
          <w:tcPr>
            <w:tcW w:w="648" w:type="pct"/>
            <w:shd w:val="clear" w:color="auto" w:fill="FFFFFF"/>
          </w:tcPr>
          <w:p w14:paraId="7D16714C" w14:textId="77777777" w:rsidR="00F20FEA" w:rsidRPr="00B3656B" w:rsidRDefault="00F20FEA" w:rsidP="00F20FEA">
            <w:pPr>
              <w:spacing w:after="0" w:line="240" w:lineRule="auto"/>
              <w:jc w:val="both"/>
              <w:rPr>
                <w:rFonts w:eastAsia="Times New Roman" w:cs="Arial"/>
                <w:b/>
                <w:sz w:val="20"/>
                <w:szCs w:val="20"/>
                <w:lang w:eastAsia="pl-PL"/>
              </w:rPr>
            </w:pPr>
          </w:p>
          <w:p w14:paraId="61055DC7" w14:textId="77777777" w:rsidR="00F20FEA" w:rsidRPr="00B3656B" w:rsidRDefault="00F20FEA" w:rsidP="00F20FEA">
            <w:pPr>
              <w:spacing w:after="0" w:line="240" w:lineRule="auto"/>
              <w:jc w:val="both"/>
              <w:rPr>
                <w:rFonts w:eastAsia="Times New Roman" w:cs="Arial"/>
                <w:b/>
                <w:sz w:val="20"/>
                <w:szCs w:val="20"/>
                <w:lang w:eastAsia="pl-PL"/>
              </w:rPr>
            </w:pPr>
          </w:p>
          <w:p w14:paraId="25EB8E29" w14:textId="77777777" w:rsidR="00F20FEA" w:rsidRPr="00B3656B" w:rsidRDefault="00F20FEA" w:rsidP="00F20FEA">
            <w:pPr>
              <w:spacing w:after="0" w:line="240" w:lineRule="auto"/>
              <w:jc w:val="both"/>
              <w:rPr>
                <w:rFonts w:eastAsia="Times New Roman" w:cs="Arial"/>
                <w:b/>
                <w:sz w:val="20"/>
                <w:szCs w:val="20"/>
                <w:lang w:eastAsia="pl-PL"/>
              </w:rPr>
            </w:pPr>
          </w:p>
          <w:p w14:paraId="58B97FD4" w14:textId="77777777" w:rsidR="00F20FEA" w:rsidRPr="00B3656B" w:rsidRDefault="00F20FEA" w:rsidP="00F20FEA">
            <w:pPr>
              <w:spacing w:after="0" w:line="240" w:lineRule="auto"/>
              <w:jc w:val="both"/>
              <w:rPr>
                <w:rFonts w:eastAsia="Times New Roman" w:cs="Arial"/>
                <w:b/>
                <w:sz w:val="20"/>
                <w:szCs w:val="20"/>
                <w:lang w:eastAsia="pl-PL"/>
              </w:rPr>
            </w:pPr>
            <w:r w:rsidRPr="00B3656B">
              <w:rPr>
                <w:rFonts w:eastAsia="Times New Roman" w:cs="Arial"/>
                <w:b/>
                <w:sz w:val="20"/>
                <w:szCs w:val="20"/>
                <w:lang w:eastAsia="pl-PL"/>
              </w:rPr>
              <w:t>ŹRÓDŁO</w:t>
            </w:r>
          </w:p>
        </w:tc>
        <w:tc>
          <w:tcPr>
            <w:tcW w:w="1079" w:type="pct"/>
            <w:shd w:val="clear" w:color="auto" w:fill="FFFFFF"/>
            <w:vAlign w:val="center"/>
          </w:tcPr>
          <w:p w14:paraId="5F69C60D" w14:textId="77777777" w:rsidR="00F20FEA" w:rsidRPr="00B3656B" w:rsidRDefault="00F20FEA" w:rsidP="00F20FEA">
            <w:pPr>
              <w:spacing w:after="0" w:line="240" w:lineRule="auto"/>
              <w:rPr>
                <w:rFonts w:eastAsia="Times New Roman" w:cs="Arial"/>
                <w:b/>
                <w:sz w:val="20"/>
                <w:szCs w:val="20"/>
                <w:lang w:eastAsia="pl-PL"/>
              </w:rPr>
            </w:pPr>
            <w:r w:rsidRPr="00B3656B">
              <w:rPr>
                <w:rFonts w:eastAsia="Times New Roman" w:cs="Arial"/>
                <w:b/>
                <w:sz w:val="20"/>
                <w:szCs w:val="20"/>
                <w:lang w:eastAsia="pl-PL"/>
              </w:rPr>
              <w:t>RODZAJ DOKUMENTU, W KTÓRYM OKREŚLONO WSKAŹNIK</w:t>
            </w:r>
          </w:p>
          <w:p w14:paraId="77DFB8FC" w14:textId="77777777" w:rsidR="00F20FEA" w:rsidRPr="00B3656B" w:rsidRDefault="00F20FEA" w:rsidP="00F20FEA">
            <w:pPr>
              <w:spacing w:after="0" w:line="240" w:lineRule="auto"/>
              <w:jc w:val="both"/>
              <w:rPr>
                <w:rFonts w:eastAsia="Times New Roman" w:cs="Arial"/>
                <w:b/>
                <w:sz w:val="20"/>
                <w:szCs w:val="20"/>
                <w:lang w:eastAsia="pl-PL"/>
              </w:rPr>
            </w:pPr>
          </w:p>
        </w:tc>
      </w:tr>
      <w:tr w:rsidR="00B3656B" w:rsidRPr="00B3656B" w14:paraId="31FFBE7B" w14:textId="77777777" w:rsidTr="00F20FEA">
        <w:trPr>
          <w:trHeight w:val="346"/>
        </w:trPr>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3A84F" w14:textId="680F556E" w:rsidR="00F20FEA" w:rsidRPr="00B3656B" w:rsidRDefault="00391B59" w:rsidP="00F20FEA">
            <w:pPr>
              <w:rPr>
                <w:rFonts w:eastAsia="Times New Roman" w:cs="Arial"/>
                <w:lang w:eastAsia="pl-PL"/>
              </w:rPr>
            </w:pPr>
            <w:r w:rsidRPr="00B3656B">
              <w:rPr>
                <w:rFonts w:eastAsia="Times New Roman" w:cs="Arial"/>
                <w:lang w:eastAsia="pl-PL"/>
              </w:rPr>
              <w:t>Produktu</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BCAC07" w14:textId="77777777" w:rsidR="00F20FEA" w:rsidRPr="00B3656B" w:rsidRDefault="00F20FEA" w:rsidP="00F20FEA">
            <w:pPr>
              <w:pStyle w:val="Tekstkomentarza"/>
              <w:rPr>
                <w:sz w:val="22"/>
                <w:szCs w:val="22"/>
              </w:rPr>
            </w:pPr>
            <w:r w:rsidRPr="00B3656B">
              <w:rPr>
                <w:sz w:val="22"/>
                <w:szCs w:val="22"/>
              </w:rPr>
              <w:t xml:space="preserve">Liczba zmodernizowanych źródeł ciepła </w:t>
            </w:r>
          </w:p>
        </w:tc>
        <w:tc>
          <w:tcPr>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204D66" w14:textId="77777777" w:rsidR="00F20FEA" w:rsidRPr="00B3656B" w:rsidRDefault="00F20FEA" w:rsidP="00F20FEA">
            <w:pPr>
              <w:spacing w:before="60" w:after="60" w:line="240" w:lineRule="auto"/>
            </w:pPr>
            <w:r w:rsidRPr="00B3656B">
              <w:t>szt.</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463F7D" w14:textId="77777777" w:rsidR="00F20FEA" w:rsidRPr="00B3656B" w:rsidRDefault="00F20FEA" w:rsidP="00F20FEA">
            <w:pPr>
              <w:jc w:val="center"/>
              <w:rPr>
                <w:rFonts w:eastAsia="Times New Roman" w:cs="Arial"/>
                <w:lang w:eastAsia="pl-PL"/>
              </w:rPr>
            </w:pPr>
            <w:r w:rsidRPr="00B3656B">
              <w:rPr>
                <w:rFonts w:eastAsia="Times New Roman" w:cs="Arial"/>
                <w:lang w:eastAsia="pl-PL"/>
              </w:rPr>
              <w:t>projekt</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FE5495" w14:textId="77777777" w:rsidR="00F20FEA" w:rsidRPr="00B3656B" w:rsidRDefault="00F20FEA" w:rsidP="00F20FEA">
            <w:pPr>
              <w:rPr>
                <w:rFonts w:eastAsia="Times New Roman" w:cs="Arial"/>
                <w:lang w:eastAsia="pl-PL"/>
              </w:rPr>
            </w:pPr>
            <w:r w:rsidRPr="00B3656B">
              <w:t>SZOOP RPO WD</w:t>
            </w:r>
          </w:p>
        </w:tc>
      </w:tr>
      <w:tr w:rsidR="00B3656B" w:rsidRPr="00B3656B" w14:paraId="1D0CAD27" w14:textId="77777777" w:rsidTr="00F20FEA">
        <w:trPr>
          <w:trHeight w:val="723"/>
        </w:trPr>
        <w:tc>
          <w:tcPr>
            <w:tcW w:w="836" w:type="pct"/>
            <w:shd w:val="clear" w:color="auto" w:fill="D9D9D9" w:themeFill="background1" w:themeFillShade="D9"/>
          </w:tcPr>
          <w:p w14:paraId="3B3B532B" w14:textId="77777777" w:rsidR="00F20FEA" w:rsidRPr="00B3656B" w:rsidRDefault="00F20FEA" w:rsidP="00F20FEA">
            <w:pPr>
              <w:rPr>
                <w:rFonts w:eastAsia="Times New Roman" w:cs="Arial"/>
                <w:lang w:eastAsia="pl-PL"/>
              </w:rPr>
            </w:pPr>
            <w:r w:rsidRPr="00B3656B">
              <w:rPr>
                <w:rFonts w:eastAsia="Times New Roman" w:cs="Arial"/>
                <w:lang w:eastAsia="pl-PL"/>
              </w:rPr>
              <w:t xml:space="preserve">Produktu </w:t>
            </w:r>
          </w:p>
        </w:tc>
        <w:tc>
          <w:tcPr>
            <w:tcW w:w="1491" w:type="pct"/>
            <w:shd w:val="clear" w:color="auto" w:fill="D9D9D9" w:themeFill="background1" w:themeFillShade="D9"/>
            <w:vAlign w:val="center"/>
          </w:tcPr>
          <w:p w14:paraId="6DF27455" w14:textId="77777777" w:rsidR="00F20FEA" w:rsidRPr="00B3656B" w:rsidRDefault="00F20FEA" w:rsidP="00F20FEA">
            <w:pPr>
              <w:spacing w:before="40" w:after="40" w:line="240" w:lineRule="auto"/>
            </w:pPr>
            <w:r w:rsidRPr="00B3656B">
              <w:t>Liczba wybudowanych jednostek wytwarzania energii elektrycznej z OZE</w:t>
            </w:r>
          </w:p>
        </w:tc>
        <w:tc>
          <w:tcPr>
            <w:tcW w:w="946" w:type="pct"/>
            <w:shd w:val="clear" w:color="auto" w:fill="D9D9D9" w:themeFill="background1" w:themeFillShade="D9"/>
            <w:vAlign w:val="center"/>
          </w:tcPr>
          <w:p w14:paraId="0965C74F" w14:textId="77777777" w:rsidR="00F20FEA" w:rsidRPr="00B3656B" w:rsidRDefault="00F20FEA" w:rsidP="00F20FEA">
            <w:pPr>
              <w:spacing w:before="60" w:after="60" w:line="240" w:lineRule="auto"/>
            </w:pPr>
            <w:r w:rsidRPr="00B3656B">
              <w:t>Szt.</w:t>
            </w:r>
          </w:p>
        </w:tc>
        <w:tc>
          <w:tcPr>
            <w:tcW w:w="648" w:type="pct"/>
            <w:shd w:val="clear" w:color="auto" w:fill="D9D9D9" w:themeFill="background1" w:themeFillShade="D9"/>
          </w:tcPr>
          <w:p w14:paraId="209BE0DE" w14:textId="77777777" w:rsidR="00F20FEA" w:rsidRPr="00B3656B" w:rsidRDefault="00F20FEA" w:rsidP="00F20FEA">
            <w:pPr>
              <w:jc w:val="center"/>
              <w:rPr>
                <w:rFonts w:eastAsia="Times New Roman" w:cs="Arial"/>
                <w:lang w:eastAsia="pl-PL"/>
              </w:rPr>
            </w:pPr>
            <w:r w:rsidRPr="00B3656B">
              <w:rPr>
                <w:rFonts w:eastAsia="Times New Roman" w:cs="Arial"/>
                <w:lang w:eastAsia="pl-PL"/>
              </w:rPr>
              <w:t>projekt</w:t>
            </w:r>
          </w:p>
        </w:tc>
        <w:tc>
          <w:tcPr>
            <w:tcW w:w="1079" w:type="pct"/>
            <w:shd w:val="clear" w:color="auto" w:fill="D9D9D9" w:themeFill="background1" w:themeFillShade="D9"/>
          </w:tcPr>
          <w:p w14:paraId="170E5CD9" w14:textId="77777777" w:rsidR="00F20FEA" w:rsidRPr="00B3656B" w:rsidRDefault="00F20FEA" w:rsidP="00F20FEA">
            <w:r w:rsidRPr="00B3656B">
              <w:t>SZOOP RPO WD</w:t>
            </w:r>
          </w:p>
        </w:tc>
      </w:tr>
      <w:tr w:rsidR="00B3656B" w:rsidRPr="00B3656B" w14:paraId="30BA89D7" w14:textId="77777777" w:rsidTr="00F20FEA">
        <w:trPr>
          <w:trHeight w:val="346"/>
        </w:trPr>
        <w:tc>
          <w:tcPr>
            <w:tcW w:w="836" w:type="pct"/>
            <w:shd w:val="clear" w:color="auto" w:fill="D9D9D9" w:themeFill="background1" w:themeFillShade="D9"/>
          </w:tcPr>
          <w:p w14:paraId="0A5B6D1D" w14:textId="77777777" w:rsidR="00F20FEA" w:rsidRPr="00B3656B" w:rsidRDefault="00F20FEA" w:rsidP="00F20FEA">
            <w:pPr>
              <w:rPr>
                <w:rFonts w:eastAsia="Times New Roman" w:cs="Arial"/>
                <w:lang w:eastAsia="pl-PL"/>
              </w:rPr>
            </w:pPr>
            <w:r w:rsidRPr="00B3656B">
              <w:rPr>
                <w:rFonts w:eastAsia="Times New Roman" w:cs="Arial"/>
                <w:lang w:eastAsia="pl-PL"/>
              </w:rPr>
              <w:t>Produktu</w:t>
            </w:r>
          </w:p>
        </w:tc>
        <w:tc>
          <w:tcPr>
            <w:tcW w:w="1491" w:type="pct"/>
            <w:shd w:val="clear" w:color="auto" w:fill="D9D9D9" w:themeFill="background1" w:themeFillShade="D9"/>
            <w:vAlign w:val="center"/>
          </w:tcPr>
          <w:p w14:paraId="7075B0FF" w14:textId="77777777" w:rsidR="00F20FEA" w:rsidRPr="00B3656B" w:rsidRDefault="00F20FEA" w:rsidP="00F20FEA">
            <w:pPr>
              <w:pStyle w:val="Tekstkomentarza"/>
              <w:rPr>
                <w:sz w:val="22"/>
                <w:szCs w:val="22"/>
              </w:rPr>
            </w:pPr>
            <w:r w:rsidRPr="00B3656B">
              <w:rPr>
                <w:sz w:val="22"/>
                <w:szCs w:val="22"/>
              </w:rPr>
              <w:t>Liczba wybudowanych jednostek wytwarzania energii cieplnej z OZE</w:t>
            </w:r>
          </w:p>
        </w:tc>
        <w:tc>
          <w:tcPr>
            <w:tcW w:w="946" w:type="pct"/>
            <w:shd w:val="clear" w:color="auto" w:fill="D9D9D9" w:themeFill="background1" w:themeFillShade="D9"/>
            <w:vAlign w:val="center"/>
          </w:tcPr>
          <w:p w14:paraId="6E142111" w14:textId="77777777" w:rsidR="00F20FEA" w:rsidRPr="00B3656B" w:rsidRDefault="00F20FEA" w:rsidP="00F20FEA">
            <w:pPr>
              <w:spacing w:before="60" w:after="60" w:line="240" w:lineRule="auto"/>
            </w:pPr>
            <w:r w:rsidRPr="00B3656B">
              <w:t>szt.</w:t>
            </w:r>
          </w:p>
        </w:tc>
        <w:tc>
          <w:tcPr>
            <w:tcW w:w="648" w:type="pct"/>
            <w:shd w:val="clear" w:color="auto" w:fill="D9D9D9" w:themeFill="background1" w:themeFillShade="D9"/>
          </w:tcPr>
          <w:p w14:paraId="154581E3" w14:textId="77777777" w:rsidR="00F20FEA" w:rsidRPr="00B3656B" w:rsidRDefault="00F20FEA" w:rsidP="00F20FEA">
            <w:pPr>
              <w:jc w:val="center"/>
              <w:rPr>
                <w:rFonts w:eastAsia="Times New Roman" w:cs="Arial"/>
                <w:lang w:eastAsia="pl-PL"/>
              </w:rPr>
            </w:pPr>
            <w:r w:rsidRPr="00B3656B">
              <w:rPr>
                <w:rFonts w:eastAsia="Times New Roman" w:cs="Arial"/>
                <w:lang w:eastAsia="pl-PL"/>
              </w:rPr>
              <w:t>projekt</w:t>
            </w:r>
          </w:p>
        </w:tc>
        <w:tc>
          <w:tcPr>
            <w:tcW w:w="1079" w:type="pct"/>
            <w:shd w:val="clear" w:color="auto" w:fill="D9D9D9" w:themeFill="background1" w:themeFillShade="D9"/>
          </w:tcPr>
          <w:p w14:paraId="2694ACEB" w14:textId="77777777" w:rsidR="00F20FEA" w:rsidRPr="00B3656B" w:rsidRDefault="00F20FEA" w:rsidP="00F20FEA">
            <w:pPr>
              <w:rPr>
                <w:rFonts w:eastAsia="Times New Roman" w:cs="Arial"/>
                <w:lang w:eastAsia="pl-PL"/>
              </w:rPr>
            </w:pPr>
            <w:r w:rsidRPr="00B3656B">
              <w:t>SZOOP RPO WD</w:t>
            </w:r>
          </w:p>
        </w:tc>
      </w:tr>
      <w:tr w:rsidR="00B3656B" w:rsidRPr="00B3656B" w14:paraId="4CC0B5BB" w14:textId="77777777" w:rsidTr="00F20FEA">
        <w:trPr>
          <w:trHeight w:val="346"/>
        </w:trPr>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10074B" w14:textId="2F4D48EF" w:rsidR="00F20FEA" w:rsidRPr="00B3656B" w:rsidRDefault="00391B59" w:rsidP="00F20FEA">
            <w:pPr>
              <w:rPr>
                <w:rFonts w:eastAsia="Times New Roman" w:cs="Arial"/>
                <w:lang w:eastAsia="pl-PL"/>
              </w:rPr>
            </w:pPr>
            <w:r w:rsidRPr="00B3656B">
              <w:rPr>
                <w:rFonts w:eastAsia="Times New Roman" w:cs="Arial"/>
                <w:lang w:eastAsia="pl-PL"/>
              </w:rPr>
              <w:t>Produktu</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F4BE7B" w14:textId="77777777" w:rsidR="00F20FEA" w:rsidRPr="00B3656B" w:rsidRDefault="00F20FEA" w:rsidP="00F20FEA">
            <w:pPr>
              <w:pStyle w:val="Tekstkomentarza"/>
              <w:rPr>
                <w:sz w:val="22"/>
                <w:szCs w:val="22"/>
              </w:rPr>
            </w:pPr>
            <w:r w:rsidRPr="00B3656B">
              <w:rPr>
                <w:sz w:val="22"/>
                <w:szCs w:val="22"/>
              </w:rPr>
              <w:t xml:space="preserve">Liczba obiektów dostosowanych do potrzeb osób z niepełnosprawnościami </w:t>
            </w:r>
          </w:p>
        </w:tc>
        <w:tc>
          <w:tcPr>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3C66CC" w14:textId="77777777" w:rsidR="00F20FEA" w:rsidRPr="00B3656B" w:rsidRDefault="00F20FEA" w:rsidP="00F20FEA">
            <w:pPr>
              <w:spacing w:before="60" w:after="60" w:line="240" w:lineRule="auto"/>
            </w:pPr>
            <w:r w:rsidRPr="00B3656B">
              <w:t>szt.</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409272" w14:textId="77777777" w:rsidR="00F20FEA" w:rsidRPr="00B3656B" w:rsidRDefault="00F20FEA" w:rsidP="00F20FEA">
            <w:pPr>
              <w:jc w:val="center"/>
              <w:rPr>
                <w:rFonts w:eastAsia="Times New Roman" w:cs="Arial"/>
                <w:lang w:eastAsia="pl-PL"/>
              </w:rPr>
            </w:pPr>
            <w:r w:rsidRPr="00B3656B">
              <w:rPr>
                <w:rFonts w:eastAsia="Times New Roman" w:cs="Arial"/>
                <w:lang w:eastAsia="pl-PL"/>
              </w:rPr>
              <w:t>projekt</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3F26CE" w14:textId="77777777" w:rsidR="00F20FEA" w:rsidRPr="00B3656B" w:rsidRDefault="00F20FEA" w:rsidP="00F20FEA">
            <w:pPr>
              <w:rPr>
                <w:rFonts w:eastAsia="Times New Roman" w:cs="Arial"/>
                <w:lang w:eastAsia="pl-PL"/>
              </w:rPr>
            </w:pPr>
            <w:r w:rsidRPr="00B3656B">
              <w:rPr>
                <w:rFonts w:eastAsia="Times New Roman" w:cs="Arial"/>
                <w:lang w:eastAsia="pl-PL"/>
              </w:rPr>
              <w:t>horyzontalny</w:t>
            </w:r>
          </w:p>
        </w:tc>
      </w:tr>
      <w:tr w:rsidR="00391B59" w:rsidRPr="00B3656B" w14:paraId="233B630C" w14:textId="77777777" w:rsidTr="00F20FEA">
        <w:trPr>
          <w:trHeight w:val="346"/>
        </w:trPr>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089B61" w14:textId="42F3C8D9" w:rsidR="00391B59" w:rsidRPr="00B3656B" w:rsidRDefault="00391B59" w:rsidP="00391B59">
            <w:pPr>
              <w:rPr>
                <w:rFonts w:eastAsia="Times New Roman" w:cs="Arial"/>
                <w:lang w:eastAsia="pl-PL"/>
              </w:rPr>
            </w:pPr>
            <w:r w:rsidRPr="00F734EF">
              <w:rPr>
                <w:rFonts w:eastAsia="Times New Roman" w:cs="Arial"/>
                <w:lang w:eastAsia="pl-PL"/>
              </w:rPr>
              <w:lastRenderedPageBreak/>
              <w:t xml:space="preserve">Produktu </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3DA6EA" w14:textId="77777777" w:rsidR="00391B59" w:rsidRPr="00B3656B" w:rsidRDefault="00391B59" w:rsidP="00391B59">
            <w:pPr>
              <w:pStyle w:val="Tekstkomentarza"/>
              <w:rPr>
                <w:sz w:val="22"/>
                <w:szCs w:val="22"/>
              </w:rPr>
            </w:pPr>
            <w:r w:rsidRPr="00B3656B">
              <w:rPr>
                <w:sz w:val="22"/>
                <w:szCs w:val="22"/>
              </w:rPr>
              <w:t>Liczba projektów, w których sfinansowano koszty racjonalnych usprawnień dla osób z niepełnosprawnościami</w:t>
            </w:r>
          </w:p>
        </w:tc>
        <w:tc>
          <w:tcPr>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392E35" w14:textId="77777777" w:rsidR="00391B59" w:rsidRPr="00B3656B" w:rsidRDefault="00391B59" w:rsidP="00391B59">
            <w:pPr>
              <w:spacing w:before="60" w:after="60" w:line="240" w:lineRule="auto"/>
            </w:pPr>
            <w:r w:rsidRPr="00B3656B">
              <w:t>szt.</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AE80DE" w14:textId="77777777" w:rsidR="00391B59" w:rsidRPr="00B3656B" w:rsidRDefault="00391B59" w:rsidP="00391B59">
            <w:pPr>
              <w:jc w:val="center"/>
              <w:rPr>
                <w:rFonts w:eastAsia="Times New Roman" w:cs="Arial"/>
                <w:lang w:eastAsia="pl-PL"/>
              </w:rPr>
            </w:pPr>
            <w:r w:rsidRPr="00B3656B">
              <w:rPr>
                <w:rFonts w:eastAsia="Times New Roman" w:cs="Arial"/>
                <w:lang w:eastAsia="pl-PL"/>
              </w:rPr>
              <w:t>projekt</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92A7C7" w14:textId="77777777" w:rsidR="00391B59" w:rsidRPr="00B3656B" w:rsidRDefault="00391B59" w:rsidP="00391B59">
            <w:pPr>
              <w:rPr>
                <w:rFonts w:eastAsia="Times New Roman" w:cs="Arial"/>
                <w:lang w:eastAsia="pl-PL"/>
              </w:rPr>
            </w:pPr>
            <w:r w:rsidRPr="00B3656B">
              <w:rPr>
                <w:rFonts w:eastAsia="Times New Roman" w:cs="Arial"/>
                <w:lang w:eastAsia="pl-PL"/>
              </w:rPr>
              <w:t>horyzontalny</w:t>
            </w:r>
          </w:p>
        </w:tc>
      </w:tr>
      <w:tr w:rsidR="00391B59" w:rsidRPr="00B3656B" w14:paraId="103DED05" w14:textId="77777777" w:rsidTr="00F20FEA">
        <w:trPr>
          <w:trHeight w:val="346"/>
        </w:trPr>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539076" w14:textId="1D6D0660" w:rsidR="00391B59" w:rsidRPr="00B3656B" w:rsidRDefault="00391B59" w:rsidP="00391B59">
            <w:pPr>
              <w:rPr>
                <w:rFonts w:eastAsia="Times New Roman" w:cs="Arial"/>
                <w:lang w:eastAsia="pl-PL"/>
              </w:rPr>
            </w:pPr>
            <w:r w:rsidRPr="00F734EF">
              <w:rPr>
                <w:rFonts w:eastAsia="Times New Roman" w:cs="Arial"/>
                <w:lang w:eastAsia="pl-PL"/>
              </w:rPr>
              <w:t xml:space="preserve">Produktu </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D9D52E" w14:textId="77777777" w:rsidR="00391B59" w:rsidRPr="00B3656B" w:rsidRDefault="00391B59" w:rsidP="00391B59">
            <w:pPr>
              <w:pStyle w:val="Tekstkomentarza"/>
              <w:rPr>
                <w:sz w:val="22"/>
                <w:szCs w:val="22"/>
              </w:rPr>
            </w:pPr>
            <w:r w:rsidRPr="00B3656B">
              <w:rPr>
                <w:sz w:val="22"/>
                <w:szCs w:val="22"/>
              </w:rPr>
              <w:t xml:space="preserve">Liczba podmiotów wykorzystujących technologie informacyjno- komunikacyjne </w:t>
            </w:r>
          </w:p>
        </w:tc>
        <w:tc>
          <w:tcPr>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D44F81" w14:textId="77777777" w:rsidR="00391B59" w:rsidRPr="00B3656B" w:rsidRDefault="00391B59" w:rsidP="00391B59">
            <w:pPr>
              <w:spacing w:before="60" w:after="60" w:line="240" w:lineRule="auto"/>
            </w:pPr>
            <w:r w:rsidRPr="00B3656B">
              <w:t>szt.</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FAE334" w14:textId="77777777" w:rsidR="00391B59" w:rsidRPr="00B3656B" w:rsidRDefault="00391B59" w:rsidP="00391B59">
            <w:pPr>
              <w:jc w:val="center"/>
              <w:rPr>
                <w:rFonts w:eastAsia="Times New Roman" w:cs="Arial"/>
                <w:lang w:eastAsia="pl-PL"/>
              </w:rPr>
            </w:pPr>
            <w:r w:rsidRPr="00B3656B">
              <w:rPr>
                <w:rFonts w:eastAsia="Times New Roman" w:cs="Arial"/>
                <w:lang w:eastAsia="pl-PL"/>
              </w:rPr>
              <w:t>projekt</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EB0579" w14:textId="77777777" w:rsidR="00391B59" w:rsidRPr="00B3656B" w:rsidRDefault="00391B59" w:rsidP="00391B59">
            <w:pPr>
              <w:rPr>
                <w:rFonts w:eastAsia="Times New Roman" w:cs="Arial"/>
                <w:lang w:eastAsia="pl-PL"/>
              </w:rPr>
            </w:pPr>
            <w:r w:rsidRPr="00B3656B">
              <w:rPr>
                <w:rFonts w:eastAsia="Times New Roman" w:cs="Arial"/>
                <w:lang w:eastAsia="pl-PL"/>
              </w:rPr>
              <w:t>horyzontalny</w:t>
            </w:r>
          </w:p>
        </w:tc>
      </w:tr>
      <w:tr w:rsidR="00B3656B" w:rsidRPr="00B3656B" w14:paraId="2B188A97" w14:textId="77777777" w:rsidTr="00F20FEA">
        <w:trPr>
          <w:trHeight w:val="346"/>
        </w:trPr>
        <w:tc>
          <w:tcPr>
            <w:tcW w:w="8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BA882C" w14:textId="7A9A46AC" w:rsidR="00F20FEA" w:rsidRPr="00B3656B" w:rsidRDefault="00391B59" w:rsidP="00F20FEA">
            <w:pPr>
              <w:rPr>
                <w:rFonts w:eastAsia="Times New Roman" w:cs="Arial"/>
                <w:lang w:eastAsia="pl-PL"/>
              </w:rPr>
            </w:pPr>
            <w:r w:rsidRPr="00B3656B">
              <w:rPr>
                <w:rFonts w:eastAsia="Times New Roman" w:cs="Arial"/>
                <w:lang w:eastAsia="pl-PL"/>
              </w:rPr>
              <w:t>Produktu</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06D208" w14:textId="77777777" w:rsidR="00F20FEA" w:rsidRPr="00B3656B" w:rsidRDefault="00F20FEA" w:rsidP="00F20FEA">
            <w:pPr>
              <w:pStyle w:val="Tekstkomentarza"/>
              <w:rPr>
                <w:sz w:val="22"/>
                <w:szCs w:val="22"/>
              </w:rPr>
            </w:pPr>
            <w:r w:rsidRPr="00B3656B">
              <w:rPr>
                <w:sz w:val="22"/>
                <w:szCs w:val="22"/>
              </w:rPr>
              <w:t>Liczba osób objętych szkoleniami/doradztwem w zakresie kompetencji cyfrowych [O/K/M]</w:t>
            </w:r>
          </w:p>
        </w:tc>
        <w:tc>
          <w:tcPr>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B452C6" w14:textId="77777777" w:rsidR="00F20FEA" w:rsidRPr="00B3656B" w:rsidRDefault="00F20FEA" w:rsidP="00F20FEA">
            <w:pPr>
              <w:spacing w:before="60" w:after="60" w:line="240" w:lineRule="auto"/>
            </w:pPr>
            <w:r w:rsidRPr="00B3656B">
              <w:t>osoby</w:t>
            </w:r>
          </w:p>
        </w:tc>
        <w:tc>
          <w:tcPr>
            <w:tcW w:w="6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D855EB" w14:textId="77777777" w:rsidR="00F20FEA" w:rsidRPr="00B3656B" w:rsidRDefault="00F20FEA" w:rsidP="00F20FEA">
            <w:pPr>
              <w:jc w:val="center"/>
              <w:rPr>
                <w:rFonts w:eastAsia="Times New Roman" w:cs="Arial"/>
                <w:lang w:eastAsia="pl-PL"/>
              </w:rPr>
            </w:pPr>
            <w:r w:rsidRPr="00B3656B">
              <w:rPr>
                <w:rFonts w:eastAsia="Times New Roman" w:cs="Arial"/>
                <w:lang w:eastAsia="pl-PL"/>
              </w:rPr>
              <w:t>projekt</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64BFA2" w14:textId="77777777" w:rsidR="00F20FEA" w:rsidRPr="00B3656B" w:rsidRDefault="00F20FEA" w:rsidP="00F20FEA">
            <w:pPr>
              <w:rPr>
                <w:rFonts w:eastAsia="Times New Roman" w:cs="Arial"/>
                <w:lang w:eastAsia="pl-PL"/>
              </w:rPr>
            </w:pPr>
            <w:r w:rsidRPr="00B3656B">
              <w:rPr>
                <w:rFonts w:eastAsia="Times New Roman" w:cs="Arial"/>
                <w:lang w:eastAsia="pl-PL"/>
              </w:rPr>
              <w:t>horyzontalny</w:t>
            </w:r>
          </w:p>
        </w:tc>
      </w:tr>
    </w:tbl>
    <w:p w14:paraId="453ADE5E" w14:textId="4B415EA1" w:rsidR="003817EF" w:rsidRPr="00B3656B" w:rsidRDefault="00016BA5" w:rsidP="00E447CF">
      <w:pPr>
        <w:spacing w:after="0" w:line="276" w:lineRule="auto"/>
        <w:jc w:val="both"/>
      </w:pPr>
      <w:r w:rsidRPr="00B3656B">
        <w:br/>
      </w:r>
    </w:p>
    <w:p w14:paraId="03BFBE74" w14:textId="77777777" w:rsidR="00B11C00" w:rsidRPr="00B3656B" w:rsidRDefault="00B11C00" w:rsidP="00E447CF">
      <w:pPr>
        <w:spacing w:after="0" w:line="276" w:lineRule="auto"/>
        <w:jc w:val="both"/>
        <w:rPr>
          <w:b/>
        </w:rPr>
      </w:pPr>
      <w:r w:rsidRPr="00B3656B">
        <w:rPr>
          <w:b/>
        </w:rPr>
        <w:t>Wskaźniki rezultatu: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5"/>
        <w:gridCol w:w="2835"/>
        <w:gridCol w:w="1701"/>
        <w:gridCol w:w="1134"/>
        <w:gridCol w:w="2126"/>
      </w:tblGrid>
      <w:tr w:rsidR="00B3656B" w:rsidRPr="00B3656B" w:rsidDel="00AA55A8" w14:paraId="1DCAFE8A" w14:textId="77777777" w:rsidTr="00F20FEA">
        <w:trPr>
          <w:trHeight w:val="418"/>
        </w:trPr>
        <w:tc>
          <w:tcPr>
            <w:tcW w:w="1555" w:type="dxa"/>
            <w:shd w:val="clear" w:color="auto" w:fill="FFFFFF"/>
            <w:vAlign w:val="center"/>
            <w:hideMark/>
          </w:tcPr>
          <w:p w14:paraId="2E4211DC" w14:textId="77777777" w:rsidR="00F20FEA" w:rsidRPr="00B3656B" w:rsidRDefault="00F20FEA" w:rsidP="00F20FEA">
            <w:pPr>
              <w:spacing w:after="0" w:line="240" w:lineRule="auto"/>
              <w:jc w:val="both"/>
              <w:rPr>
                <w:rFonts w:eastAsia="Times New Roman" w:cs="Arial"/>
                <w:b/>
                <w:sz w:val="20"/>
                <w:szCs w:val="20"/>
                <w:lang w:eastAsia="pl-PL"/>
              </w:rPr>
            </w:pPr>
            <w:r w:rsidRPr="00B3656B">
              <w:rPr>
                <w:rFonts w:eastAsia="Times New Roman" w:cs="Arial"/>
                <w:b/>
                <w:sz w:val="20"/>
                <w:szCs w:val="20"/>
                <w:lang w:eastAsia="pl-PL"/>
              </w:rPr>
              <w:t>RODZAJ WSKAŹNIKA</w:t>
            </w:r>
          </w:p>
        </w:tc>
        <w:tc>
          <w:tcPr>
            <w:tcW w:w="2835" w:type="dxa"/>
            <w:shd w:val="clear" w:color="auto" w:fill="FFFFFF"/>
            <w:vAlign w:val="center"/>
            <w:hideMark/>
          </w:tcPr>
          <w:p w14:paraId="37B3E789" w14:textId="77777777" w:rsidR="00F20FEA" w:rsidRPr="00B3656B" w:rsidRDefault="00F20FEA" w:rsidP="00F20FEA">
            <w:pPr>
              <w:spacing w:after="0" w:line="240" w:lineRule="auto"/>
              <w:jc w:val="both"/>
              <w:rPr>
                <w:rFonts w:eastAsia="Times New Roman" w:cs="Arial"/>
                <w:b/>
                <w:sz w:val="20"/>
                <w:szCs w:val="20"/>
                <w:lang w:eastAsia="pl-PL"/>
              </w:rPr>
            </w:pPr>
            <w:r w:rsidRPr="00B3656B">
              <w:rPr>
                <w:rFonts w:eastAsia="Times New Roman" w:cs="Arial"/>
                <w:b/>
                <w:sz w:val="20"/>
                <w:szCs w:val="20"/>
                <w:lang w:eastAsia="pl-PL"/>
              </w:rPr>
              <w:t>NAZWA</w:t>
            </w:r>
          </w:p>
        </w:tc>
        <w:tc>
          <w:tcPr>
            <w:tcW w:w="1701" w:type="dxa"/>
            <w:shd w:val="clear" w:color="auto" w:fill="FFFFFF"/>
            <w:vAlign w:val="center"/>
            <w:hideMark/>
          </w:tcPr>
          <w:p w14:paraId="0BC6389B" w14:textId="77777777" w:rsidR="00F20FEA" w:rsidRPr="00B3656B" w:rsidRDefault="00F20FEA" w:rsidP="00F20FEA">
            <w:pPr>
              <w:spacing w:after="0" w:line="240" w:lineRule="auto"/>
              <w:jc w:val="both"/>
              <w:rPr>
                <w:rFonts w:eastAsia="Times New Roman" w:cs="Arial"/>
                <w:b/>
                <w:sz w:val="20"/>
                <w:szCs w:val="20"/>
                <w:lang w:eastAsia="pl-PL"/>
              </w:rPr>
            </w:pPr>
            <w:r w:rsidRPr="00B3656B">
              <w:rPr>
                <w:rFonts w:eastAsia="Times New Roman" w:cs="Arial"/>
                <w:b/>
                <w:sz w:val="20"/>
                <w:szCs w:val="20"/>
                <w:lang w:eastAsia="pl-PL"/>
              </w:rPr>
              <w:t>JEDNOSTKA MIARY</w:t>
            </w:r>
          </w:p>
        </w:tc>
        <w:tc>
          <w:tcPr>
            <w:tcW w:w="1134" w:type="dxa"/>
            <w:shd w:val="clear" w:color="auto" w:fill="FFFFFF"/>
            <w:vAlign w:val="center"/>
          </w:tcPr>
          <w:p w14:paraId="4E7650E0" w14:textId="77777777" w:rsidR="00F20FEA" w:rsidRPr="00B3656B" w:rsidRDefault="00F20FEA" w:rsidP="00F20FEA">
            <w:pPr>
              <w:spacing w:after="0" w:line="240" w:lineRule="auto"/>
              <w:jc w:val="both"/>
              <w:rPr>
                <w:rFonts w:eastAsia="Times New Roman" w:cs="Arial"/>
                <w:b/>
                <w:sz w:val="20"/>
                <w:szCs w:val="20"/>
                <w:lang w:eastAsia="pl-PL"/>
              </w:rPr>
            </w:pPr>
            <w:r w:rsidRPr="00B3656B">
              <w:rPr>
                <w:rFonts w:eastAsia="Times New Roman" w:cs="Arial"/>
                <w:b/>
                <w:sz w:val="20"/>
                <w:szCs w:val="20"/>
                <w:lang w:eastAsia="pl-PL"/>
              </w:rPr>
              <w:t>ŹRÓDŁO</w:t>
            </w:r>
            <w:r w:rsidRPr="00B3656B">
              <w:rPr>
                <w:rFonts w:eastAsia="Times New Roman" w:cs="Arial"/>
                <w:b/>
                <w:sz w:val="20"/>
                <w:szCs w:val="20"/>
                <w:lang w:eastAsia="pl-PL"/>
              </w:rPr>
              <w:tab/>
            </w:r>
          </w:p>
        </w:tc>
        <w:tc>
          <w:tcPr>
            <w:tcW w:w="2126" w:type="dxa"/>
            <w:shd w:val="clear" w:color="auto" w:fill="FFFFFF"/>
            <w:vAlign w:val="center"/>
          </w:tcPr>
          <w:p w14:paraId="2C096E8D" w14:textId="77777777" w:rsidR="00F20FEA" w:rsidRPr="00B3656B" w:rsidRDefault="00F20FEA" w:rsidP="00F20FEA">
            <w:pPr>
              <w:spacing w:after="0" w:line="240" w:lineRule="auto"/>
              <w:jc w:val="both"/>
              <w:rPr>
                <w:rFonts w:eastAsia="Times New Roman" w:cs="Arial"/>
                <w:b/>
                <w:sz w:val="20"/>
                <w:szCs w:val="20"/>
                <w:lang w:eastAsia="pl-PL"/>
              </w:rPr>
            </w:pPr>
            <w:r w:rsidRPr="00B3656B">
              <w:rPr>
                <w:rFonts w:eastAsia="Times New Roman" w:cs="Arial"/>
                <w:b/>
                <w:sz w:val="20"/>
                <w:szCs w:val="20"/>
                <w:lang w:eastAsia="pl-PL"/>
              </w:rPr>
              <w:t>RODZAJ DOKUMENTU,W KTÓRYM OKREŚLONO WSKAŹNIK</w:t>
            </w:r>
          </w:p>
          <w:p w14:paraId="00E2F483" w14:textId="77777777" w:rsidR="00F20FEA" w:rsidRPr="00B3656B" w:rsidDel="00AA55A8" w:rsidRDefault="00F20FEA" w:rsidP="00F20FEA">
            <w:pPr>
              <w:spacing w:after="0" w:line="240" w:lineRule="auto"/>
              <w:jc w:val="both"/>
              <w:rPr>
                <w:rFonts w:eastAsia="Times New Roman" w:cs="Arial"/>
                <w:b/>
                <w:sz w:val="20"/>
                <w:szCs w:val="20"/>
                <w:lang w:eastAsia="pl-PL"/>
              </w:rPr>
            </w:pPr>
          </w:p>
        </w:tc>
      </w:tr>
      <w:tr w:rsidR="00B3656B" w:rsidRPr="00B3656B" w14:paraId="0334195D" w14:textId="77777777" w:rsidTr="00F20FEA">
        <w:trPr>
          <w:trHeight w:val="418"/>
        </w:trPr>
        <w:tc>
          <w:tcPr>
            <w:tcW w:w="1555" w:type="dxa"/>
            <w:shd w:val="clear" w:color="auto" w:fill="D9D9D9" w:themeFill="background1" w:themeFillShade="D9"/>
          </w:tcPr>
          <w:p w14:paraId="0F93A969" w14:textId="77777777" w:rsidR="00F20FEA" w:rsidRPr="00B3656B" w:rsidRDefault="00F20FEA" w:rsidP="00F20FEA">
            <w:r w:rsidRPr="00B3656B">
              <w:rPr>
                <w:rFonts w:eastAsia="Times New Roman" w:cs="Arial"/>
                <w:lang w:eastAsia="pl-PL"/>
              </w:rPr>
              <w:t>Rezultatu</w:t>
            </w:r>
          </w:p>
        </w:tc>
        <w:tc>
          <w:tcPr>
            <w:tcW w:w="2835" w:type="dxa"/>
            <w:shd w:val="clear" w:color="auto" w:fill="D9D9D9" w:themeFill="background1" w:themeFillShade="D9"/>
            <w:vAlign w:val="center"/>
          </w:tcPr>
          <w:p w14:paraId="2ED6E5BE" w14:textId="77777777" w:rsidR="00F20FEA" w:rsidRPr="00B3656B" w:rsidRDefault="00F20FEA" w:rsidP="00F20FEA">
            <w:pPr>
              <w:spacing w:before="40" w:after="40" w:line="240" w:lineRule="auto"/>
            </w:pPr>
            <w:r w:rsidRPr="00B3656B">
              <w:t xml:space="preserve">Szacowany roczny spadek emisji gazów cieplarnianych </w:t>
            </w:r>
          </w:p>
        </w:tc>
        <w:tc>
          <w:tcPr>
            <w:tcW w:w="1701" w:type="dxa"/>
            <w:shd w:val="clear" w:color="auto" w:fill="D9D9D9" w:themeFill="background1" w:themeFillShade="D9"/>
          </w:tcPr>
          <w:p w14:paraId="05387BE3" w14:textId="77777777" w:rsidR="00F20FEA" w:rsidRPr="00B3656B" w:rsidRDefault="00F20FEA" w:rsidP="00F20FEA">
            <w:pPr>
              <w:spacing w:line="240" w:lineRule="auto"/>
              <w:jc w:val="center"/>
            </w:pPr>
            <w:r w:rsidRPr="00B3656B">
              <w:t>Tony równoważnika CO</w:t>
            </w:r>
            <w:r w:rsidRPr="00B3656B">
              <w:rPr>
                <w:vertAlign w:val="subscript"/>
              </w:rPr>
              <w:t>2</w:t>
            </w:r>
          </w:p>
        </w:tc>
        <w:tc>
          <w:tcPr>
            <w:tcW w:w="1134" w:type="dxa"/>
            <w:shd w:val="clear" w:color="auto" w:fill="D9D9D9" w:themeFill="background1" w:themeFillShade="D9"/>
          </w:tcPr>
          <w:p w14:paraId="62F564BA" w14:textId="77777777" w:rsidR="00F20FEA" w:rsidRPr="00B3656B" w:rsidRDefault="00F20FEA" w:rsidP="00F20FEA">
            <w:r w:rsidRPr="00B3656B">
              <w:rPr>
                <w:rFonts w:eastAsia="Times New Roman" w:cs="Arial"/>
                <w:lang w:eastAsia="pl-PL"/>
              </w:rPr>
              <w:t>projekt</w:t>
            </w:r>
          </w:p>
        </w:tc>
        <w:tc>
          <w:tcPr>
            <w:tcW w:w="2126" w:type="dxa"/>
            <w:shd w:val="clear" w:color="auto" w:fill="D9D9D9" w:themeFill="background1" w:themeFillShade="D9"/>
          </w:tcPr>
          <w:p w14:paraId="7B263109" w14:textId="77777777" w:rsidR="00F20FEA" w:rsidRPr="00B3656B" w:rsidRDefault="00F20FEA" w:rsidP="00F20FEA">
            <w:pPr>
              <w:rPr>
                <w:rFonts w:eastAsia="Times New Roman" w:cs="Arial"/>
                <w:lang w:eastAsia="pl-PL"/>
              </w:rPr>
            </w:pPr>
            <w:r w:rsidRPr="00B3656B">
              <w:rPr>
                <w:rFonts w:eastAsia="Times New Roman" w:cs="Arial"/>
                <w:lang w:eastAsia="pl-PL"/>
              </w:rPr>
              <w:t>RPO WD</w:t>
            </w:r>
          </w:p>
        </w:tc>
      </w:tr>
      <w:tr w:rsidR="00B3656B" w:rsidRPr="006D79CA" w14:paraId="14D6C8A4" w14:textId="77777777" w:rsidTr="00F20FEA">
        <w:trPr>
          <w:trHeight w:val="418"/>
        </w:trPr>
        <w:tc>
          <w:tcPr>
            <w:tcW w:w="1555" w:type="dxa"/>
            <w:shd w:val="clear" w:color="auto" w:fill="D9D9D9" w:themeFill="background1" w:themeFillShade="D9"/>
          </w:tcPr>
          <w:p w14:paraId="00BDB844" w14:textId="77777777" w:rsidR="00F20FEA" w:rsidRPr="006D79CA" w:rsidRDefault="00F20FEA" w:rsidP="00F20FEA">
            <w:pPr>
              <w:rPr>
                <w:rFonts w:eastAsia="Times New Roman" w:cs="Arial"/>
                <w:lang w:eastAsia="pl-PL"/>
              </w:rPr>
            </w:pPr>
            <w:r w:rsidRPr="006D79CA">
              <w:rPr>
                <w:rFonts w:eastAsia="Times New Roman" w:cs="Arial"/>
                <w:lang w:eastAsia="pl-PL"/>
              </w:rPr>
              <w:t>Rezultatu</w:t>
            </w:r>
          </w:p>
        </w:tc>
        <w:tc>
          <w:tcPr>
            <w:tcW w:w="2835" w:type="dxa"/>
            <w:shd w:val="clear" w:color="auto" w:fill="D9D9D9" w:themeFill="background1" w:themeFillShade="D9"/>
            <w:vAlign w:val="center"/>
          </w:tcPr>
          <w:p w14:paraId="0952B405" w14:textId="77777777" w:rsidR="00F20FEA" w:rsidRPr="006D79CA" w:rsidRDefault="00F20FEA" w:rsidP="00F20FEA">
            <w:pPr>
              <w:spacing w:before="40" w:after="40" w:line="240" w:lineRule="auto"/>
            </w:pPr>
            <w:r w:rsidRPr="006D79CA">
              <w:t xml:space="preserve">Roczny spadek emisji PM 10  </w:t>
            </w:r>
          </w:p>
        </w:tc>
        <w:tc>
          <w:tcPr>
            <w:tcW w:w="1701" w:type="dxa"/>
            <w:shd w:val="clear" w:color="auto" w:fill="D9D9D9" w:themeFill="background1" w:themeFillShade="D9"/>
          </w:tcPr>
          <w:p w14:paraId="44D0C77A" w14:textId="77777777" w:rsidR="00F20FEA" w:rsidRPr="006D79CA" w:rsidRDefault="00F20FEA" w:rsidP="00F20FEA">
            <w:pPr>
              <w:spacing w:line="240" w:lineRule="auto"/>
              <w:jc w:val="center"/>
            </w:pPr>
            <w:r w:rsidRPr="006D79CA">
              <w:t>tony</w:t>
            </w:r>
          </w:p>
        </w:tc>
        <w:tc>
          <w:tcPr>
            <w:tcW w:w="1134" w:type="dxa"/>
            <w:shd w:val="clear" w:color="auto" w:fill="D9D9D9" w:themeFill="background1" w:themeFillShade="D9"/>
          </w:tcPr>
          <w:p w14:paraId="18816BB8" w14:textId="77777777" w:rsidR="00F20FEA" w:rsidRPr="006D79CA" w:rsidRDefault="00F20FEA" w:rsidP="00F20FEA">
            <w:pPr>
              <w:rPr>
                <w:rFonts w:eastAsia="Times New Roman" w:cs="Arial"/>
                <w:lang w:eastAsia="pl-PL"/>
              </w:rPr>
            </w:pPr>
            <w:r w:rsidRPr="006D79CA">
              <w:rPr>
                <w:rFonts w:eastAsia="Times New Roman" w:cs="Arial"/>
                <w:lang w:eastAsia="pl-PL"/>
              </w:rPr>
              <w:t>projekt</w:t>
            </w:r>
          </w:p>
        </w:tc>
        <w:tc>
          <w:tcPr>
            <w:tcW w:w="2126" w:type="dxa"/>
            <w:shd w:val="clear" w:color="auto" w:fill="D9D9D9" w:themeFill="background1" w:themeFillShade="D9"/>
          </w:tcPr>
          <w:p w14:paraId="380E3A13" w14:textId="77777777" w:rsidR="00F20FEA" w:rsidRPr="006D79CA" w:rsidRDefault="00F20FEA" w:rsidP="00F20FEA">
            <w:pPr>
              <w:rPr>
                <w:rFonts w:eastAsia="Times New Roman" w:cs="Arial"/>
                <w:lang w:eastAsia="pl-PL"/>
              </w:rPr>
            </w:pPr>
            <w:r w:rsidRPr="006D79CA">
              <w:rPr>
                <w:rFonts w:eastAsia="Times New Roman" w:cs="Arial"/>
                <w:lang w:eastAsia="pl-PL"/>
              </w:rPr>
              <w:t>SZOOP RPO WD</w:t>
            </w:r>
          </w:p>
        </w:tc>
      </w:tr>
      <w:tr w:rsidR="00B3656B" w:rsidRPr="00B3656B" w14:paraId="5393A6D5" w14:textId="77777777" w:rsidTr="00F20FEA">
        <w:trPr>
          <w:trHeight w:val="418"/>
        </w:trPr>
        <w:tc>
          <w:tcPr>
            <w:tcW w:w="1555" w:type="dxa"/>
            <w:shd w:val="clear" w:color="auto" w:fill="D9D9D9" w:themeFill="background1" w:themeFillShade="D9"/>
          </w:tcPr>
          <w:p w14:paraId="0EDBF7F9" w14:textId="77777777" w:rsidR="00F20FEA" w:rsidRPr="006D79CA" w:rsidRDefault="00F20FEA" w:rsidP="00F20FEA">
            <w:pPr>
              <w:rPr>
                <w:rFonts w:eastAsia="Times New Roman" w:cs="Arial"/>
                <w:lang w:eastAsia="pl-PL"/>
              </w:rPr>
            </w:pPr>
            <w:r w:rsidRPr="006D79CA">
              <w:rPr>
                <w:rFonts w:eastAsia="Times New Roman" w:cs="Arial"/>
                <w:lang w:eastAsia="pl-PL"/>
              </w:rPr>
              <w:t>Rezultatu</w:t>
            </w:r>
          </w:p>
        </w:tc>
        <w:tc>
          <w:tcPr>
            <w:tcW w:w="2835" w:type="dxa"/>
            <w:shd w:val="clear" w:color="auto" w:fill="D9D9D9" w:themeFill="background1" w:themeFillShade="D9"/>
            <w:vAlign w:val="center"/>
          </w:tcPr>
          <w:p w14:paraId="27C4CE5F" w14:textId="77777777" w:rsidR="00F20FEA" w:rsidRPr="006D79CA" w:rsidRDefault="00F20FEA" w:rsidP="00F20FEA">
            <w:pPr>
              <w:spacing w:before="40" w:after="40" w:line="240" w:lineRule="auto"/>
            </w:pPr>
            <w:r w:rsidRPr="006D79CA">
              <w:t>Roczny spadek emisji PM 2,5</w:t>
            </w:r>
          </w:p>
        </w:tc>
        <w:tc>
          <w:tcPr>
            <w:tcW w:w="1701" w:type="dxa"/>
            <w:shd w:val="clear" w:color="auto" w:fill="D9D9D9" w:themeFill="background1" w:themeFillShade="D9"/>
          </w:tcPr>
          <w:p w14:paraId="442DCDDB" w14:textId="77777777" w:rsidR="00F20FEA" w:rsidRPr="006D79CA" w:rsidRDefault="00F20FEA" w:rsidP="00F20FEA">
            <w:pPr>
              <w:spacing w:line="240" w:lineRule="auto"/>
              <w:jc w:val="center"/>
            </w:pPr>
            <w:r w:rsidRPr="006D79CA">
              <w:t>tony</w:t>
            </w:r>
          </w:p>
        </w:tc>
        <w:tc>
          <w:tcPr>
            <w:tcW w:w="1134" w:type="dxa"/>
            <w:shd w:val="clear" w:color="auto" w:fill="D9D9D9" w:themeFill="background1" w:themeFillShade="D9"/>
          </w:tcPr>
          <w:p w14:paraId="2C3F1F01" w14:textId="77777777" w:rsidR="00F20FEA" w:rsidRPr="006D79CA" w:rsidRDefault="00F20FEA" w:rsidP="00F20FEA">
            <w:pPr>
              <w:rPr>
                <w:rFonts w:eastAsia="Times New Roman" w:cs="Arial"/>
                <w:lang w:eastAsia="pl-PL"/>
              </w:rPr>
            </w:pPr>
            <w:r w:rsidRPr="006D79CA">
              <w:rPr>
                <w:rFonts w:eastAsia="Times New Roman" w:cs="Arial"/>
                <w:lang w:eastAsia="pl-PL"/>
              </w:rPr>
              <w:t>projekt</w:t>
            </w:r>
          </w:p>
        </w:tc>
        <w:tc>
          <w:tcPr>
            <w:tcW w:w="2126" w:type="dxa"/>
            <w:shd w:val="clear" w:color="auto" w:fill="D9D9D9" w:themeFill="background1" w:themeFillShade="D9"/>
          </w:tcPr>
          <w:p w14:paraId="0C95380B" w14:textId="77777777" w:rsidR="00F20FEA" w:rsidRPr="00B3656B" w:rsidRDefault="00F20FEA" w:rsidP="00F20FEA">
            <w:pPr>
              <w:rPr>
                <w:rFonts w:eastAsia="Times New Roman" w:cs="Arial"/>
                <w:lang w:eastAsia="pl-PL"/>
              </w:rPr>
            </w:pPr>
            <w:r w:rsidRPr="006D79CA">
              <w:rPr>
                <w:rFonts w:eastAsia="Times New Roman" w:cs="Arial"/>
                <w:lang w:eastAsia="pl-PL"/>
              </w:rPr>
              <w:t>SZOOP RPO WD</w:t>
            </w:r>
          </w:p>
        </w:tc>
      </w:tr>
      <w:tr w:rsidR="00B3656B" w:rsidRPr="00B3656B" w14:paraId="2FCEF700" w14:textId="77777777" w:rsidTr="00F20FEA">
        <w:trPr>
          <w:trHeight w:val="418"/>
        </w:trPr>
        <w:tc>
          <w:tcPr>
            <w:tcW w:w="1555" w:type="dxa"/>
            <w:shd w:val="clear" w:color="auto" w:fill="D9D9D9" w:themeFill="background1" w:themeFillShade="D9"/>
          </w:tcPr>
          <w:p w14:paraId="627412FE" w14:textId="77777777" w:rsidR="00F20FEA" w:rsidRPr="00B3656B" w:rsidRDefault="00F20FEA" w:rsidP="00F20FEA">
            <w:r w:rsidRPr="00B3656B">
              <w:rPr>
                <w:rFonts w:eastAsia="Times New Roman" w:cs="Arial"/>
                <w:lang w:eastAsia="pl-PL"/>
              </w:rPr>
              <w:t>Rezultatu</w:t>
            </w:r>
          </w:p>
        </w:tc>
        <w:tc>
          <w:tcPr>
            <w:tcW w:w="2835" w:type="dxa"/>
            <w:shd w:val="clear" w:color="auto" w:fill="D9D9D9" w:themeFill="background1" w:themeFillShade="D9"/>
            <w:vAlign w:val="center"/>
          </w:tcPr>
          <w:p w14:paraId="1A097D68" w14:textId="77777777" w:rsidR="00F20FEA" w:rsidRPr="00B3656B" w:rsidRDefault="00F20FEA" w:rsidP="00F20FEA">
            <w:pPr>
              <w:spacing w:before="40" w:after="40" w:line="240" w:lineRule="auto"/>
            </w:pPr>
            <w:r w:rsidRPr="00B3656B">
              <w:t>Ilość zaoszczędzonej energii cieplnej</w:t>
            </w:r>
          </w:p>
        </w:tc>
        <w:tc>
          <w:tcPr>
            <w:tcW w:w="1701" w:type="dxa"/>
            <w:shd w:val="clear" w:color="auto" w:fill="D9D9D9" w:themeFill="background1" w:themeFillShade="D9"/>
          </w:tcPr>
          <w:p w14:paraId="791CBE2B" w14:textId="77777777" w:rsidR="00F20FEA" w:rsidRPr="00B3656B" w:rsidRDefault="00F20FEA" w:rsidP="00F20FEA">
            <w:pPr>
              <w:spacing w:line="240" w:lineRule="auto"/>
              <w:jc w:val="center"/>
            </w:pPr>
            <w:r w:rsidRPr="00B3656B">
              <w:t>GJ/rok</w:t>
            </w:r>
          </w:p>
        </w:tc>
        <w:tc>
          <w:tcPr>
            <w:tcW w:w="1134" w:type="dxa"/>
            <w:shd w:val="clear" w:color="auto" w:fill="D9D9D9" w:themeFill="background1" w:themeFillShade="D9"/>
          </w:tcPr>
          <w:p w14:paraId="5EB86B16" w14:textId="77777777" w:rsidR="00F20FEA" w:rsidRPr="00B3656B" w:rsidRDefault="00F20FEA" w:rsidP="00F20FEA">
            <w:r w:rsidRPr="00B3656B">
              <w:rPr>
                <w:rFonts w:eastAsia="Times New Roman" w:cs="Arial"/>
                <w:lang w:eastAsia="pl-PL"/>
              </w:rPr>
              <w:t>projekt</w:t>
            </w:r>
          </w:p>
        </w:tc>
        <w:tc>
          <w:tcPr>
            <w:tcW w:w="2126" w:type="dxa"/>
            <w:shd w:val="clear" w:color="auto" w:fill="D9D9D9" w:themeFill="background1" w:themeFillShade="D9"/>
          </w:tcPr>
          <w:p w14:paraId="63F10162" w14:textId="77777777" w:rsidR="00F20FEA" w:rsidRPr="00B3656B" w:rsidRDefault="00F20FEA" w:rsidP="00F20FEA">
            <w:pPr>
              <w:rPr>
                <w:rFonts w:eastAsia="Times New Roman" w:cs="Arial"/>
                <w:lang w:eastAsia="pl-PL"/>
              </w:rPr>
            </w:pPr>
            <w:r w:rsidRPr="00B3656B">
              <w:rPr>
                <w:rFonts w:eastAsia="Times New Roman" w:cs="Arial"/>
                <w:lang w:eastAsia="pl-PL"/>
              </w:rPr>
              <w:t>SZOOP RPO WD</w:t>
            </w:r>
          </w:p>
        </w:tc>
      </w:tr>
      <w:tr w:rsidR="00B3656B" w:rsidRPr="00B3656B" w14:paraId="662B852D" w14:textId="77777777" w:rsidTr="00F20FEA">
        <w:trPr>
          <w:trHeight w:val="418"/>
        </w:trPr>
        <w:tc>
          <w:tcPr>
            <w:tcW w:w="1555" w:type="dxa"/>
            <w:shd w:val="clear" w:color="auto" w:fill="D9D9D9" w:themeFill="background1" w:themeFillShade="D9"/>
          </w:tcPr>
          <w:p w14:paraId="31E69225" w14:textId="77777777" w:rsidR="00F20FEA" w:rsidRPr="00B3656B" w:rsidRDefault="00F20FEA" w:rsidP="00F20FEA">
            <w:r w:rsidRPr="00B3656B">
              <w:rPr>
                <w:rFonts w:eastAsia="Times New Roman" w:cs="Arial"/>
                <w:lang w:eastAsia="pl-PL"/>
              </w:rPr>
              <w:t>Rezultatu</w:t>
            </w:r>
          </w:p>
        </w:tc>
        <w:tc>
          <w:tcPr>
            <w:tcW w:w="2835" w:type="dxa"/>
            <w:shd w:val="clear" w:color="auto" w:fill="D9D9D9" w:themeFill="background1" w:themeFillShade="D9"/>
            <w:vAlign w:val="center"/>
          </w:tcPr>
          <w:p w14:paraId="7581526E" w14:textId="77777777" w:rsidR="00F20FEA" w:rsidRPr="00B3656B" w:rsidRDefault="00F20FEA" w:rsidP="00F20FEA">
            <w:pPr>
              <w:spacing w:before="40" w:after="40" w:line="240" w:lineRule="auto"/>
            </w:pPr>
            <w:r w:rsidRPr="00B3656B">
              <w:t>Ilość zaoszczędzonej energii elektrycznej</w:t>
            </w:r>
          </w:p>
        </w:tc>
        <w:tc>
          <w:tcPr>
            <w:tcW w:w="1701" w:type="dxa"/>
            <w:shd w:val="clear" w:color="auto" w:fill="D9D9D9" w:themeFill="background1" w:themeFillShade="D9"/>
          </w:tcPr>
          <w:p w14:paraId="7D44409D" w14:textId="77777777" w:rsidR="00F20FEA" w:rsidRPr="00B3656B" w:rsidRDefault="00F20FEA" w:rsidP="00F20FEA">
            <w:pPr>
              <w:spacing w:line="240" w:lineRule="auto"/>
              <w:jc w:val="center"/>
            </w:pPr>
            <w:r w:rsidRPr="00B3656B">
              <w:t>MWh/rok</w:t>
            </w:r>
          </w:p>
        </w:tc>
        <w:tc>
          <w:tcPr>
            <w:tcW w:w="1134" w:type="dxa"/>
            <w:shd w:val="clear" w:color="auto" w:fill="D9D9D9" w:themeFill="background1" w:themeFillShade="D9"/>
          </w:tcPr>
          <w:p w14:paraId="3E6FD493" w14:textId="77777777" w:rsidR="00F20FEA" w:rsidRPr="00B3656B" w:rsidRDefault="00F20FEA" w:rsidP="00F20FEA">
            <w:r w:rsidRPr="00B3656B">
              <w:rPr>
                <w:rFonts w:eastAsia="Times New Roman" w:cs="Arial"/>
                <w:lang w:eastAsia="pl-PL"/>
              </w:rPr>
              <w:t>projekt</w:t>
            </w:r>
          </w:p>
        </w:tc>
        <w:tc>
          <w:tcPr>
            <w:tcW w:w="2126" w:type="dxa"/>
            <w:shd w:val="clear" w:color="auto" w:fill="D9D9D9" w:themeFill="background1" w:themeFillShade="D9"/>
          </w:tcPr>
          <w:p w14:paraId="633AE9E3" w14:textId="77777777" w:rsidR="00F20FEA" w:rsidRPr="00B3656B" w:rsidRDefault="00F20FEA" w:rsidP="00F20FEA">
            <w:pPr>
              <w:rPr>
                <w:rFonts w:eastAsia="Times New Roman" w:cs="Arial"/>
                <w:lang w:eastAsia="pl-PL"/>
              </w:rPr>
            </w:pPr>
            <w:r w:rsidRPr="00B3656B">
              <w:rPr>
                <w:rFonts w:eastAsia="Times New Roman" w:cs="Arial"/>
                <w:lang w:eastAsia="pl-PL"/>
              </w:rPr>
              <w:t>SZOOP RPO WD</w:t>
            </w:r>
          </w:p>
        </w:tc>
      </w:tr>
      <w:tr w:rsidR="00B3656B" w:rsidRPr="00B3656B" w14:paraId="5395689D" w14:textId="77777777" w:rsidTr="00F20FEA">
        <w:trPr>
          <w:trHeight w:val="418"/>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A0F5C7" w14:textId="77777777" w:rsidR="00F20FEA" w:rsidRPr="00B3656B" w:rsidRDefault="00F20FEA" w:rsidP="00F20FEA">
            <w:pPr>
              <w:rPr>
                <w:rFonts w:eastAsia="Times New Roman" w:cs="Arial"/>
                <w:lang w:eastAsia="pl-PL"/>
              </w:rPr>
            </w:pPr>
            <w:r w:rsidRPr="00B3656B">
              <w:rPr>
                <w:rFonts w:eastAsia="Times New Roman" w:cs="Arial"/>
                <w:lang w:eastAsia="pl-PL"/>
              </w:rPr>
              <w:t>Rezultatu</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019261" w14:textId="07708035" w:rsidR="00F20FEA" w:rsidRPr="00B3656B" w:rsidRDefault="00F20FEA" w:rsidP="00F20FEA">
            <w:pPr>
              <w:spacing w:before="40" w:after="40" w:line="240" w:lineRule="auto"/>
            </w:pPr>
            <w:r w:rsidRPr="00B3656B">
              <w:t xml:space="preserve">Wzrost zatrudnienia we wspieranych podmiotach (innych niż przedsiębiorstwa) </w:t>
            </w:r>
            <w:r w:rsidR="00407C17">
              <w:t>[</w:t>
            </w:r>
            <w:r w:rsidRPr="00B3656B">
              <w:t>O/K/M</w:t>
            </w:r>
            <w:r w:rsidR="00407C17">
              <w: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599132" w14:textId="77777777" w:rsidR="00F20FEA" w:rsidRPr="00B3656B" w:rsidRDefault="00F20FEA" w:rsidP="00F20FEA">
            <w:pPr>
              <w:spacing w:before="60" w:after="60" w:line="240" w:lineRule="auto"/>
              <w:jc w:val="center"/>
            </w:pPr>
            <w:r w:rsidRPr="00B3656B">
              <w:t>EPC (ekwiwalent pełnego czasu pracy)</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23EBAE" w14:textId="77777777" w:rsidR="00F20FEA" w:rsidRPr="00B3656B" w:rsidRDefault="00F20FEA" w:rsidP="00F20FEA">
            <w:pPr>
              <w:rPr>
                <w:rFonts w:eastAsia="Times New Roman" w:cs="Arial"/>
                <w:lang w:eastAsia="pl-PL"/>
              </w:rPr>
            </w:pPr>
            <w:r w:rsidRPr="00B3656B">
              <w:rPr>
                <w:rFonts w:eastAsia="Times New Roman" w:cs="Arial"/>
                <w:lang w:eastAsia="pl-PL"/>
              </w:rPr>
              <w:t>projekt</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1534C0" w14:textId="77777777" w:rsidR="00F20FEA" w:rsidRPr="00B3656B" w:rsidRDefault="00F20FEA" w:rsidP="00F20FEA">
            <w:pPr>
              <w:rPr>
                <w:rFonts w:eastAsia="Times New Roman" w:cs="Arial"/>
                <w:lang w:eastAsia="pl-PL"/>
              </w:rPr>
            </w:pPr>
            <w:r w:rsidRPr="00B3656B">
              <w:rPr>
                <w:rFonts w:eastAsia="Times New Roman" w:cs="Arial"/>
                <w:lang w:eastAsia="pl-PL"/>
              </w:rPr>
              <w:t>horyzontalny</w:t>
            </w:r>
          </w:p>
        </w:tc>
      </w:tr>
      <w:tr w:rsidR="00B3656B" w:rsidRPr="00B3656B" w14:paraId="6C9C5A62" w14:textId="77777777" w:rsidTr="00F20FEA">
        <w:trPr>
          <w:trHeight w:val="418"/>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DB3816" w14:textId="77777777" w:rsidR="00F20FEA" w:rsidRPr="00B3656B" w:rsidRDefault="00F20FEA" w:rsidP="00F20FEA">
            <w:pPr>
              <w:rPr>
                <w:rFonts w:eastAsia="Times New Roman" w:cs="Arial"/>
                <w:lang w:eastAsia="pl-PL"/>
              </w:rPr>
            </w:pPr>
            <w:r w:rsidRPr="00B3656B">
              <w:rPr>
                <w:rFonts w:eastAsia="Times New Roman" w:cs="Arial"/>
                <w:lang w:eastAsia="pl-PL"/>
              </w:rPr>
              <w:t>Rezultatu</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0370CB" w14:textId="57104D81" w:rsidR="00F20FEA" w:rsidRPr="00B3656B" w:rsidRDefault="00F20FEA" w:rsidP="00F20FEA">
            <w:pPr>
              <w:spacing w:before="40" w:after="40" w:line="240" w:lineRule="auto"/>
            </w:pPr>
            <w:r w:rsidRPr="00B3656B">
              <w:t>Liczb utrzymanych miejsc pracy</w:t>
            </w:r>
            <w:r w:rsidR="00407C17" w:rsidRPr="00B3656B">
              <w:t xml:space="preserve"> </w:t>
            </w:r>
            <w:r w:rsidR="00407C17">
              <w:t>[</w:t>
            </w:r>
            <w:r w:rsidR="00407C17" w:rsidRPr="00B3656B">
              <w:t>O/K/M</w:t>
            </w:r>
            <w:r w:rsidR="00407C17">
              <w: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0AFC8E" w14:textId="77777777" w:rsidR="00F20FEA" w:rsidRPr="00B3656B" w:rsidRDefault="00F20FEA" w:rsidP="00F20FEA">
            <w:pPr>
              <w:spacing w:before="60" w:after="60" w:line="240" w:lineRule="auto"/>
              <w:jc w:val="center"/>
            </w:pPr>
            <w:r w:rsidRPr="00B3656B">
              <w:t>EPC (ekwiwalent pełnego czasu pracy)</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87A124" w14:textId="77777777" w:rsidR="00F20FEA" w:rsidRPr="00B3656B" w:rsidRDefault="00F20FEA" w:rsidP="00F20FEA">
            <w:pPr>
              <w:rPr>
                <w:rFonts w:eastAsia="Times New Roman" w:cs="Arial"/>
                <w:lang w:eastAsia="pl-PL"/>
              </w:rPr>
            </w:pPr>
            <w:r w:rsidRPr="00B3656B">
              <w:rPr>
                <w:rFonts w:eastAsia="Times New Roman" w:cs="Arial"/>
                <w:lang w:eastAsia="pl-PL"/>
              </w:rPr>
              <w:t>projekt</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3D957C" w14:textId="77777777" w:rsidR="00F20FEA" w:rsidRPr="00B3656B" w:rsidRDefault="00F20FEA" w:rsidP="00F20FEA">
            <w:pPr>
              <w:rPr>
                <w:rFonts w:eastAsia="Times New Roman" w:cs="Arial"/>
                <w:lang w:eastAsia="pl-PL"/>
              </w:rPr>
            </w:pPr>
            <w:r w:rsidRPr="00B3656B">
              <w:rPr>
                <w:rFonts w:eastAsia="Times New Roman" w:cs="Arial"/>
                <w:lang w:eastAsia="pl-PL"/>
              </w:rPr>
              <w:t>horyzontalny</w:t>
            </w:r>
          </w:p>
        </w:tc>
      </w:tr>
      <w:tr w:rsidR="00B3656B" w:rsidRPr="00B3656B" w14:paraId="2797DC86" w14:textId="77777777" w:rsidTr="00F20FEA">
        <w:trPr>
          <w:trHeight w:val="418"/>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44657A" w14:textId="77777777" w:rsidR="00F20FEA" w:rsidRPr="00B3656B" w:rsidRDefault="00F20FEA" w:rsidP="00F20FEA">
            <w:pPr>
              <w:rPr>
                <w:rFonts w:eastAsia="Times New Roman" w:cs="Arial"/>
                <w:lang w:eastAsia="pl-PL"/>
              </w:rPr>
            </w:pPr>
            <w:r w:rsidRPr="00B3656B">
              <w:rPr>
                <w:rFonts w:eastAsia="Times New Roman" w:cs="Arial"/>
                <w:lang w:eastAsia="pl-PL"/>
              </w:rPr>
              <w:t>Rezultatu</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F5DE3F" w14:textId="277A3F62" w:rsidR="00F20FEA" w:rsidRPr="00B3656B" w:rsidRDefault="00F20FEA" w:rsidP="00F20FEA">
            <w:pPr>
              <w:spacing w:before="40" w:after="40" w:line="240" w:lineRule="auto"/>
            </w:pPr>
            <w:r w:rsidRPr="00B3656B">
              <w:t>Liczba nowo utworzonych miejsc pracy – pozostałe formy</w:t>
            </w:r>
            <w:r w:rsidR="00407C17" w:rsidRPr="00B3656B">
              <w:t xml:space="preserve"> </w:t>
            </w:r>
            <w:r w:rsidR="00407C17">
              <w:t>[</w:t>
            </w:r>
            <w:r w:rsidR="00407C17" w:rsidRPr="00B3656B">
              <w:t>O/K/M</w:t>
            </w:r>
            <w:r w:rsidR="00407C17">
              <w: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5C0A6D" w14:textId="77777777" w:rsidR="00F20FEA" w:rsidRPr="00B3656B" w:rsidRDefault="00F20FEA" w:rsidP="00F20FEA">
            <w:pPr>
              <w:spacing w:before="60" w:after="60" w:line="240" w:lineRule="auto"/>
              <w:jc w:val="center"/>
            </w:pPr>
            <w:r w:rsidRPr="00B3656B">
              <w:t>EPC</w:t>
            </w:r>
          </w:p>
          <w:p w14:paraId="3008D509" w14:textId="77777777" w:rsidR="00F20FEA" w:rsidRPr="00B3656B" w:rsidRDefault="00F20FEA" w:rsidP="00F20FEA">
            <w:pPr>
              <w:spacing w:before="60" w:after="60" w:line="240" w:lineRule="auto"/>
              <w:jc w:val="center"/>
            </w:pPr>
            <w:r w:rsidRPr="00B3656B">
              <w:t>(ekwiwalent pełnego czasu pracy)</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E18126" w14:textId="77777777" w:rsidR="00F20FEA" w:rsidRPr="00B3656B" w:rsidRDefault="00F20FEA" w:rsidP="00F20FEA">
            <w:pPr>
              <w:rPr>
                <w:rFonts w:eastAsia="Times New Roman" w:cs="Arial"/>
                <w:lang w:eastAsia="pl-PL"/>
              </w:rPr>
            </w:pPr>
            <w:r w:rsidRPr="00B3656B">
              <w:rPr>
                <w:rFonts w:eastAsia="Times New Roman" w:cs="Arial"/>
                <w:lang w:eastAsia="pl-PL"/>
              </w:rPr>
              <w:t>projekt</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248891" w14:textId="77777777" w:rsidR="00F20FEA" w:rsidRPr="00B3656B" w:rsidRDefault="00F20FEA" w:rsidP="00F20FEA">
            <w:pPr>
              <w:rPr>
                <w:rFonts w:eastAsia="Times New Roman" w:cs="Arial"/>
                <w:lang w:eastAsia="pl-PL"/>
              </w:rPr>
            </w:pPr>
            <w:r w:rsidRPr="00B3656B">
              <w:rPr>
                <w:rFonts w:eastAsia="Times New Roman" w:cs="Arial"/>
                <w:lang w:eastAsia="pl-PL"/>
              </w:rPr>
              <w:t>horyzontalny</w:t>
            </w:r>
          </w:p>
        </w:tc>
      </w:tr>
    </w:tbl>
    <w:p w14:paraId="0DDB7FDC" w14:textId="77777777" w:rsidR="00CE11E9" w:rsidRPr="00B3656B" w:rsidRDefault="00CE11E9" w:rsidP="00CE11E9"/>
    <w:p w14:paraId="5587AE74" w14:textId="77777777" w:rsidR="00670343" w:rsidRDefault="00670343" w:rsidP="00670343">
      <w:pPr>
        <w:jc w:val="both"/>
      </w:pPr>
      <w:r w:rsidRPr="00B3656B">
        <w:t>Projekt musi obowiązkowo realizować wskaźniki Liczba zmodernizowanych źródeł ciepła [szt.] oraz Szacowany roczny spadek emisji gazów cieplarnianych (CI 34) [tony równoważnika CO2], Roczny spadek emisji PM 10 [tony], Roczny spadek emisji PM 2,5 [tony].</w:t>
      </w:r>
    </w:p>
    <w:p w14:paraId="7829222D" w14:textId="77777777" w:rsidR="00E52235" w:rsidRPr="00444C71" w:rsidRDefault="00E52235" w:rsidP="00E52235">
      <w:pPr>
        <w:autoSpaceDE w:val="0"/>
        <w:autoSpaceDN w:val="0"/>
        <w:adjustRightInd w:val="0"/>
        <w:spacing w:before="120" w:after="120" w:line="240" w:lineRule="auto"/>
        <w:jc w:val="both"/>
        <w:rPr>
          <w:rFonts w:ascii="Calibri" w:eastAsia="Calibri" w:hAnsi="Calibri" w:cs="Arial"/>
        </w:rPr>
      </w:pPr>
      <w:r w:rsidRPr="00444C71">
        <w:rPr>
          <w:rFonts w:ascii="Calibri" w:eastAsia="Calibri" w:hAnsi="Calibri" w:cs="Arial"/>
        </w:rPr>
        <w:lastRenderedPageBreak/>
        <w:t xml:space="preserve">W ramach wniosku o dofinansowanie Wnioskodawca ma obowiązek uwzględnić </w:t>
      </w:r>
      <w:r w:rsidRPr="00444C71">
        <w:rPr>
          <w:rFonts w:ascii="Calibri" w:eastAsia="Calibri" w:hAnsi="Calibri" w:cs="Arial"/>
          <w:b/>
        </w:rPr>
        <w:t>wszystkie adekwatne</w:t>
      </w:r>
      <w:r w:rsidRPr="00444C71">
        <w:rPr>
          <w:rFonts w:ascii="Calibri" w:eastAsia="Calibri" w:hAnsi="Calibri" w:cs="Arial"/>
        </w:rPr>
        <w:t xml:space="preserve"> wskaźniki produktu oraz rezultatu bezpośredniego z listy przedstawionej  w powyższych tabelach, odpowiadające celowi projektu. </w:t>
      </w:r>
      <w:r w:rsidRPr="00444C71">
        <w:rPr>
          <w:rFonts w:ascii="Calibri" w:eastAsia="Times New Roman" w:hAnsi="Calibri" w:cs="Times New Roman"/>
          <w:lang w:eastAsia="pl-PL"/>
        </w:rPr>
        <w:t>Dodatkowo w ramach wniosku o dofinansowanie Wnioskodawca może określić inne, dodatkowe wskaźniki specyficzne dla danego projektu, o ile będzie to niezbędne dla prawidłowej realizacji projektu (tzw. wskaźniki projektowe).</w:t>
      </w:r>
    </w:p>
    <w:p w14:paraId="5D112330" w14:textId="77777777" w:rsidR="00E52235" w:rsidRPr="00444C71" w:rsidRDefault="00E52235" w:rsidP="00E52235">
      <w:pPr>
        <w:autoSpaceDE w:val="0"/>
        <w:autoSpaceDN w:val="0"/>
        <w:adjustRightInd w:val="0"/>
        <w:spacing w:after="0" w:line="240" w:lineRule="auto"/>
        <w:jc w:val="both"/>
        <w:rPr>
          <w:rFonts w:ascii="Calibri" w:eastAsia="Calibri" w:hAnsi="Calibri" w:cs="Times New Roman"/>
        </w:rPr>
      </w:pPr>
      <w:r w:rsidRPr="00444C71">
        <w:rPr>
          <w:rFonts w:ascii="Calibri" w:eastAsia="Calibri" w:hAnsi="Calibri" w:cs="Times New Roman"/>
        </w:rPr>
        <w:t xml:space="preserve">We wniosku o dofinansowanie należy określić, w jaki sposób i na jakiej podstawie mierzone będą wskaźniki realizacji celu projektu poprzez ustalenie źródła weryfikacji / pozyskania danych do pomiaru wskaźnika oraz częstotliwości pomiaru. Dlatego przy określaniu wskaźników należy wziąć pod uwagę dostępność i wiarygodność danych niezbędnych do pomiaru danego wskaźnika. </w:t>
      </w:r>
    </w:p>
    <w:p w14:paraId="757FD89A" w14:textId="77777777" w:rsidR="00E52235" w:rsidRPr="00444C71" w:rsidRDefault="00E52235" w:rsidP="00E52235">
      <w:pPr>
        <w:spacing w:before="200" w:after="0" w:line="240" w:lineRule="auto"/>
        <w:jc w:val="both"/>
        <w:rPr>
          <w:rFonts w:ascii="Calibri" w:eastAsia="Times New Roman" w:hAnsi="Calibri" w:cs="Arial"/>
          <w:b/>
          <w:u w:val="single"/>
          <w:lang w:eastAsia="pl-PL"/>
        </w:rPr>
      </w:pPr>
      <w:r w:rsidRPr="00444C71">
        <w:rPr>
          <w:rFonts w:ascii="Calibri" w:eastAsia="Times New Roman" w:hAnsi="Calibri" w:cs="Arial"/>
          <w:b/>
          <w:u w:val="single"/>
          <w:lang w:eastAsia="pl-PL"/>
        </w:rPr>
        <w:t>Wartość bazowa (tzn. wartość w momencie rozpoczęcia realizacji projektu) w przypadku każdego wskaźnika powinna być wykazana na poziomie „0”.</w:t>
      </w:r>
    </w:p>
    <w:p w14:paraId="44A588ED" w14:textId="77777777" w:rsidR="00E52235" w:rsidRPr="00444C71" w:rsidRDefault="00E52235" w:rsidP="00E52235">
      <w:pPr>
        <w:spacing w:before="200" w:after="0" w:line="240" w:lineRule="auto"/>
        <w:jc w:val="both"/>
        <w:rPr>
          <w:rFonts w:ascii="Calibri" w:eastAsia="Times New Roman" w:hAnsi="Calibri" w:cs="Arial"/>
          <w:b/>
          <w:u w:val="single"/>
          <w:lang w:eastAsia="pl-PL"/>
        </w:rPr>
      </w:pPr>
      <w:r w:rsidRPr="00444C71">
        <w:rPr>
          <w:rFonts w:ascii="Calibri" w:eastAsia="Times New Roman" w:hAnsi="Calibri" w:cs="Arial"/>
          <w:b/>
          <w:u w:val="single"/>
          <w:lang w:eastAsia="pl-PL"/>
        </w:rPr>
        <w:t xml:space="preserve">O ile w umowie o dofinansowanie projektu nie wskazano inaczej, efekt wsparcia na poziomie projektu występuje: </w:t>
      </w:r>
    </w:p>
    <w:p w14:paraId="1D82C50A" w14:textId="77777777" w:rsidR="00E52235" w:rsidRPr="00444C71" w:rsidRDefault="00E52235" w:rsidP="00E52235">
      <w:pPr>
        <w:spacing w:before="200" w:after="0" w:line="240" w:lineRule="auto"/>
        <w:jc w:val="both"/>
        <w:rPr>
          <w:rFonts w:ascii="Calibri" w:eastAsia="Times New Roman" w:hAnsi="Calibri" w:cs="Arial"/>
          <w:b/>
          <w:u w:val="single"/>
          <w:lang w:eastAsia="pl-PL"/>
        </w:rPr>
      </w:pPr>
      <w:r w:rsidRPr="00444C71">
        <w:rPr>
          <w:rFonts w:ascii="Calibri" w:eastAsia="Times New Roman" w:hAnsi="Calibri" w:cs="Arial"/>
          <w:b/>
          <w:u w:val="single"/>
          <w:lang w:eastAsia="pl-PL"/>
        </w:rPr>
        <w:t xml:space="preserve">a) w przypadku wskaźników produktu – w okresie od podpisania umowy o dofinansowanie, przy czym osiągnięte wartości powinny zostać wykazane najpóźniej we wniosku o płatność końcową, </w:t>
      </w:r>
    </w:p>
    <w:p w14:paraId="3CCDDB69" w14:textId="77777777" w:rsidR="00E52235" w:rsidRPr="00444C71" w:rsidRDefault="00E52235" w:rsidP="00E52235">
      <w:pPr>
        <w:spacing w:before="200" w:after="0" w:line="240" w:lineRule="auto"/>
        <w:jc w:val="both"/>
        <w:rPr>
          <w:rFonts w:ascii="Calibri" w:eastAsia="Times New Roman" w:hAnsi="Calibri" w:cs="Arial"/>
          <w:b/>
          <w:u w:val="single"/>
          <w:lang w:eastAsia="pl-PL"/>
        </w:rPr>
      </w:pPr>
      <w:r w:rsidRPr="00444C71">
        <w:rPr>
          <w:rFonts w:ascii="Calibri" w:eastAsia="Times New Roman" w:hAnsi="Calibri" w:cs="Arial"/>
          <w:b/>
          <w:u w:val="single"/>
          <w:lang w:eastAsia="pl-PL"/>
        </w:rPr>
        <w:t xml:space="preserve">b) w przypadku wskaźników rezultatu określonych na poziomie projektu: </w:t>
      </w:r>
    </w:p>
    <w:p w14:paraId="6AA5DD56" w14:textId="49D8EE46" w:rsidR="00E52235" w:rsidRPr="00444C71" w:rsidRDefault="00E52235" w:rsidP="00670343">
      <w:pPr>
        <w:numPr>
          <w:ilvl w:val="0"/>
          <w:numId w:val="54"/>
        </w:numPr>
        <w:spacing w:before="200" w:after="200" w:line="240" w:lineRule="auto"/>
        <w:ind w:left="1080"/>
        <w:contextualSpacing/>
        <w:jc w:val="both"/>
        <w:rPr>
          <w:rFonts w:ascii="Calibri" w:eastAsia="Times New Roman" w:hAnsi="Calibri" w:cs="Arial"/>
          <w:b/>
          <w:u w:val="single"/>
          <w:lang w:eastAsia="pl-PL"/>
        </w:rPr>
      </w:pPr>
      <w:r w:rsidRPr="00444C71">
        <w:rPr>
          <w:rFonts w:ascii="Calibri" w:eastAsia="Times New Roman" w:hAnsi="Calibri" w:cs="Arial"/>
          <w:b/>
          <w:u w:val="single"/>
          <w:lang w:eastAsia="pl-PL"/>
        </w:rPr>
        <w:t>co do zasady – w okresie 12 miesięcy od zakończenia okresu realizacji projektu określonego w umowie o dofinansowaniu projektu lub, o ile wynika to ze specyfiki projektu, od uruchomienia przedsięwzięcia, przy czym osiągnięte wartości wykazywane są we wniosku o płatność końcową lub jego korekcie do wniosku o płatność końcową.</w:t>
      </w:r>
    </w:p>
    <w:p w14:paraId="2B808BC2" w14:textId="09B8DB9F" w:rsidR="00B57DE0" w:rsidRPr="00B3656B" w:rsidRDefault="00C56A87" w:rsidP="00B57DE0">
      <w:pPr>
        <w:pStyle w:val="Nagwek1"/>
        <w:tabs>
          <w:tab w:val="left" w:pos="426"/>
        </w:tabs>
        <w:spacing w:before="480" w:after="240" w:line="240" w:lineRule="auto"/>
        <w:ind w:left="425" w:hanging="425"/>
        <w:jc w:val="both"/>
        <w:rPr>
          <w:color w:val="auto"/>
        </w:rPr>
      </w:pPr>
      <w:r w:rsidRPr="00B3656B">
        <w:rPr>
          <w:color w:val="auto"/>
        </w:rPr>
        <w:t>2</w:t>
      </w:r>
      <w:r w:rsidR="00CF6AD3">
        <w:rPr>
          <w:color w:val="auto"/>
        </w:rPr>
        <w:t>5</w:t>
      </w:r>
      <w:r w:rsidRPr="00B3656B">
        <w:rPr>
          <w:color w:val="auto"/>
        </w:rPr>
        <w:t xml:space="preserve">. </w:t>
      </w:r>
      <w:r w:rsidR="00B57DE0" w:rsidRPr="00B3656B">
        <w:rPr>
          <w:color w:val="auto"/>
        </w:rPr>
        <w:t>Kwalifikowalność wydatków</w:t>
      </w:r>
      <w:bookmarkEnd w:id="78"/>
    </w:p>
    <w:p w14:paraId="7D7E6804" w14:textId="77777777" w:rsidR="00B57DE0" w:rsidRPr="00B3656B" w:rsidRDefault="00B57DE0" w:rsidP="00B57DE0">
      <w:pPr>
        <w:widowControl w:val="0"/>
        <w:spacing w:after="0" w:line="276" w:lineRule="auto"/>
        <w:rPr>
          <w:rFonts w:cs="Arial"/>
          <w:sz w:val="20"/>
        </w:rPr>
      </w:pPr>
    </w:p>
    <w:p w14:paraId="756959C9" w14:textId="77777777" w:rsidR="00B57DE0" w:rsidRPr="00B3656B" w:rsidRDefault="00B57DE0" w:rsidP="00E447CF">
      <w:pPr>
        <w:spacing w:after="0" w:line="276" w:lineRule="auto"/>
        <w:jc w:val="both"/>
        <w:rPr>
          <w:rFonts w:ascii="Calibri" w:hAnsi="Calibri"/>
        </w:rPr>
      </w:pPr>
      <w:r w:rsidRPr="00B3656B">
        <w:rPr>
          <w:rFonts w:ascii="Calibri" w:hAnsi="Calibri"/>
        </w:rPr>
        <w:t>Kwalifikowalność wydatków dla projektów współfinansowanych ze środków unijnych w ramach RPO WD określają przepisy unijne i krajowe, a w szczególności:</w:t>
      </w:r>
    </w:p>
    <w:p w14:paraId="6384B3B5" w14:textId="74EF0982" w:rsidR="00B21165" w:rsidRPr="00B3656B" w:rsidRDefault="00B21165" w:rsidP="00E447CF">
      <w:pPr>
        <w:numPr>
          <w:ilvl w:val="0"/>
          <w:numId w:val="6"/>
        </w:numPr>
        <w:autoSpaceDE w:val="0"/>
        <w:autoSpaceDN w:val="0"/>
        <w:adjustRightInd w:val="0"/>
        <w:spacing w:after="0" w:line="276" w:lineRule="auto"/>
        <w:ind w:left="426" w:hanging="426"/>
        <w:jc w:val="both"/>
        <w:rPr>
          <w:rFonts w:ascii="Calibri" w:eastAsia="Times New Roman" w:hAnsi="Calibri" w:cs="EUAlbertina"/>
          <w:lang w:eastAsia="pl-PL"/>
        </w:rPr>
      </w:pPr>
      <w:r w:rsidRPr="00B3656B">
        <w:rPr>
          <w:rFonts w:ascii="Calibri" w:eastAsia="Times New Roman" w:hAnsi="Calibri" w:cs="EUAlbertina"/>
          <w:lang w:eastAsia="pl-PL"/>
        </w:rPr>
        <w:t>rozporządzenie ogólne;</w:t>
      </w:r>
    </w:p>
    <w:p w14:paraId="65A6696E" w14:textId="77777777" w:rsidR="00B57DE0" w:rsidRPr="00B3656B" w:rsidRDefault="00B57DE0" w:rsidP="00E447CF">
      <w:pPr>
        <w:numPr>
          <w:ilvl w:val="0"/>
          <w:numId w:val="6"/>
        </w:numPr>
        <w:autoSpaceDE w:val="0"/>
        <w:autoSpaceDN w:val="0"/>
        <w:adjustRightInd w:val="0"/>
        <w:spacing w:after="0" w:line="276" w:lineRule="auto"/>
        <w:ind w:left="426" w:hanging="426"/>
        <w:jc w:val="both"/>
        <w:rPr>
          <w:rFonts w:ascii="Calibri" w:eastAsia="Times New Roman" w:hAnsi="Calibri" w:cs="EUAlbertina"/>
          <w:lang w:eastAsia="pl-PL"/>
        </w:rPr>
      </w:pPr>
      <w:r w:rsidRPr="00B3656B">
        <w:rPr>
          <w:rFonts w:ascii="Calibri" w:eastAsia="Times New Roman" w:hAnsi="Calibri" w:cs="Times New Roman"/>
          <w:iCs/>
          <w:lang w:eastAsia="pl-PL"/>
        </w:rPr>
        <w:t>ustawa wdrożeniowa;</w:t>
      </w:r>
    </w:p>
    <w:p w14:paraId="3C279314" w14:textId="77777777" w:rsidR="00B57DE0" w:rsidRPr="00B3656B" w:rsidRDefault="00B57DE0" w:rsidP="00E447CF">
      <w:pPr>
        <w:numPr>
          <w:ilvl w:val="0"/>
          <w:numId w:val="6"/>
        </w:numPr>
        <w:autoSpaceDE w:val="0"/>
        <w:autoSpaceDN w:val="0"/>
        <w:adjustRightInd w:val="0"/>
        <w:spacing w:after="0" w:line="276" w:lineRule="auto"/>
        <w:ind w:left="426" w:hanging="426"/>
        <w:jc w:val="both"/>
        <w:rPr>
          <w:rFonts w:ascii="Calibri" w:eastAsia="Times New Roman" w:hAnsi="Calibri" w:cs="EUAlbertina"/>
          <w:lang w:eastAsia="pl-PL"/>
        </w:rPr>
      </w:pPr>
      <w:r w:rsidRPr="00B3656B">
        <w:rPr>
          <w:rFonts w:ascii="Calibri" w:eastAsia="Times New Roman" w:hAnsi="Calibri" w:cs="Times New Roman"/>
          <w:iCs/>
          <w:lang w:eastAsia="pl-PL"/>
        </w:rPr>
        <w:t>ustawa Prawo zamówień publicznych</w:t>
      </w:r>
    </w:p>
    <w:p w14:paraId="0E38C876" w14:textId="77777777" w:rsidR="00B57DE0" w:rsidRPr="00B3656B" w:rsidRDefault="00B57DE0" w:rsidP="00AB25BE">
      <w:pPr>
        <w:numPr>
          <w:ilvl w:val="0"/>
          <w:numId w:val="6"/>
        </w:numPr>
        <w:autoSpaceDE w:val="0"/>
        <w:autoSpaceDN w:val="0"/>
        <w:adjustRightInd w:val="0"/>
        <w:spacing w:after="0" w:line="276" w:lineRule="auto"/>
        <w:jc w:val="both"/>
        <w:rPr>
          <w:rFonts w:ascii="Calibri" w:eastAsia="Times New Roman" w:hAnsi="Calibri" w:cs="EUAlbertina"/>
          <w:lang w:eastAsia="pl-PL"/>
        </w:rPr>
      </w:pPr>
      <w:r w:rsidRPr="00B3656B">
        <w:rPr>
          <w:rFonts w:ascii="Calibri" w:eastAsia="Times New Roman" w:hAnsi="Calibri" w:cs="Times New Roman"/>
          <w:lang w:eastAsia="pl-PL"/>
        </w:rPr>
        <w:t xml:space="preserve">wytyczne w zakresie kwalifikowalności wydatków w ramach </w:t>
      </w:r>
      <w:r w:rsidRPr="00B3656B">
        <w:rPr>
          <w:rFonts w:ascii="Calibri" w:eastAsia="Times New Roman" w:hAnsi="Calibri" w:cs="Arial"/>
          <w:lang w:eastAsia="pl-PL"/>
        </w:rPr>
        <w:t>Europejskiego Funduszu Rozwoju Regionalnego, Europejskiego Funduszu Społecznego oraz Funduszu Spójności na lata 2014-2020;</w:t>
      </w:r>
    </w:p>
    <w:p w14:paraId="336F1E0D" w14:textId="7D132691" w:rsidR="00B57DE0" w:rsidRPr="00B3656B" w:rsidRDefault="00B57DE0" w:rsidP="00AB25BE">
      <w:pPr>
        <w:numPr>
          <w:ilvl w:val="0"/>
          <w:numId w:val="6"/>
        </w:numPr>
        <w:autoSpaceDE w:val="0"/>
        <w:autoSpaceDN w:val="0"/>
        <w:adjustRightInd w:val="0"/>
        <w:spacing w:after="0" w:line="276" w:lineRule="auto"/>
        <w:ind w:left="357" w:hanging="357"/>
        <w:jc w:val="both"/>
        <w:rPr>
          <w:rFonts w:ascii="Calibri" w:eastAsia="Times New Roman" w:hAnsi="Calibri" w:cs="EUAlbertina"/>
          <w:lang w:eastAsia="pl-PL"/>
        </w:rPr>
      </w:pPr>
      <w:r w:rsidRPr="00B3656B">
        <w:rPr>
          <w:rFonts w:cs="Arial"/>
        </w:rPr>
        <w:t>załącznik nr 7 do Szczegółowego opisu osi priorytetowych RPO WD 2014-2020 „Zasady kwalifikowalności wydatków finansowanych z Europejskiego Funduszu Rozwoju Regionalnego w ramach Regionalnego Programu Operacyjnego Województwa Dolnośląskiego 2014-2020</w:t>
      </w:r>
      <w:r w:rsidR="00B21165" w:rsidRPr="00B3656B">
        <w:rPr>
          <w:rFonts w:cs="Arial"/>
        </w:rPr>
        <w:t>”</w:t>
      </w:r>
      <w:r w:rsidR="00F94C2C" w:rsidRPr="00B3656B">
        <w:rPr>
          <w:rFonts w:cs="Arial"/>
        </w:rPr>
        <w:t>;</w:t>
      </w:r>
    </w:p>
    <w:p w14:paraId="25D811A5" w14:textId="7C934FB4" w:rsidR="00016BA5" w:rsidRPr="00B3656B" w:rsidRDefault="00B57DE0" w:rsidP="00DA1BD2">
      <w:pPr>
        <w:pStyle w:val="Akapitzlist"/>
        <w:numPr>
          <w:ilvl w:val="0"/>
          <w:numId w:val="6"/>
        </w:numPr>
      </w:pPr>
      <w:r w:rsidRPr="00B3656B">
        <w:t xml:space="preserve"> podręcznik wnioskodawcy i beneficjenta programów polityki spójności 2014 - 2020 w zakresie informacji i promocji (dostępny na stronie internetowej DIP). </w:t>
      </w:r>
    </w:p>
    <w:p w14:paraId="6D29A188" w14:textId="77777777" w:rsidR="00016BA5" w:rsidRPr="00B3656B" w:rsidRDefault="00016BA5" w:rsidP="00AB25BE">
      <w:pPr>
        <w:autoSpaceDE w:val="0"/>
        <w:autoSpaceDN w:val="0"/>
        <w:adjustRightInd w:val="0"/>
        <w:spacing w:after="0" w:line="276" w:lineRule="auto"/>
        <w:jc w:val="both"/>
        <w:rPr>
          <w:rFonts w:cs="Arial"/>
          <w:b/>
        </w:rPr>
      </w:pPr>
    </w:p>
    <w:p w14:paraId="51626AA9" w14:textId="40A3ECA4" w:rsidR="00B57DE0" w:rsidRPr="00B3656B" w:rsidRDefault="00B57DE0" w:rsidP="00AB25BE">
      <w:pPr>
        <w:autoSpaceDE w:val="0"/>
        <w:autoSpaceDN w:val="0"/>
        <w:adjustRightInd w:val="0"/>
        <w:spacing w:after="0" w:line="276" w:lineRule="auto"/>
        <w:jc w:val="both"/>
        <w:rPr>
          <w:rFonts w:cs="Arial"/>
        </w:rPr>
      </w:pPr>
      <w:r w:rsidRPr="00B3656B">
        <w:rPr>
          <w:rFonts w:cs="Arial"/>
          <w:b/>
        </w:rPr>
        <w:t xml:space="preserve">W ramach Działania </w:t>
      </w:r>
      <w:r w:rsidR="00D06E37" w:rsidRPr="00B3656B">
        <w:rPr>
          <w:rFonts w:cs="Arial"/>
          <w:b/>
        </w:rPr>
        <w:t>3.3</w:t>
      </w:r>
      <w:r w:rsidRPr="00B3656B">
        <w:rPr>
          <w:rFonts w:cs="Arial"/>
          <w:b/>
        </w:rPr>
        <w:t>, następujące wydatki</w:t>
      </w:r>
      <w:r w:rsidRPr="00B3656B">
        <w:rPr>
          <w:rFonts w:cs="Arial"/>
        </w:rPr>
        <w:t xml:space="preserve"> </w:t>
      </w:r>
      <w:r w:rsidRPr="00B3656B">
        <w:rPr>
          <w:rFonts w:cs="Arial"/>
          <w:b/>
        </w:rPr>
        <w:t>nie mogą stanowić wydatków kwalifikowalnych (zgodnie z zał. nr 7 do SZOOP RPO WD)</w:t>
      </w:r>
      <w:r w:rsidRPr="00B3656B">
        <w:rPr>
          <w:rFonts w:cs="Arial"/>
        </w:rPr>
        <w:t>:</w:t>
      </w:r>
    </w:p>
    <w:p w14:paraId="7CA3D787" w14:textId="77777777" w:rsidR="00844820" w:rsidRPr="00B3656B" w:rsidRDefault="00844820" w:rsidP="00444C71">
      <w:pPr>
        <w:pStyle w:val="Akapitzlist"/>
        <w:numPr>
          <w:ilvl w:val="0"/>
          <w:numId w:val="50"/>
        </w:numPr>
      </w:pPr>
      <w:r w:rsidRPr="00B3656B">
        <w:t>Wydatki na audyty sporządzone (zaktualizowane) wcześniej niż na dwa lata przed rokiem ogłoszenia konkursu.</w:t>
      </w:r>
      <w:r w:rsidRPr="00B3656B">
        <w:rPr>
          <w:rStyle w:val="Odwoanieprzypisudolnego"/>
        </w:rPr>
        <w:footnoteReference w:id="7"/>
      </w:r>
    </w:p>
    <w:p w14:paraId="34905A11" w14:textId="77777777" w:rsidR="00844820" w:rsidRPr="00B3656B" w:rsidRDefault="00844820" w:rsidP="00444C71">
      <w:pPr>
        <w:pStyle w:val="Akapitzlist"/>
        <w:numPr>
          <w:ilvl w:val="0"/>
          <w:numId w:val="50"/>
        </w:numPr>
      </w:pPr>
      <w:r w:rsidRPr="00B3656B">
        <w:t xml:space="preserve">Wydatki na kotły nie spełniające wymogów określonych w środkach wykonawczych do </w:t>
      </w:r>
      <w:r w:rsidRPr="00B3656B">
        <w:lastRenderedPageBreak/>
        <w:t xml:space="preserve">dyrektywy 2009/125/WE z dnia 21 października 2009 r. ustanawiającej ogólne zasady ustalania wymogów dotyczących </w:t>
      </w:r>
      <w:proofErr w:type="spellStart"/>
      <w:r w:rsidRPr="00B3656B">
        <w:t>ekoprojektu</w:t>
      </w:r>
      <w:proofErr w:type="spellEnd"/>
      <w:r w:rsidRPr="00B3656B">
        <w:t xml:space="preserve"> dla produktów związanych z energią.</w:t>
      </w:r>
    </w:p>
    <w:p w14:paraId="20DC1A1D" w14:textId="77777777" w:rsidR="00844820" w:rsidRPr="00B3656B" w:rsidRDefault="00844820" w:rsidP="00444C71">
      <w:pPr>
        <w:pStyle w:val="Akapitzlist"/>
        <w:numPr>
          <w:ilvl w:val="0"/>
          <w:numId w:val="50"/>
        </w:numPr>
      </w:pPr>
      <w:r w:rsidRPr="00B3656B">
        <w:t>Wydatki na kotły węglowe i olejowe, bez względu na to, jakie normy spełniają oraz na likwidację kotłów gazowych i olejowych</w:t>
      </w:r>
      <w:r w:rsidRPr="00B3656B">
        <w:rPr>
          <w:rStyle w:val="Odwoanieprzypisudolnego"/>
        </w:rPr>
        <w:footnoteReference w:id="8"/>
      </w:r>
      <w:r w:rsidRPr="00B3656B">
        <w:t>.</w:t>
      </w:r>
    </w:p>
    <w:p w14:paraId="29053DDD" w14:textId="77777777" w:rsidR="00784B72" w:rsidRPr="00B3656B" w:rsidRDefault="00784B72" w:rsidP="00AB25BE">
      <w:pPr>
        <w:autoSpaceDE w:val="0"/>
        <w:autoSpaceDN w:val="0"/>
        <w:adjustRightInd w:val="0"/>
        <w:spacing w:after="0" w:line="276" w:lineRule="auto"/>
        <w:jc w:val="both"/>
        <w:rPr>
          <w:rFonts w:cs="Arial"/>
        </w:rPr>
      </w:pPr>
    </w:p>
    <w:p w14:paraId="43142E39" w14:textId="77777777" w:rsidR="00844820" w:rsidRPr="00B3656B" w:rsidRDefault="00844820" w:rsidP="00AB25BE">
      <w:pPr>
        <w:spacing w:after="0" w:line="276" w:lineRule="auto"/>
        <w:ind w:left="34"/>
        <w:jc w:val="both"/>
        <w:rPr>
          <w:rFonts w:cs="Arial"/>
        </w:rPr>
      </w:pPr>
      <w:r w:rsidRPr="00B3656B">
        <w:rPr>
          <w:rFonts w:cs="Arial"/>
          <w:b/>
        </w:rPr>
        <w:t>Kwalifikowalne mogą</w:t>
      </w:r>
      <w:r w:rsidRPr="00B3656B">
        <w:rPr>
          <w:rFonts w:cs="Arial"/>
        </w:rPr>
        <w:t xml:space="preserve">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nie mogą stanowić wydatków kwalifikowalnych w projekcie.</w:t>
      </w:r>
    </w:p>
    <w:p w14:paraId="24353292" w14:textId="42F645D9" w:rsidR="00DA1BD2" w:rsidRDefault="00844820" w:rsidP="00751149">
      <w:pPr>
        <w:spacing w:after="0" w:line="276" w:lineRule="auto"/>
        <w:ind w:left="34"/>
        <w:jc w:val="both"/>
        <w:rPr>
          <w:rFonts w:cs="Arial"/>
        </w:rPr>
      </w:pPr>
      <w:r w:rsidRPr="00B3656B">
        <w:rPr>
          <w:rFonts w:cs="Arial"/>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B3656B">
        <w:rPr>
          <w:rFonts w:cs="Arial"/>
          <w:i/>
        </w:rPr>
        <w:t xml:space="preserve">Wytycznych w zakresie realizacji zasady równości szans i </w:t>
      </w:r>
      <w:proofErr w:type="spellStart"/>
      <w:r w:rsidRPr="00B3656B">
        <w:rPr>
          <w:rFonts w:cs="Arial"/>
          <w:i/>
        </w:rPr>
        <w:t>niedyskryminacji,w</w:t>
      </w:r>
      <w:proofErr w:type="spellEnd"/>
      <w:r w:rsidRPr="00B3656B">
        <w:rPr>
          <w:rFonts w:cs="Arial"/>
          <w:i/>
        </w:rPr>
        <w:t xml:space="preserve"> tym dostępności dla osób z niepełnosprawnościami oraz zasady równości szans kobiet i mężczyzn w ramach funduszy unijnych na lata 2014-2020</w:t>
      </w:r>
      <w:r w:rsidRPr="00B3656B">
        <w:rPr>
          <w:rFonts w:cs="Arial"/>
        </w:rPr>
        <w:t>.</w:t>
      </w:r>
      <w:r w:rsidR="00925F5D">
        <w:rPr>
          <w:rFonts w:cs="Arial"/>
        </w:rPr>
        <w:t xml:space="preserve"> Wydatki te </w:t>
      </w:r>
      <w:r w:rsidR="00DA1BD2">
        <w:rPr>
          <w:rFonts w:cs="Arial"/>
        </w:rPr>
        <w:t xml:space="preserve">muszą spełnić łącznie następujące warunki: </w:t>
      </w:r>
    </w:p>
    <w:p w14:paraId="1F8029A0" w14:textId="77777777" w:rsidR="00DA1BD2" w:rsidRDefault="00DA1BD2" w:rsidP="00751149">
      <w:pPr>
        <w:pStyle w:val="Akapitzlist"/>
        <w:numPr>
          <w:ilvl w:val="0"/>
          <w:numId w:val="54"/>
        </w:numPr>
        <w:spacing w:before="0" w:line="276" w:lineRule="auto"/>
        <w:rPr>
          <w:rFonts w:cs="Arial"/>
        </w:rPr>
      </w:pPr>
      <w:r>
        <w:rPr>
          <w:rFonts w:cs="Arial"/>
        </w:rPr>
        <w:t xml:space="preserve">Muszą być uzasadnione typem i </w:t>
      </w:r>
      <w:proofErr w:type="spellStart"/>
      <w:r>
        <w:rPr>
          <w:rFonts w:cs="Arial"/>
        </w:rPr>
        <w:t>charektrem</w:t>
      </w:r>
      <w:proofErr w:type="spellEnd"/>
      <w:r>
        <w:rPr>
          <w:rFonts w:cs="Arial"/>
        </w:rPr>
        <w:t xml:space="preserve"> projektu (dotyczy budynku)</w:t>
      </w:r>
    </w:p>
    <w:p w14:paraId="0860C48F" w14:textId="77777777" w:rsidR="00DA1BD2" w:rsidRDefault="00DA1BD2" w:rsidP="00751149">
      <w:pPr>
        <w:pStyle w:val="Akapitzlist"/>
        <w:numPr>
          <w:ilvl w:val="0"/>
          <w:numId w:val="54"/>
        </w:numPr>
        <w:spacing w:before="0" w:line="276" w:lineRule="auto"/>
        <w:rPr>
          <w:rFonts w:cs="Arial"/>
        </w:rPr>
      </w:pPr>
      <w:r>
        <w:rPr>
          <w:rFonts w:cs="Arial"/>
        </w:rPr>
        <w:t>Muszą odpowiadać realnym potrzebom</w:t>
      </w:r>
    </w:p>
    <w:p w14:paraId="783E0770" w14:textId="42F10E5D" w:rsidR="00844820" w:rsidRPr="00DA1BD2" w:rsidRDefault="00DA1BD2" w:rsidP="00751149">
      <w:pPr>
        <w:pStyle w:val="Akapitzlist"/>
        <w:numPr>
          <w:ilvl w:val="0"/>
          <w:numId w:val="54"/>
        </w:numPr>
        <w:spacing w:line="276" w:lineRule="auto"/>
        <w:rPr>
          <w:rFonts w:cs="Arial"/>
        </w:rPr>
      </w:pPr>
      <w:r>
        <w:rPr>
          <w:rFonts w:cs="Arial"/>
        </w:rPr>
        <w:t>Nie mogą przekroczyć 10% wartości wydatków kwalifikowalnych dotyczących danego budynku.</w:t>
      </w:r>
    </w:p>
    <w:p w14:paraId="4FBE6A12" w14:textId="77777777" w:rsidR="00844820" w:rsidRPr="00B3656B" w:rsidRDefault="00844820" w:rsidP="00E447CF">
      <w:pPr>
        <w:autoSpaceDE w:val="0"/>
        <w:autoSpaceDN w:val="0"/>
        <w:adjustRightInd w:val="0"/>
        <w:spacing w:after="0" w:line="276" w:lineRule="auto"/>
        <w:jc w:val="both"/>
        <w:rPr>
          <w:rFonts w:cs="Arial"/>
        </w:rPr>
      </w:pPr>
    </w:p>
    <w:p w14:paraId="53D54381" w14:textId="10AA8DA3" w:rsidR="00784B72" w:rsidRDefault="00C705A1" w:rsidP="00E447CF">
      <w:pPr>
        <w:autoSpaceDE w:val="0"/>
        <w:autoSpaceDN w:val="0"/>
        <w:adjustRightInd w:val="0"/>
        <w:spacing w:after="0" w:line="276" w:lineRule="auto"/>
        <w:jc w:val="both"/>
      </w:pPr>
      <w:r w:rsidRPr="00B3656B">
        <w:rPr>
          <w:rFonts w:cs="Arial"/>
        </w:rPr>
        <w:t>Począt</w:t>
      </w:r>
      <w:r>
        <w:rPr>
          <w:rFonts w:cs="Arial"/>
        </w:rPr>
        <w:t>ek</w:t>
      </w:r>
      <w:r w:rsidRPr="00B3656B">
        <w:rPr>
          <w:rFonts w:cs="Arial"/>
        </w:rPr>
        <w:t xml:space="preserve"> </w:t>
      </w:r>
      <w:r w:rsidR="00B57DE0" w:rsidRPr="00B3656B">
        <w:rPr>
          <w:rFonts w:cs="Arial"/>
        </w:rPr>
        <w:t xml:space="preserve">okresu kwalifikowalności wydatków </w:t>
      </w:r>
      <w:r w:rsidR="00784B72" w:rsidRPr="00B3656B">
        <w:rPr>
          <w:rFonts w:cs="Arial"/>
        </w:rPr>
        <w:t>rozpoczyna się od</w:t>
      </w:r>
      <w:r w:rsidR="00B57DE0" w:rsidRPr="00B3656B">
        <w:rPr>
          <w:rFonts w:cs="Arial"/>
        </w:rPr>
        <w:t xml:space="preserve"> 1 stycznia 2014 r</w:t>
      </w:r>
      <w:r w:rsidR="00B57DE0" w:rsidRPr="00B3656B">
        <w:rPr>
          <w:rFonts w:cs="Calibri"/>
        </w:rPr>
        <w:t>.</w:t>
      </w:r>
      <w:r w:rsidR="00F308CB" w:rsidRPr="00B3656B">
        <w:rPr>
          <w:rFonts w:cs="Calibri"/>
        </w:rPr>
        <w:t>,</w:t>
      </w:r>
      <w:r w:rsidR="00B57DE0" w:rsidRPr="00B3656B">
        <w:rPr>
          <w:rFonts w:cs="Calibri"/>
        </w:rPr>
        <w:t xml:space="preserve"> </w:t>
      </w:r>
      <w:r w:rsidR="00784B72" w:rsidRPr="00B3656B">
        <w:t>jednak wydatki muszą być poniesione zgodnie z pozostałymi warunkami kwalifikowalności</w:t>
      </w:r>
      <w:r w:rsidR="009B34F7">
        <w:t xml:space="preserve"> i zasadami konkursu np. z zachowaniem wymogów technicznych dla kotłów (tj. wymagań </w:t>
      </w:r>
      <w:proofErr w:type="spellStart"/>
      <w:r w:rsidR="009B34F7">
        <w:t>ekoprojektu</w:t>
      </w:r>
      <w:proofErr w:type="spellEnd"/>
      <w:r w:rsidR="009B34F7">
        <w:t>)</w:t>
      </w:r>
      <w:r w:rsidR="0043576E">
        <w:t xml:space="preserve"> czy obostrzeniami dot. daty sporządzenia audytów</w:t>
      </w:r>
      <w:r w:rsidR="009B34F7" w:rsidRPr="003D6619">
        <w:t>.</w:t>
      </w:r>
    </w:p>
    <w:p w14:paraId="002190EB" w14:textId="77777777" w:rsidR="00C62C24" w:rsidRDefault="00C62C24" w:rsidP="00E447CF">
      <w:pPr>
        <w:autoSpaceDE w:val="0"/>
        <w:autoSpaceDN w:val="0"/>
        <w:adjustRightInd w:val="0"/>
        <w:spacing w:after="0" w:line="276" w:lineRule="auto"/>
        <w:jc w:val="both"/>
      </w:pPr>
    </w:p>
    <w:p w14:paraId="22C125CB" w14:textId="18AE8644" w:rsidR="00C62C24" w:rsidRPr="00B3656B" w:rsidRDefault="00C62C24" w:rsidP="00E447CF">
      <w:pPr>
        <w:autoSpaceDE w:val="0"/>
        <w:autoSpaceDN w:val="0"/>
        <w:adjustRightInd w:val="0"/>
        <w:spacing w:after="0" w:line="276" w:lineRule="auto"/>
        <w:jc w:val="both"/>
        <w:rPr>
          <w:rFonts w:cs="Calibri"/>
        </w:rPr>
      </w:pPr>
      <w:r>
        <w:t xml:space="preserve">W przypadku projektów objętych pomocą publiczną kwalifikowalność wydatków rozpoczyna się z </w:t>
      </w:r>
      <w:proofErr w:type="spellStart"/>
      <w:r>
        <w:t>uwzglęnieniem</w:t>
      </w:r>
      <w:proofErr w:type="spellEnd"/>
      <w:r>
        <w:t xml:space="preserve"> efektu zachęty</w:t>
      </w:r>
      <w:r w:rsidR="00D44BB9">
        <w:t>, zgodnie z rozporządzeniem 651/2014</w:t>
      </w:r>
      <w:r>
        <w:t xml:space="preserve">. </w:t>
      </w:r>
      <w:r w:rsidR="00DB70AF">
        <w:t xml:space="preserve">Nie dotyczy pomocy de </w:t>
      </w:r>
      <w:proofErr w:type="spellStart"/>
      <w:r w:rsidR="00DB70AF">
        <w:t>minimis</w:t>
      </w:r>
      <w:proofErr w:type="spellEnd"/>
      <w:r w:rsidR="00DB70AF">
        <w:t>.</w:t>
      </w:r>
    </w:p>
    <w:p w14:paraId="57A16C26" w14:textId="77777777" w:rsidR="00F0659F" w:rsidRPr="00B3656B" w:rsidRDefault="00F0659F" w:rsidP="00E447CF">
      <w:pPr>
        <w:autoSpaceDE w:val="0"/>
        <w:autoSpaceDN w:val="0"/>
        <w:adjustRightInd w:val="0"/>
        <w:spacing w:after="0" w:line="276" w:lineRule="auto"/>
        <w:jc w:val="both"/>
        <w:rPr>
          <w:rFonts w:ascii="Calibri" w:hAnsi="Calibri"/>
        </w:rPr>
      </w:pPr>
    </w:p>
    <w:p w14:paraId="4AEEF7DA" w14:textId="25164E5C" w:rsidR="00B57DE0" w:rsidRPr="00B3656B" w:rsidRDefault="00B57DE0" w:rsidP="00E447CF">
      <w:pPr>
        <w:autoSpaceDE w:val="0"/>
        <w:autoSpaceDN w:val="0"/>
        <w:adjustRightInd w:val="0"/>
        <w:spacing w:after="0" w:line="276" w:lineRule="auto"/>
        <w:jc w:val="both"/>
        <w:rPr>
          <w:rFonts w:ascii="Calibri" w:hAnsi="Calibri"/>
        </w:rPr>
      </w:pPr>
      <w:r w:rsidRPr="00B3656B">
        <w:rPr>
          <w:rFonts w:ascii="Calibri" w:hAnsi="Calibri"/>
        </w:rPr>
        <w:t xml:space="preserve">Należy mieć na uwadze, iż </w:t>
      </w:r>
      <w:r w:rsidR="00A81555" w:rsidRPr="00B3656B">
        <w:rPr>
          <w:rFonts w:ascii="Calibri" w:hAnsi="Calibri"/>
        </w:rPr>
        <w:t>w</w:t>
      </w:r>
      <w:r w:rsidRPr="00B3656B">
        <w:rPr>
          <w:rFonts w:ascii="Calibri" w:hAnsi="Calibri"/>
        </w:rPr>
        <w:t>nioskodawca rozpoczynając projekt wcześniej niż po podpisaniu umowy</w:t>
      </w:r>
      <w:r w:rsidR="00407C17">
        <w:rPr>
          <w:rFonts w:ascii="Calibri" w:hAnsi="Calibri"/>
        </w:rPr>
        <w:t xml:space="preserve"> </w:t>
      </w:r>
      <w:r w:rsidRPr="00B3656B">
        <w:rPr>
          <w:rFonts w:ascii="Calibri" w:hAnsi="Calibri"/>
        </w:rPr>
        <w:t>o dofinansowanie, czyni to na własne ryzyko.</w:t>
      </w:r>
    </w:p>
    <w:p w14:paraId="454DE217" w14:textId="7626D9C7" w:rsidR="00B57DE0" w:rsidRPr="00B3656B" w:rsidRDefault="00B57DE0" w:rsidP="00E447CF">
      <w:pPr>
        <w:pStyle w:val="Default"/>
        <w:spacing w:line="276" w:lineRule="auto"/>
        <w:jc w:val="both"/>
        <w:rPr>
          <w:rFonts w:asciiTheme="minorHAnsi" w:hAnsiTheme="minorHAnsi"/>
          <w:color w:val="auto"/>
          <w:sz w:val="22"/>
          <w:szCs w:val="22"/>
        </w:rPr>
      </w:pPr>
      <w:r w:rsidRPr="00B3656B">
        <w:rPr>
          <w:rFonts w:asciiTheme="minorHAnsi" w:hAnsiTheme="minorHAnsi"/>
          <w:color w:val="auto"/>
          <w:sz w:val="22"/>
          <w:szCs w:val="22"/>
        </w:rPr>
        <w:t xml:space="preserve">Należy pamiętać, iż zgodnie z art. 37 ust. 3 Ustawy wdrożeniowej </w:t>
      </w:r>
      <w:r w:rsidRPr="00B3656B">
        <w:rPr>
          <w:rFonts w:asciiTheme="minorHAnsi" w:hAnsiTheme="minorHAnsi"/>
          <w:bCs/>
          <w:color w:val="auto"/>
          <w:sz w:val="22"/>
          <w:szCs w:val="22"/>
        </w:rPr>
        <w:t>nie może zostać wybrany do dofinansowania projekt</w:t>
      </w:r>
      <w:r w:rsidRPr="00B3656B">
        <w:rPr>
          <w:rFonts w:asciiTheme="minorHAnsi" w:hAnsiTheme="minorHAnsi"/>
          <w:color w:val="auto"/>
          <w:sz w:val="22"/>
          <w:szCs w:val="22"/>
        </w:rPr>
        <w:t>, który został fizycznie ukończony lub w pełni zrealizowany przed złożeniem wniosku o dofinansowanie, niezależnie od tego</w:t>
      </w:r>
      <w:r w:rsidR="00537D24" w:rsidRPr="00B3656B">
        <w:rPr>
          <w:rFonts w:asciiTheme="minorHAnsi" w:hAnsiTheme="minorHAnsi"/>
          <w:color w:val="auto"/>
          <w:sz w:val="22"/>
          <w:szCs w:val="22"/>
        </w:rPr>
        <w:t>,</w:t>
      </w:r>
      <w:r w:rsidRPr="00B3656B">
        <w:rPr>
          <w:rFonts w:asciiTheme="minorHAnsi" w:hAnsiTheme="minorHAnsi"/>
          <w:color w:val="auto"/>
          <w:sz w:val="22"/>
          <w:szCs w:val="22"/>
        </w:rPr>
        <w:t xml:space="preserve"> czy wszystkie powiązane płatności zosta</w:t>
      </w:r>
      <w:r w:rsidR="00A81555" w:rsidRPr="00B3656B">
        <w:rPr>
          <w:rFonts w:asciiTheme="minorHAnsi" w:hAnsiTheme="minorHAnsi"/>
          <w:color w:val="auto"/>
          <w:sz w:val="22"/>
          <w:szCs w:val="22"/>
        </w:rPr>
        <w:t>ły dokonane przez beneficjenta.</w:t>
      </w:r>
    </w:p>
    <w:p w14:paraId="57E76E83" w14:textId="77777777" w:rsidR="00B57DE0" w:rsidRPr="00B3656B" w:rsidRDefault="00B57DE0" w:rsidP="00E447CF">
      <w:pPr>
        <w:autoSpaceDE w:val="0"/>
        <w:autoSpaceDN w:val="0"/>
        <w:adjustRightInd w:val="0"/>
        <w:spacing w:after="0" w:line="276" w:lineRule="auto"/>
        <w:jc w:val="both"/>
        <w:rPr>
          <w:rFonts w:ascii="Calibri" w:hAnsi="Calibri" w:cs="Arial"/>
        </w:rPr>
      </w:pPr>
      <w:r w:rsidRPr="00B3656B">
        <w:rPr>
          <w:rFonts w:ascii="Calibri" w:hAnsi="Calibri" w:cs="Arial"/>
        </w:rPr>
        <w:t xml:space="preserve">Na etapie oceny wniosków o dofinansowanie analizie poddana jest potencjalna kwalifikowalność wydatków ujętych we wniosku. Przyjęcie danego projektu do realizacji i podpisanie z Beneficjentem umowy o dofinansowanie nie oznacza, że wszystkie wydatki ujęte we wniosku o dofinansowanie, a przedstawione przez Beneficjenta do rozliczenia w trakcie realizacji projektu, będą kwalifikować się do współfinansowania. </w:t>
      </w:r>
    </w:p>
    <w:p w14:paraId="6D5A3D79" w14:textId="683984CC" w:rsidR="00B57DE0" w:rsidRPr="00B3656B" w:rsidRDefault="00B57DE0" w:rsidP="00E447CF">
      <w:pPr>
        <w:autoSpaceDE w:val="0"/>
        <w:autoSpaceDN w:val="0"/>
        <w:adjustRightInd w:val="0"/>
        <w:spacing w:after="0" w:line="276" w:lineRule="auto"/>
        <w:jc w:val="both"/>
        <w:rPr>
          <w:rFonts w:ascii="Calibri" w:hAnsi="Calibri" w:cs="Arial"/>
        </w:rPr>
      </w:pPr>
      <w:r w:rsidRPr="00B3656B">
        <w:rPr>
          <w:rFonts w:ascii="Calibri" w:hAnsi="Calibri" w:cs="Arial"/>
        </w:rPr>
        <w:lastRenderedPageBreak/>
        <w:t>Ocena kwalifikowalności wydatków polegająca na analizie zgodności jego poniesienia z obowiązującymi przepisami dokonywana jest w trakcie realizacji projektu oraz po jego zakończeniu – na etapie oceny przedkładanych wniosków o płatność oraz na etapie kontroli projektu.</w:t>
      </w:r>
    </w:p>
    <w:p w14:paraId="4A8146C0" w14:textId="77777777" w:rsidR="00844820" w:rsidRPr="00B3656B" w:rsidRDefault="00844820" w:rsidP="00E447CF">
      <w:pPr>
        <w:spacing w:after="0" w:line="276" w:lineRule="auto"/>
        <w:jc w:val="both"/>
        <w:rPr>
          <w:rFonts w:ascii="Calibri" w:hAnsi="Calibri"/>
          <w:b/>
        </w:rPr>
      </w:pPr>
    </w:p>
    <w:p w14:paraId="4B599D2A" w14:textId="6D70CF3A" w:rsidR="00AC18B8" w:rsidRPr="00B3656B" w:rsidRDefault="00B57DE0" w:rsidP="00E447CF">
      <w:pPr>
        <w:spacing w:after="0" w:line="276" w:lineRule="auto"/>
        <w:jc w:val="both"/>
        <w:rPr>
          <w:rFonts w:ascii="Calibri" w:hAnsi="Calibri" w:cs="Arial"/>
        </w:rPr>
      </w:pPr>
      <w:r w:rsidRPr="00B3656B">
        <w:rPr>
          <w:rFonts w:ascii="Calibri" w:hAnsi="Calibri"/>
          <w:b/>
        </w:rPr>
        <w:t>Miejsce realizacji projektu:</w:t>
      </w:r>
    </w:p>
    <w:p w14:paraId="7EB03F81" w14:textId="121CB24A" w:rsidR="00844820" w:rsidRDefault="00CF01A4" w:rsidP="00E447CF">
      <w:pPr>
        <w:autoSpaceDE w:val="0"/>
        <w:autoSpaceDN w:val="0"/>
        <w:adjustRightInd w:val="0"/>
        <w:spacing w:after="0" w:line="276" w:lineRule="auto"/>
        <w:jc w:val="both"/>
        <w:rPr>
          <w:rFonts w:cs="Arial"/>
          <w:b/>
          <w:i/>
          <w:sz w:val="24"/>
          <w:szCs w:val="24"/>
        </w:rPr>
      </w:pPr>
      <w:r w:rsidRPr="00B3656B">
        <w:rPr>
          <w:rFonts w:cs="Arial"/>
          <w:b/>
          <w:i/>
          <w:sz w:val="24"/>
          <w:szCs w:val="24"/>
        </w:rPr>
        <w:t xml:space="preserve">Projekty muszą być realizowane na obszarze Wrocławskiego Obszaru Funkcjonalnego określonego w Strategii ZIT </w:t>
      </w:r>
      <w:proofErr w:type="spellStart"/>
      <w:r w:rsidRPr="00B3656B">
        <w:rPr>
          <w:rFonts w:cs="Arial"/>
          <w:b/>
          <w:i/>
          <w:sz w:val="24"/>
          <w:szCs w:val="24"/>
        </w:rPr>
        <w:t>WrOF</w:t>
      </w:r>
      <w:proofErr w:type="spellEnd"/>
      <w:r w:rsidRPr="00B3656B">
        <w:rPr>
          <w:rFonts w:cs="Arial"/>
          <w:b/>
          <w:i/>
          <w:sz w:val="24"/>
          <w:szCs w:val="24"/>
        </w:rPr>
        <w:t>.</w:t>
      </w:r>
    </w:p>
    <w:p w14:paraId="71F081E1" w14:textId="77777777" w:rsidR="00CF01A4" w:rsidRPr="00B3656B" w:rsidRDefault="00CF01A4" w:rsidP="00E447CF">
      <w:pPr>
        <w:autoSpaceDE w:val="0"/>
        <w:autoSpaceDN w:val="0"/>
        <w:adjustRightInd w:val="0"/>
        <w:spacing w:after="0" w:line="276" w:lineRule="auto"/>
        <w:jc w:val="both"/>
        <w:rPr>
          <w:rFonts w:cs="Calibri"/>
          <w:b/>
          <w:u w:val="single"/>
        </w:rPr>
      </w:pPr>
    </w:p>
    <w:p w14:paraId="126DF45A" w14:textId="77777777" w:rsidR="00B57DE0" w:rsidRPr="00B3656B" w:rsidRDefault="00B57DE0" w:rsidP="00E447CF">
      <w:pPr>
        <w:autoSpaceDE w:val="0"/>
        <w:autoSpaceDN w:val="0"/>
        <w:adjustRightInd w:val="0"/>
        <w:spacing w:after="0" w:line="276" w:lineRule="auto"/>
        <w:jc w:val="both"/>
        <w:rPr>
          <w:rFonts w:cs="Calibri"/>
        </w:rPr>
      </w:pPr>
      <w:r w:rsidRPr="00B3656B">
        <w:rPr>
          <w:rFonts w:cs="Calibri"/>
          <w:b/>
          <w:u w:val="single"/>
        </w:rPr>
        <w:t>Obowiązek publikacji zapytań ofertowych</w:t>
      </w:r>
      <w:r w:rsidRPr="00B3656B">
        <w:rPr>
          <w:rFonts w:cs="Calibri"/>
          <w:b/>
        </w:rPr>
        <w:t>:</w:t>
      </w:r>
    </w:p>
    <w:p w14:paraId="29807A2D" w14:textId="77777777" w:rsidR="00AB72E7" w:rsidRPr="00B3656B" w:rsidRDefault="00AB72E7" w:rsidP="00E447CF">
      <w:pPr>
        <w:autoSpaceDE w:val="0"/>
        <w:autoSpaceDN w:val="0"/>
        <w:adjustRightInd w:val="0"/>
        <w:spacing w:after="0" w:line="276" w:lineRule="auto"/>
        <w:jc w:val="both"/>
        <w:rPr>
          <w:rFonts w:cs="Calibri"/>
        </w:rPr>
      </w:pPr>
      <w:r w:rsidRPr="00B3656B">
        <w:rPr>
          <w:rFonts w:cs="Calibri"/>
        </w:rPr>
        <w:t>W przypadku zamówień, co do których Beneficjenci zobowiązani są do stosowania zasady konkurencyjności określonej w „Wytycznych w zakresie kwalifikowalności wydatków w ramach Europejskiego Funduszu Rozwoju Regionalnego, Europejskiego Funduszu Społecznego oraz Funduszu Spójności na lata 2014-2020”, Beneficjenci zobligowani są do publikacji zapytań ofertowych w Bazie Konkurencyjności Funduszy Europejskich, która jest dostępna pod adresem www.bazakonkurencyjnosci.funduszeeuropejskie.gov.pl.</w:t>
      </w:r>
    </w:p>
    <w:p w14:paraId="40DBD428" w14:textId="77777777" w:rsidR="00AB72E7" w:rsidRPr="00B3656B" w:rsidRDefault="00AB72E7" w:rsidP="00E447CF">
      <w:pPr>
        <w:autoSpaceDE w:val="0"/>
        <w:autoSpaceDN w:val="0"/>
        <w:adjustRightInd w:val="0"/>
        <w:spacing w:after="0" w:line="276" w:lineRule="auto"/>
        <w:jc w:val="both"/>
        <w:rPr>
          <w:rFonts w:cs="Calibri"/>
        </w:rPr>
      </w:pPr>
    </w:p>
    <w:p w14:paraId="4C66EB21" w14:textId="75BEA116" w:rsidR="00AB72E7" w:rsidRPr="00B3656B" w:rsidRDefault="00AB72E7" w:rsidP="00E447CF">
      <w:pPr>
        <w:autoSpaceDE w:val="0"/>
        <w:autoSpaceDN w:val="0"/>
        <w:adjustRightInd w:val="0"/>
        <w:spacing w:after="0" w:line="276" w:lineRule="auto"/>
        <w:jc w:val="both"/>
        <w:rPr>
          <w:rFonts w:cs="Calibri"/>
        </w:rPr>
      </w:pPr>
      <w:r w:rsidRPr="00B3656B">
        <w:rPr>
          <w:rFonts w:cs="Calibri"/>
        </w:rPr>
        <w:t xml:space="preserve">W przypadku rozpoczęcia przez Wnioskodawcę realizacji projektu na własne ryzyko przed podpisaniem umowy o dofinansowanie (tj. w szczególności w przypadku projektów w trakcie oceny, projektów przed złożeniem wniosku o dofinansowanie, projektów umieszczonych na „listach rezerwowych”, projektów wybranych oczekujących na podpisanie umowy), udzielenie zamówień odbywa się na zasadach określonych w „Wytycznych w zakresie kwalifikowalności wydatków w ramach Europejskiego Funduszu Rozwoju Regionalnego, Europejskiego Funduszu Społecznego oraz Funduszu Spójności na lata 2014-2020”. Wnioskodawcy są zobowiązani do publikacji zapytań ofertowych w Bazie Konkurencyjności Funduszy Europejskich, dostępnej pod adresem </w:t>
      </w:r>
      <w:hyperlink r:id="rId29" w:history="1">
        <w:r w:rsidR="00AF6D4E" w:rsidRPr="00B3656B">
          <w:rPr>
            <w:rStyle w:val="Hipercze"/>
            <w:rFonts w:cs="Calibri"/>
            <w:color w:val="auto"/>
          </w:rPr>
          <w:t>www.bazakonkurencyjnosci.funduszeeuropejskie.gov.pl</w:t>
        </w:r>
      </w:hyperlink>
      <w:r w:rsidRPr="00B3656B">
        <w:rPr>
          <w:rFonts w:cs="Calibri"/>
        </w:rPr>
        <w:t>.</w:t>
      </w:r>
    </w:p>
    <w:p w14:paraId="3EE664B8" w14:textId="77777777" w:rsidR="00AF6D4E" w:rsidRPr="00B3656B" w:rsidRDefault="00AF6D4E" w:rsidP="00E447CF">
      <w:pPr>
        <w:autoSpaceDE w:val="0"/>
        <w:autoSpaceDN w:val="0"/>
        <w:adjustRightInd w:val="0"/>
        <w:spacing w:after="0" w:line="276" w:lineRule="auto"/>
        <w:jc w:val="both"/>
        <w:rPr>
          <w:rFonts w:cs="Calibri"/>
        </w:rPr>
      </w:pPr>
    </w:p>
    <w:p w14:paraId="235740B5" w14:textId="25C96344" w:rsidR="00AB72E7" w:rsidRPr="00B3656B" w:rsidRDefault="00AF6D4E" w:rsidP="00E447CF">
      <w:pPr>
        <w:autoSpaceDE w:val="0"/>
        <w:autoSpaceDN w:val="0"/>
        <w:adjustRightInd w:val="0"/>
        <w:spacing w:after="0" w:line="276" w:lineRule="auto"/>
        <w:jc w:val="both"/>
        <w:rPr>
          <w:rFonts w:cs="Calibri"/>
        </w:rPr>
      </w:pPr>
      <w:r w:rsidRPr="00B3656B">
        <w:rPr>
          <w:rFonts w:cs="Calibri"/>
        </w:rPr>
        <w:t>DIP</w:t>
      </w:r>
      <w:r w:rsidR="00AB72E7" w:rsidRPr="00B3656B">
        <w:rPr>
          <w:rFonts w:cs="Calibri"/>
        </w:rPr>
        <w:t xml:space="preserve"> przypomina, iż dla postępowań wszczętych od dnia 23.08.2017 r. nie jest dozwolona publikacja jedynie na własnej stronie internetowej Wnioskodawcy.</w:t>
      </w:r>
    </w:p>
    <w:p w14:paraId="5C6CBA8B" w14:textId="01A867AC" w:rsidR="00B57DE0" w:rsidRPr="00B3656B" w:rsidRDefault="00B57DE0" w:rsidP="00E447CF">
      <w:pPr>
        <w:pStyle w:val="Default"/>
        <w:spacing w:line="276" w:lineRule="auto"/>
        <w:jc w:val="both"/>
        <w:rPr>
          <w:rFonts w:cs="Calibri"/>
          <w:color w:val="auto"/>
        </w:rPr>
      </w:pPr>
    </w:p>
    <w:p w14:paraId="14B15FB5" w14:textId="349DD1A1" w:rsidR="00B57DE0" w:rsidRPr="00B3656B" w:rsidRDefault="00B57DE0" w:rsidP="00E447CF">
      <w:pPr>
        <w:widowControl w:val="0"/>
        <w:spacing w:after="0" w:line="276" w:lineRule="auto"/>
        <w:jc w:val="both"/>
        <w:rPr>
          <w:rFonts w:cs="Arial"/>
          <w:sz w:val="20"/>
        </w:rPr>
      </w:pPr>
      <w:r w:rsidRPr="00B3656B">
        <w:rPr>
          <w:b/>
          <w:u w:val="single"/>
        </w:rPr>
        <w:t xml:space="preserve">Kontrola: </w:t>
      </w:r>
      <w:r w:rsidRPr="00B3656B">
        <w:t>Wszyscy wnioskodawcy ubiegający się o dofinansowanie w ramach konkursu, na podstawie zapisów art. 23 ust. 1 ustawy wdrożeniowej, są zobowiązani, na żądanie DIP, do poddania się kontroli w zakresie określonym w art. 22 ust. 4 ustawy wdrożeniowej. Kontrola prawidłowości udzielania zamówień publicznych (udzielonych zgodnie z ustawą z dnia 29 stycznia 2004 r. Prawo zamówień publicznych lub zgodnie z zasadą konkurencyjności) prowadzona przez DIP przed podpisaniem umowy o dofinansowanie może obejmować wszystkie lub tylko wybrane (w zależności od wartości szacunkowej zamówienia) postępowania o udzielenie zamówienia, które zostały zakończone do dnia wyboru projektu do dofinansowania. DIP nie podpisze z Wnioskodawcą umowy o dofinansowanie projektu do czasu zakończenia przedmiotowej kontroli.</w:t>
      </w:r>
    </w:p>
    <w:p w14:paraId="73B16477" w14:textId="646E915F" w:rsidR="00B57DE0" w:rsidRPr="00B3656B" w:rsidRDefault="00B341E2" w:rsidP="00B57DE0">
      <w:pPr>
        <w:pStyle w:val="Nagwek1"/>
        <w:tabs>
          <w:tab w:val="left" w:pos="426"/>
        </w:tabs>
        <w:spacing w:before="480" w:after="240" w:line="240" w:lineRule="auto"/>
        <w:ind w:left="425" w:hanging="425"/>
        <w:jc w:val="both"/>
        <w:rPr>
          <w:color w:val="auto"/>
        </w:rPr>
      </w:pPr>
      <w:bookmarkStart w:id="79" w:name="_Toc499633811"/>
      <w:r w:rsidRPr="00B3656B">
        <w:rPr>
          <w:color w:val="auto"/>
        </w:rPr>
        <w:t>2</w:t>
      </w:r>
      <w:r w:rsidR="00CF6AD3">
        <w:rPr>
          <w:color w:val="auto"/>
        </w:rPr>
        <w:t>6</w:t>
      </w:r>
      <w:r w:rsidR="00C56A87" w:rsidRPr="00B3656B">
        <w:rPr>
          <w:color w:val="auto"/>
        </w:rPr>
        <w:t xml:space="preserve">. </w:t>
      </w:r>
      <w:r w:rsidR="00B57DE0" w:rsidRPr="00B3656B">
        <w:rPr>
          <w:color w:val="auto"/>
        </w:rPr>
        <w:t>Studium wykonalności</w:t>
      </w:r>
      <w:bookmarkEnd w:id="79"/>
    </w:p>
    <w:p w14:paraId="6E02676C" w14:textId="257FE469" w:rsidR="00F6674B" w:rsidRPr="00B3656B" w:rsidRDefault="00193F3D" w:rsidP="00B21165">
      <w:pPr>
        <w:widowControl w:val="0"/>
        <w:spacing w:after="0" w:line="276" w:lineRule="auto"/>
        <w:jc w:val="both"/>
        <w:rPr>
          <w:rFonts w:cs="Arial"/>
          <w:sz w:val="20"/>
        </w:rPr>
      </w:pPr>
      <w:r w:rsidRPr="00B3656B">
        <w:t xml:space="preserve">Studium wykonalności nie stanowi osobnego załącznika do wniosku o dofinansowanie. Część opisowa studium jest zintegrowana z wnioskiem, stanowiąc jedną z zakładek w generatorze wniosków. Nie przewidziano odrębnych wytycznych IZ RPO WD do sporządzania studium wykonalności. Wymogi </w:t>
      </w:r>
      <w:r w:rsidRPr="00B3656B">
        <w:lastRenderedPageBreak/>
        <w:t xml:space="preserve">dotyczące zakresu informacji, jakie muszą się znaleźć w poszczególnych punktach w zakładce </w:t>
      </w:r>
      <w:r w:rsidRPr="00B3656B">
        <w:rPr>
          <w:i/>
        </w:rPr>
        <w:t>Studium wykonalności</w:t>
      </w:r>
      <w:r w:rsidRPr="00B3656B">
        <w:t xml:space="preserve"> zawarte są w instrukcji wypełnienia wniosku o dofinansowanie.</w:t>
      </w:r>
    </w:p>
    <w:p w14:paraId="6D46895A" w14:textId="298446A5" w:rsidR="00F6674B" w:rsidRPr="00B3656B" w:rsidRDefault="00B341E2" w:rsidP="00F6674B">
      <w:pPr>
        <w:pStyle w:val="Nagwek1"/>
        <w:tabs>
          <w:tab w:val="left" w:pos="426"/>
        </w:tabs>
        <w:spacing w:before="480" w:after="240" w:line="240" w:lineRule="auto"/>
        <w:ind w:left="425" w:hanging="425"/>
        <w:jc w:val="both"/>
        <w:rPr>
          <w:color w:val="auto"/>
        </w:rPr>
      </w:pPr>
      <w:bookmarkStart w:id="80" w:name="_Toc499633813"/>
      <w:r w:rsidRPr="00B3656B">
        <w:rPr>
          <w:color w:val="auto"/>
        </w:rPr>
        <w:t>2</w:t>
      </w:r>
      <w:r w:rsidR="00CF6AD3">
        <w:rPr>
          <w:color w:val="auto"/>
        </w:rPr>
        <w:t>7</w:t>
      </w:r>
      <w:r w:rsidR="00F6674B" w:rsidRPr="00B3656B">
        <w:rPr>
          <w:color w:val="auto"/>
        </w:rPr>
        <w:t>. Polityka ochrony środowiska</w:t>
      </w:r>
      <w:bookmarkEnd w:id="80"/>
    </w:p>
    <w:p w14:paraId="01EE26F5" w14:textId="77777777" w:rsidR="00E447CF" w:rsidRPr="00B3656B" w:rsidRDefault="00E447CF" w:rsidP="00E447CF">
      <w:pPr>
        <w:spacing w:after="0" w:line="276" w:lineRule="auto"/>
        <w:jc w:val="both"/>
        <w:rPr>
          <w:rFonts w:ascii="Calibri" w:hAnsi="Calibri"/>
        </w:rPr>
      </w:pPr>
      <w:bookmarkStart w:id="81" w:name="_Toc499633814"/>
      <w:r w:rsidRPr="00B3656B">
        <w:rPr>
          <w:rFonts w:ascii="Calibri" w:hAnsi="Calibri"/>
        </w:rPr>
        <w:t>Do wniosku o dofinansowanie projektu należy dołączyć oświadczenie „Analiza oddziaływania na środowisko, z uwzględnieniem potrzeb dotyczących przystosowania się do zmiany klimatu i łagodzenia zmiany klimatu, a także odporności na klęski żywiołowe” (Oświadczenie OOŚ) oraz deklarację organu odpowiedzialnego za monitorowanie obszarów Natura 2000.</w:t>
      </w:r>
    </w:p>
    <w:p w14:paraId="28593449" w14:textId="50FA8ABB" w:rsidR="00E447CF" w:rsidRPr="00B3656B" w:rsidRDefault="00E447CF" w:rsidP="00E447CF">
      <w:pPr>
        <w:spacing w:after="0" w:line="276" w:lineRule="auto"/>
        <w:jc w:val="both"/>
        <w:rPr>
          <w:rFonts w:ascii="Calibri" w:hAnsi="Calibri"/>
        </w:rPr>
      </w:pPr>
      <w:r w:rsidRPr="00B3656B">
        <w:rPr>
          <w:rFonts w:ascii="Calibri" w:hAnsi="Calibri"/>
        </w:rPr>
        <w:t>Powyższe załączniki wymagane są dla przedsięwzięć zdefiniowanych w pkt. 13 ust. 1 art. 3 ustawy z dnia 3 października 2008 r. o udostępnianiu informacji o środowisku i jego ochronie, udziale społeczeństwa w ochronie środowiska oraz o ocenach oddziaływania na środowisko (Dz.U. z 201</w:t>
      </w:r>
      <w:r w:rsidR="00144244">
        <w:rPr>
          <w:rFonts w:ascii="Calibri" w:hAnsi="Calibri"/>
        </w:rPr>
        <w:t>8</w:t>
      </w:r>
      <w:r w:rsidRPr="00B3656B">
        <w:rPr>
          <w:rFonts w:ascii="Calibri" w:hAnsi="Calibri"/>
        </w:rPr>
        <w:t xml:space="preserve"> r. poz.</w:t>
      </w:r>
      <w:r w:rsidR="00144244">
        <w:rPr>
          <w:rFonts w:ascii="Calibri" w:hAnsi="Calibri"/>
        </w:rPr>
        <w:t xml:space="preserve"> 2081</w:t>
      </w:r>
      <w:r w:rsidRPr="00B3656B">
        <w:rPr>
          <w:rFonts w:ascii="Calibri" w:hAnsi="Calibri"/>
        </w:rPr>
        <w:t xml:space="preserve"> ) – zwaną dalej ustawą OOŚ, tj. zamierzeń budowlanych lub innych ingerencji w środowisko polegających na przekształceniu lub zmianie sposobu wykorzystania terenu, w tym również na wydobywaniu kopalin. Przedsięwzięcia powiązane technologicznie kwalifikuje się jako jedno przedsięwzięcie, także jeżeli są one realizowane przez różne podmioty. </w:t>
      </w:r>
    </w:p>
    <w:p w14:paraId="01379F9B" w14:textId="77777777" w:rsidR="00E447CF" w:rsidRPr="00B3656B" w:rsidRDefault="00E447CF" w:rsidP="00E447CF">
      <w:pPr>
        <w:spacing w:after="0" w:line="276" w:lineRule="auto"/>
        <w:jc w:val="both"/>
        <w:rPr>
          <w:rFonts w:ascii="Calibri" w:hAnsi="Calibri"/>
        </w:rPr>
      </w:pPr>
      <w:r w:rsidRPr="00B3656B">
        <w:rPr>
          <w:rFonts w:ascii="Calibri" w:hAnsi="Calibri"/>
        </w:rPr>
        <w:t xml:space="preserve">Dodatkowo, w przypadku przedsięwzięć objętych Rozporządzeniem Rady Ministrów z dnia 9 listopada 2010 r. w sprawie przedsięwzięć mogących znacząco oddziaływać na środowisko (Dz.U. z 2016 poz. 71), zwanym dalej rozporządzeniem OOŚ, konieczne jest przedłożenie dokumentacji z postępowania administracyjnego dotyczącego decyzji o środowiskowych uwarunkowaniach. </w:t>
      </w:r>
    </w:p>
    <w:p w14:paraId="4DF2A193" w14:textId="77777777" w:rsidR="00E447CF" w:rsidRPr="00B3656B" w:rsidRDefault="00E447CF" w:rsidP="00E447CF">
      <w:pPr>
        <w:spacing w:after="0" w:line="276" w:lineRule="auto"/>
        <w:jc w:val="both"/>
        <w:rPr>
          <w:rFonts w:ascii="Calibri" w:hAnsi="Calibri"/>
        </w:rPr>
      </w:pPr>
      <w:r w:rsidRPr="00B3656B">
        <w:rPr>
          <w:rFonts w:ascii="Calibri" w:hAnsi="Calibri"/>
        </w:rPr>
        <w:t xml:space="preserve">W ramach załącznika do wniosku o dofinansowanie należy dołączyć, jeśli dotyczy: </w:t>
      </w:r>
    </w:p>
    <w:p w14:paraId="702D5AF1" w14:textId="77777777" w:rsidR="00E447CF" w:rsidRPr="00B3656B" w:rsidRDefault="00E447CF" w:rsidP="00E447CF">
      <w:pPr>
        <w:spacing w:after="0" w:line="276" w:lineRule="auto"/>
        <w:ind w:left="426" w:hanging="426"/>
        <w:jc w:val="both"/>
        <w:rPr>
          <w:rFonts w:ascii="Calibri" w:hAnsi="Calibri"/>
        </w:rPr>
      </w:pPr>
      <w:r w:rsidRPr="00B3656B">
        <w:rPr>
          <w:rFonts w:ascii="Calibri" w:hAnsi="Calibri"/>
        </w:rPr>
        <w:t xml:space="preserve">a)     ostateczną decyzję o środowiskowych uwarunkowaniach (dla przedsięwzięć mogących zawsze znacząco oddziaływać na środowisko lub mogących potencjalnie znacząco oddziaływać na środowisko), </w:t>
      </w:r>
    </w:p>
    <w:p w14:paraId="1706D35A" w14:textId="77777777" w:rsidR="00E447CF" w:rsidRPr="00B3656B" w:rsidRDefault="00E447CF" w:rsidP="00E447CF">
      <w:pPr>
        <w:spacing w:after="0" w:line="276" w:lineRule="auto"/>
        <w:ind w:left="426" w:hanging="426"/>
        <w:jc w:val="both"/>
        <w:rPr>
          <w:rFonts w:ascii="Calibri" w:hAnsi="Calibri"/>
        </w:rPr>
      </w:pPr>
      <w:r w:rsidRPr="00B3656B">
        <w:rPr>
          <w:rFonts w:ascii="Calibri" w:hAnsi="Calibri"/>
        </w:rPr>
        <w:t xml:space="preserve">b)     postanowienie w sprawie potrzeby/braku potrzeby przeprowadzenia OOŚ (dla przedsięwzięć mogących potencjalnie znacząco oddziaływać na środowisko) wraz z niezbędnymi opiniami organów opiniujących, </w:t>
      </w:r>
    </w:p>
    <w:p w14:paraId="7BE6EAA6" w14:textId="77777777" w:rsidR="00E447CF" w:rsidRPr="00B3656B" w:rsidRDefault="00E447CF" w:rsidP="00E447CF">
      <w:pPr>
        <w:spacing w:after="0" w:line="276" w:lineRule="auto"/>
        <w:ind w:left="426" w:hanging="426"/>
        <w:jc w:val="both"/>
        <w:rPr>
          <w:rFonts w:ascii="Calibri" w:hAnsi="Calibri"/>
        </w:rPr>
      </w:pPr>
      <w:r w:rsidRPr="00B3656B">
        <w:rPr>
          <w:rFonts w:ascii="Calibri" w:hAnsi="Calibri"/>
        </w:rPr>
        <w:t xml:space="preserve">c)      postanowienie określające zakres raportu OOŚ (dla przedsięwzięć mogących zawsze znacząco oddziaływać na środowisko) wraz z niezbędnymi opiniami organów opiniujących, jeżeli zostało wydane, </w:t>
      </w:r>
    </w:p>
    <w:p w14:paraId="64C4E308" w14:textId="77777777" w:rsidR="00E447CF" w:rsidRPr="00B3656B" w:rsidRDefault="00E447CF" w:rsidP="00E447CF">
      <w:pPr>
        <w:spacing w:after="0" w:line="276" w:lineRule="auto"/>
        <w:ind w:left="426" w:hanging="426"/>
        <w:jc w:val="both"/>
        <w:rPr>
          <w:rFonts w:ascii="Calibri" w:hAnsi="Calibri"/>
        </w:rPr>
      </w:pPr>
      <w:r w:rsidRPr="00B3656B">
        <w:rPr>
          <w:rFonts w:ascii="Calibri" w:hAnsi="Calibri"/>
        </w:rPr>
        <w:t xml:space="preserve">d)     postanowienie organu prowadzącego postępowanie OOŚ o przeprowadzeniu transgranicznej OOŚ, jeżeli zostało wydane, </w:t>
      </w:r>
    </w:p>
    <w:p w14:paraId="70468624" w14:textId="77777777" w:rsidR="00E447CF" w:rsidRPr="00B3656B" w:rsidRDefault="00E447CF" w:rsidP="00E447CF">
      <w:pPr>
        <w:spacing w:after="0" w:line="276" w:lineRule="auto"/>
        <w:ind w:left="426" w:hanging="426"/>
        <w:jc w:val="both"/>
        <w:rPr>
          <w:rFonts w:ascii="Calibri" w:hAnsi="Calibri"/>
        </w:rPr>
      </w:pPr>
      <w:r w:rsidRPr="00B3656B">
        <w:rPr>
          <w:rFonts w:ascii="Calibri" w:hAnsi="Calibri"/>
        </w:rPr>
        <w:t xml:space="preserve">e)     postanowienia uzgadniające RDOŚ oraz opinię właściwego organu Państwowej Inspekcji Sanitarnej, wydane przed decyzją o środowiskowych uwarunkowaniach, </w:t>
      </w:r>
    </w:p>
    <w:p w14:paraId="5C9503EB" w14:textId="77777777" w:rsidR="00E447CF" w:rsidRPr="00B3656B" w:rsidRDefault="00E447CF" w:rsidP="00E447CF">
      <w:pPr>
        <w:spacing w:after="0" w:line="276" w:lineRule="auto"/>
        <w:ind w:left="426" w:hanging="426"/>
        <w:jc w:val="both"/>
        <w:rPr>
          <w:rFonts w:ascii="Calibri" w:hAnsi="Calibri"/>
        </w:rPr>
      </w:pPr>
      <w:r w:rsidRPr="00B3656B">
        <w:rPr>
          <w:rFonts w:ascii="Calibri" w:hAnsi="Calibri"/>
        </w:rPr>
        <w:t xml:space="preserve">f)      decyzję administracyjną, w przypadku której prowadzi się postępowanie w sprawie oceny oddziaływania na obszar Natura 2000 (dla przedsięwzięć mogących znacząco oddziaływać na obszar Natura 2000), </w:t>
      </w:r>
    </w:p>
    <w:p w14:paraId="5BC43D7D" w14:textId="77777777" w:rsidR="00E447CF" w:rsidRPr="00B3656B" w:rsidRDefault="00E447CF" w:rsidP="00E447CF">
      <w:pPr>
        <w:spacing w:after="0" w:line="276" w:lineRule="auto"/>
        <w:ind w:left="426" w:hanging="426"/>
        <w:jc w:val="both"/>
        <w:rPr>
          <w:rFonts w:ascii="Calibri" w:hAnsi="Calibri"/>
        </w:rPr>
      </w:pPr>
      <w:r w:rsidRPr="00B3656B">
        <w:rPr>
          <w:rFonts w:ascii="Calibri" w:hAnsi="Calibri"/>
        </w:rPr>
        <w:t xml:space="preserve">g)     postanowienie RDOŚ uzgadniające decyzję, w przypadku której prowadzi się postępowanie w sprawie oceny oddziaływania na obszar Natura 2000 (dla przedsięwzięć mogących wpływać na obszar Natura 2000), </w:t>
      </w:r>
    </w:p>
    <w:p w14:paraId="1277CC90" w14:textId="77777777" w:rsidR="00E447CF" w:rsidRPr="00B3656B" w:rsidRDefault="00E447CF" w:rsidP="00E447CF">
      <w:pPr>
        <w:spacing w:after="0" w:line="276" w:lineRule="auto"/>
        <w:ind w:left="426" w:hanging="426"/>
        <w:jc w:val="both"/>
        <w:rPr>
          <w:rFonts w:ascii="Calibri" w:hAnsi="Calibri"/>
        </w:rPr>
      </w:pPr>
      <w:r w:rsidRPr="00B3656B">
        <w:rPr>
          <w:rFonts w:ascii="Calibri" w:hAnsi="Calibri"/>
        </w:rPr>
        <w:t xml:space="preserve">h)     kopię formularza wraz z niezbędnymi opiniami „Informacja na temat projektów, które mogą wywierać istotny negatywny wpływ na obszary Natura 2000, zgłoszone Komisji (Dyrekcja Generalna ds. Środowiska) na mocy dyrektywy 92/43/EWG”, jeżeli organ, który wydał zgodę na </w:t>
      </w:r>
      <w:r w:rsidRPr="00B3656B">
        <w:rPr>
          <w:rFonts w:ascii="Calibri" w:hAnsi="Calibri"/>
        </w:rPr>
        <w:lastRenderedPageBreak/>
        <w:t xml:space="preserve">realizację przedsięwzięcia, stwierdził występowanie negatywnego oddziaływania na obszar Natura 2000, </w:t>
      </w:r>
    </w:p>
    <w:p w14:paraId="18EF7639" w14:textId="77777777" w:rsidR="00E447CF" w:rsidRPr="00B3656B" w:rsidRDefault="00E447CF" w:rsidP="00E447CF">
      <w:pPr>
        <w:spacing w:after="0" w:line="276" w:lineRule="auto"/>
        <w:ind w:left="426" w:hanging="426"/>
        <w:jc w:val="both"/>
        <w:rPr>
          <w:rFonts w:ascii="Calibri" w:hAnsi="Calibri"/>
        </w:rPr>
      </w:pPr>
      <w:r w:rsidRPr="00B3656B">
        <w:rPr>
          <w:rFonts w:ascii="Calibri" w:hAnsi="Calibri"/>
        </w:rPr>
        <w:t xml:space="preserve">i)       streszczenie raportu OOŚ w języku niespecjalistycznym albo cały raport OOŚ, jeśli wydane zostało postanowienie o potrzebie przeprowadzenia oceny oddziaływania na środowisko, </w:t>
      </w:r>
    </w:p>
    <w:p w14:paraId="35972E3E" w14:textId="77777777" w:rsidR="00E447CF" w:rsidRPr="00B3656B" w:rsidRDefault="00E447CF" w:rsidP="00E447CF">
      <w:pPr>
        <w:spacing w:after="0" w:line="276" w:lineRule="auto"/>
        <w:ind w:left="426" w:hanging="426"/>
        <w:jc w:val="both"/>
        <w:rPr>
          <w:rFonts w:ascii="Calibri" w:hAnsi="Calibri"/>
        </w:rPr>
      </w:pPr>
      <w:r w:rsidRPr="00B3656B">
        <w:rPr>
          <w:rFonts w:ascii="Calibri" w:hAnsi="Calibri"/>
        </w:rPr>
        <w:t>j)      postanowienie RDOŚ w sprawie uzgodnienia warunków realizacji przedsięwzięcia oraz streszczenie raportu OOŚ w języku niespecjalistycznym albo cały raport OOŚ, jeśli przeprowadzana była ponowna OOŚ.</w:t>
      </w:r>
    </w:p>
    <w:p w14:paraId="03D5C995" w14:textId="77777777" w:rsidR="00E447CF" w:rsidRPr="00B3656B" w:rsidRDefault="00E447CF" w:rsidP="00E447CF">
      <w:pPr>
        <w:spacing w:after="0" w:line="276" w:lineRule="auto"/>
        <w:jc w:val="both"/>
        <w:rPr>
          <w:rFonts w:ascii="Calibri" w:hAnsi="Calibri"/>
        </w:rPr>
      </w:pPr>
    </w:p>
    <w:p w14:paraId="3BA3106D" w14:textId="77777777" w:rsidR="00E447CF" w:rsidRPr="00B3656B" w:rsidRDefault="00E447CF" w:rsidP="00E447CF">
      <w:pPr>
        <w:spacing w:after="0" w:line="276" w:lineRule="auto"/>
        <w:jc w:val="both"/>
        <w:rPr>
          <w:rFonts w:ascii="Calibri" w:hAnsi="Calibri"/>
        </w:rPr>
      </w:pPr>
      <w:r w:rsidRPr="00B3656B">
        <w:rPr>
          <w:rFonts w:ascii="Calibri" w:hAnsi="Calibri"/>
        </w:rPr>
        <w:t xml:space="preserve">Uwaga: nie jest możliwe dofinansowanie ze środków RPO WD 2014-2020 projektów objętych rozporządzeniem Rady Ministrów z dnia 9 listopada 2010 r. w sprawie przedsięwzięć mogących znacząco oddziaływać na środowisko nieposiadających decyzji środowiskowej wydanej na podstawie ustawy OOŚ. </w:t>
      </w:r>
    </w:p>
    <w:p w14:paraId="79BA0162" w14:textId="77777777" w:rsidR="00E447CF" w:rsidRPr="00B3656B" w:rsidRDefault="00E447CF" w:rsidP="00E447CF">
      <w:pPr>
        <w:spacing w:after="0" w:line="276" w:lineRule="auto"/>
        <w:jc w:val="both"/>
        <w:rPr>
          <w:rFonts w:ascii="Calibri" w:hAnsi="Calibri"/>
        </w:rPr>
      </w:pPr>
    </w:p>
    <w:p w14:paraId="6FD3F9FF" w14:textId="77777777" w:rsidR="00E447CF" w:rsidRPr="00B3656B" w:rsidRDefault="00E447CF" w:rsidP="00E447CF">
      <w:pPr>
        <w:spacing w:after="0" w:line="276" w:lineRule="auto"/>
        <w:jc w:val="both"/>
        <w:rPr>
          <w:rFonts w:ascii="Calibri" w:hAnsi="Calibri"/>
          <w:b/>
          <w:bCs/>
          <w:u w:val="single"/>
        </w:rPr>
      </w:pPr>
      <w:r w:rsidRPr="00B3656B">
        <w:rPr>
          <w:rFonts w:ascii="Calibri" w:hAnsi="Calibri"/>
          <w:b/>
          <w:bCs/>
          <w:u w:val="single"/>
        </w:rPr>
        <w:t>W przypadku inwestycji o charakterze nieinfrastrukturalnym, np. zakup sprzętu, prace remontowe, dołączenie załączników wymienionych na wstępie niniejszego punktu nie jest konieczne.</w:t>
      </w:r>
    </w:p>
    <w:p w14:paraId="322A8CF8" w14:textId="77777777" w:rsidR="00E447CF" w:rsidRPr="00B3656B" w:rsidRDefault="00E447CF" w:rsidP="00E447CF">
      <w:pPr>
        <w:spacing w:after="0" w:line="276" w:lineRule="auto"/>
        <w:jc w:val="both"/>
        <w:rPr>
          <w:rFonts w:ascii="Calibri" w:hAnsi="Calibri"/>
        </w:rPr>
      </w:pPr>
    </w:p>
    <w:p w14:paraId="256EDE23" w14:textId="77777777" w:rsidR="00E447CF" w:rsidRPr="00B3656B" w:rsidRDefault="00E447CF" w:rsidP="00E447CF">
      <w:pPr>
        <w:spacing w:after="0" w:line="276" w:lineRule="auto"/>
        <w:jc w:val="both"/>
        <w:rPr>
          <w:rFonts w:ascii="Calibri" w:hAnsi="Calibri"/>
        </w:rPr>
      </w:pPr>
      <w:r w:rsidRPr="00B3656B">
        <w:rPr>
          <w:rFonts w:ascii="Calibri" w:hAnsi="Calibri"/>
        </w:rPr>
        <w:t xml:space="preserve">Ponadto, dołączenie ww. deklaracji nie jest także obligatoryjne, jeżeli w uzasadnieniu do decyzji środowiskowej, wydanej dla przedsięwzięć określonych w art. 71 ust. 2 ustawy OOŚ, zawarto informacje dotyczące wpływu przedsięwzięcia na obszary Natura 2000. </w:t>
      </w:r>
    </w:p>
    <w:p w14:paraId="294CA89A" w14:textId="77777777" w:rsidR="00E447CF" w:rsidRPr="00B3656B" w:rsidRDefault="00E447CF" w:rsidP="00E447CF">
      <w:pPr>
        <w:spacing w:after="0" w:line="276" w:lineRule="auto"/>
        <w:jc w:val="both"/>
        <w:rPr>
          <w:rFonts w:ascii="Calibri" w:hAnsi="Calibri"/>
        </w:rPr>
      </w:pPr>
      <w:r w:rsidRPr="00B3656B">
        <w:rPr>
          <w:rFonts w:ascii="Calibri" w:hAnsi="Calibri"/>
        </w:rPr>
        <w:t>W przypadku, gdy Wnioskodawca dochował wszelkich starań w związku z koniecznością pozyskania deklaracji dotyczącej obszarów Natura 2000, jednakże ze względu na opóźnienie przez niego niezawinione nie jest w stanie dołączyć ww. deklaracji do wniosku o dofinansowanie, powinien jako załącznik przedłożyć kserokopię wniosku złożonego do RDOŚ o wydanie ww. deklaracji, z datą wpływu do RDOŚ poprzedzającą złożenie pierwszej wersji wniosku o dofinansowanie (lub inne dokumenty potwierdzające złożenie wniosku ww. terminie, np. zwrotne potwierdzenie odbioru, urzędowe poświadczenie przedłożenia dokumentu w systemie e-</w:t>
      </w:r>
      <w:proofErr w:type="spellStart"/>
      <w:r w:rsidRPr="00B3656B">
        <w:rPr>
          <w:rFonts w:ascii="Calibri" w:hAnsi="Calibri"/>
        </w:rPr>
        <w:t>puap</w:t>
      </w:r>
      <w:proofErr w:type="spellEnd"/>
      <w:r w:rsidRPr="00B3656B">
        <w:rPr>
          <w:rFonts w:ascii="Calibri" w:hAnsi="Calibri"/>
        </w:rPr>
        <w:t>).</w:t>
      </w:r>
    </w:p>
    <w:p w14:paraId="7CECE526" w14:textId="77777777" w:rsidR="00E447CF" w:rsidRPr="00B3656B" w:rsidRDefault="00E447CF" w:rsidP="00E447CF">
      <w:pPr>
        <w:spacing w:after="0" w:line="276" w:lineRule="auto"/>
        <w:jc w:val="both"/>
        <w:rPr>
          <w:rFonts w:ascii="Calibri" w:hAnsi="Calibri"/>
        </w:rPr>
      </w:pPr>
      <w:r w:rsidRPr="00B3656B">
        <w:rPr>
          <w:rFonts w:ascii="Calibri" w:hAnsi="Calibri"/>
        </w:rPr>
        <w:t>Przedmiotowa deklaracja, w zależności od terminu jej pozyskania, musi być dołączona podczas składania uzupełnionego/poprawionego wniosku o dofinansowanie.</w:t>
      </w:r>
    </w:p>
    <w:p w14:paraId="271FCE67" w14:textId="79BB464D" w:rsidR="00E447CF" w:rsidRPr="00B3656B" w:rsidRDefault="00E447CF" w:rsidP="00E447CF">
      <w:pPr>
        <w:spacing w:after="0" w:line="276" w:lineRule="auto"/>
        <w:jc w:val="both"/>
        <w:rPr>
          <w:rFonts w:ascii="Calibri" w:hAnsi="Calibri"/>
        </w:rPr>
      </w:pPr>
      <w:r w:rsidRPr="00B3656B">
        <w:rPr>
          <w:rFonts w:ascii="Calibri" w:hAnsi="Calibri"/>
        </w:rPr>
        <w:t xml:space="preserve">W przypadku braku deklaracji wydawanej przez RDOŚ w terminie wskazanym przez IOK na dokonanie poprawy wniosku o dofinansowanie, wnioskodawca powinien zwrócić się do IOK z prośbą o wydłużenie terminu na złożenie dokumentacji aplikacyjnej po poprawie, przedstawiając stosowną argumentację. IOK indywidualnie rozpatruje wnioski o wydłużenie terminu na poprawę dokumentacji aplikacyjnej biorąc pod uwagę przedstawione przez wnioskodawcę argumenty. Pamiętać jednak należy, iż brak załączników może zostać uzupełniony na podstawie art. 43 </w:t>
      </w:r>
      <w:r w:rsidR="00AC26F0">
        <w:rPr>
          <w:rFonts w:ascii="Calibri" w:hAnsi="Calibri"/>
        </w:rPr>
        <w:t xml:space="preserve">ustawy wdrożeniowej </w:t>
      </w:r>
      <w:r w:rsidRPr="00B3656B">
        <w:rPr>
          <w:rFonts w:ascii="Calibri" w:hAnsi="Calibri"/>
        </w:rPr>
        <w:t>dot. braków w zakresie warunków formalnych dotyczących kompletności złożonego wniosku o dofinansowanie. Wobec powyższego w przypadku wezwania do uzupełnienia załącznika IOK nie będzie wydłużała terminu na dostarczenie przedmiotowego załącznika powyżej 21 dni, gdyż termin ten został narzucony przez ustawodawcę.</w:t>
      </w:r>
    </w:p>
    <w:p w14:paraId="1E3E1A4B" w14:textId="77777777" w:rsidR="005B20E9" w:rsidRPr="00B3656B" w:rsidRDefault="005B20E9" w:rsidP="00F6674B"/>
    <w:p w14:paraId="3D597892" w14:textId="77777777" w:rsidR="00CB3102" w:rsidRPr="00EF5FCD" w:rsidRDefault="00CB3102" w:rsidP="00CB3102">
      <w:pPr>
        <w:pStyle w:val="Nagwek1"/>
        <w:rPr>
          <w:color w:val="auto"/>
        </w:rPr>
      </w:pPr>
      <w:r w:rsidRPr="00EF5FCD">
        <w:rPr>
          <w:color w:val="auto"/>
        </w:rPr>
        <w:t>Załączniki do Regulaminu Konkursu</w:t>
      </w:r>
    </w:p>
    <w:bookmarkEnd w:id="81"/>
    <w:p w14:paraId="7894AF34" w14:textId="77777777" w:rsidR="00CF01A4" w:rsidRPr="00751149" w:rsidRDefault="00CF01A4" w:rsidP="009A623D">
      <w:pPr>
        <w:pStyle w:val="Akapitzlist"/>
        <w:numPr>
          <w:ilvl w:val="0"/>
          <w:numId w:val="16"/>
        </w:numPr>
      </w:pPr>
      <w:r w:rsidRPr="00751149">
        <w:t>Wzór wniosku o dofinansowanie projektu,</w:t>
      </w:r>
    </w:p>
    <w:p w14:paraId="7B1252DA" w14:textId="0E95E502" w:rsidR="00CF01A4" w:rsidRPr="00751149" w:rsidRDefault="00CF01A4" w:rsidP="009A623D">
      <w:pPr>
        <w:pStyle w:val="Akapitzlist"/>
        <w:numPr>
          <w:ilvl w:val="0"/>
          <w:numId w:val="16"/>
        </w:numPr>
      </w:pPr>
      <w:r w:rsidRPr="00751149">
        <w:t xml:space="preserve">Wyciąg z Kryteriów wyboru projektów zatwierdzonych przez KM RPO WD 2014-2020 </w:t>
      </w:r>
      <w:r w:rsidR="00971911" w:rsidRPr="00751149">
        <w:rPr>
          <w:iCs/>
        </w:rPr>
        <w:t xml:space="preserve">z dnia </w:t>
      </w:r>
      <w:r w:rsidR="00144244" w:rsidRPr="00751149">
        <w:rPr>
          <w:iCs/>
        </w:rPr>
        <w:t xml:space="preserve">26-11-2018 r. </w:t>
      </w:r>
      <w:r w:rsidRPr="00751149">
        <w:rPr>
          <w:iCs/>
        </w:rPr>
        <w:t xml:space="preserve"> obowiązujących</w:t>
      </w:r>
      <w:r w:rsidRPr="00751149">
        <w:t xml:space="preserve"> w niniejszym naborze,</w:t>
      </w:r>
    </w:p>
    <w:p w14:paraId="090163DE" w14:textId="77777777" w:rsidR="00CF01A4" w:rsidRPr="00751149" w:rsidRDefault="00CF01A4" w:rsidP="009A623D">
      <w:pPr>
        <w:pStyle w:val="Akapitzlist"/>
        <w:numPr>
          <w:ilvl w:val="0"/>
          <w:numId w:val="16"/>
        </w:numPr>
      </w:pPr>
      <w:r w:rsidRPr="00751149">
        <w:t>Wzór umowy o dofinansowanie projektu,</w:t>
      </w:r>
    </w:p>
    <w:p w14:paraId="1560FA11" w14:textId="720CD8CA" w:rsidR="00CF01A4" w:rsidRPr="00751149" w:rsidRDefault="00CF01A4" w:rsidP="009A623D">
      <w:pPr>
        <w:pStyle w:val="Akapitzlist"/>
        <w:numPr>
          <w:ilvl w:val="0"/>
          <w:numId w:val="16"/>
        </w:numPr>
      </w:pPr>
      <w:r w:rsidRPr="00751149">
        <w:lastRenderedPageBreak/>
        <w:t xml:space="preserve">Wykaz załączników do wniosku o dofinansowanie - </w:t>
      </w:r>
      <w:r w:rsidRPr="00751149">
        <w:rPr>
          <w:rFonts w:cs="Calibri"/>
          <w:iCs/>
          <w:lang w:eastAsia="ar-SA"/>
        </w:rPr>
        <w:t xml:space="preserve">Działanie 3.3, </w:t>
      </w:r>
      <w:r w:rsidRPr="00751149">
        <w:t>Podziałanie 3.3.2, Schemat 3.3.e,</w:t>
      </w:r>
    </w:p>
    <w:p w14:paraId="44661D6A" w14:textId="77777777" w:rsidR="00CF01A4" w:rsidRPr="00407C17" w:rsidRDefault="00CF01A4" w:rsidP="009A623D">
      <w:pPr>
        <w:pStyle w:val="Akapitzlist"/>
        <w:numPr>
          <w:ilvl w:val="0"/>
          <w:numId w:val="16"/>
        </w:numPr>
      </w:pPr>
      <w:r w:rsidRPr="00751149">
        <w:t>Lista sprawdzająca projekt zgłoszony do dofinansowania</w:t>
      </w:r>
      <w:r w:rsidRPr="00407C17">
        <w:t xml:space="preserve"> w zakresie warunków formalnych i oczywistych omyłek w trybie art. 43. ustawy wdrożeniowej.</w:t>
      </w:r>
    </w:p>
    <w:p w14:paraId="1C83510A" w14:textId="77777777" w:rsidR="00CF01A4" w:rsidRPr="00407C17" w:rsidRDefault="00CF01A4" w:rsidP="009A623D">
      <w:pPr>
        <w:pStyle w:val="Akapitzlist"/>
        <w:numPr>
          <w:ilvl w:val="0"/>
          <w:numId w:val="16"/>
        </w:numPr>
      </w:pPr>
      <w:r w:rsidRPr="00407C17">
        <w:t>Wykaz niezbędnych dokumentów do podpisania umowy/decyzji o dofinansowanie,</w:t>
      </w:r>
    </w:p>
    <w:p w14:paraId="74C8A4D3" w14:textId="77777777" w:rsidR="00CF01A4" w:rsidRPr="00407C17" w:rsidRDefault="00CF01A4" w:rsidP="009A623D">
      <w:pPr>
        <w:pStyle w:val="Akapitzlist"/>
        <w:numPr>
          <w:ilvl w:val="0"/>
          <w:numId w:val="16"/>
        </w:numPr>
      </w:pPr>
      <w:r w:rsidRPr="00407C17">
        <w:t>Metodologia sporządzania uproszczonego audytu energetyczny.</w:t>
      </w:r>
    </w:p>
    <w:p w14:paraId="4CC88952" w14:textId="77777777" w:rsidR="00A244FC" w:rsidRPr="00407C17" w:rsidRDefault="00A244FC" w:rsidP="009A623D">
      <w:pPr>
        <w:pStyle w:val="Akapitzlist"/>
        <w:numPr>
          <w:ilvl w:val="0"/>
          <w:numId w:val="16"/>
        </w:numPr>
      </w:pPr>
      <w:r w:rsidRPr="00407C17">
        <w:t>Poziom zamożności gminy</w:t>
      </w:r>
    </w:p>
    <w:p w14:paraId="50683BB2" w14:textId="77777777" w:rsidR="00CF01A4" w:rsidRPr="00407C17" w:rsidRDefault="00CF01A4" w:rsidP="009A623D">
      <w:pPr>
        <w:pStyle w:val="Akapitzlist"/>
        <w:numPr>
          <w:ilvl w:val="0"/>
          <w:numId w:val="16"/>
        </w:numPr>
      </w:pPr>
      <w:r w:rsidRPr="00407C17">
        <w:t>Ocena poziomów substancji w powietrzu oraz wyniki klasyfikacji stref Województwa      Dolnośląskiego za 2017 rok</w:t>
      </w:r>
    </w:p>
    <w:p w14:paraId="54EEB33D" w14:textId="77777777" w:rsidR="00F6674B" w:rsidRPr="00B3656B" w:rsidRDefault="00F6674B" w:rsidP="001509BE">
      <w:pPr>
        <w:widowControl w:val="0"/>
        <w:spacing w:after="0" w:line="360" w:lineRule="auto"/>
      </w:pPr>
    </w:p>
    <w:sectPr w:rsidR="00F6674B" w:rsidRPr="00B3656B" w:rsidSect="00244E30">
      <w:footerReference w:type="default" r:id="rId30"/>
      <w:headerReference w:type="first" r:id="rId31"/>
      <w:footerReference w:type="first" r:id="rId32"/>
      <w:pgSz w:w="11906" w:h="16838"/>
      <w:pgMar w:top="1417" w:right="1417" w:bottom="1417" w:left="1417" w:header="283" w:footer="283"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453BA66" w16cid:durableId="1FA8E414"/>
  <w16cid:commentId w16cid:paraId="39B97322" w16cid:durableId="1FA8E36B"/>
  <w16cid:commentId w16cid:paraId="3C42EF2A" w16cid:durableId="1FA8E9F5"/>
  <w16cid:commentId w16cid:paraId="082AD309" w16cid:durableId="1FAA2CB7"/>
  <w16cid:commentId w16cid:paraId="13E26797" w16cid:durableId="1FAA2CB8"/>
  <w16cid:commentId w16cid:paraId="3A678C24" w16cid:durableId="1FAA5AB6"/>
  <w16cid:commentId w16cid:paraId="7E80DDA6" w16cid:durableId="1FAA2CB9"/>
  <w16cid:commentId w16cid:paraId="47D98D59" w16cid:durableId="1FAA2CBA"/>
  <w16cid:commentId w16cid:paraId="5756F644" w16cid:durableId="1FA8EA62"/>
  <w16cid:commentId w16cid:paraId="4B566EB9" w16cid:durableId="1FAA5AF9"/>
  <w16cid:commentId w16cid:paraId="04ADF5F7" w16cid:durableId="1FA8F209"/>
  <w16cid:commentId w16cid:paraId="3039B02C" w16cid:durableId="1FA8FFC1"/>
  <w16cid:commentId w16cid:paraId="44EB90FF" w16cid:durableId="1FAA2CBE"/>
  <w16cid:commentId w16cid:paraId="4395F8C0" w16cid:durableId="1FAA2CBF"/>
  <w16cid:commentId w16cid:paraId="7C271D84" w16cid:durableId="1FAA5B91"/>
  <w16cid:commentId w16cid:paraId="17551EF2" w16cid:durableId="1FA8E3BE"/>
  <w16cid:commentId w16cid:paraId="316FFDF5" w16cid:durableId="1FA8F432"/>
  <w16cid:commentId w16cid:paraId="627E9E04" w16cid:durableId="1FAA2CC2"/>
  <w16cid:commentId w16cid:paraId="434B2117" w16cid:durableId="1FAA5C9F"/>
  <w16cid:commentId w16cid:paraId="4EE3B97D" w16cid:durableId="1FAA2CC3"/>
  <w16cid:commentId w16cid:paraId="5B50CD14" w16cid:durableId="1FAA5E04"/>
  <w16cid:commentId w16cid:paraId="5DFD8DD0" w16cid:durableId="1FA90389"/>
  <w16cid:commentId w16cid:paraId="28428CDB" w16cid:durableId="1FAA2CC5"/>
  <w16cid:commentId w16cid:paraId="50E78357" w16cid:durableId="1FAA5E1E"/>
  <w16cid:commentId w16cid:paraId="30D9B02B" w16cid:durableId="1FA90453"/>
  <w16cid:commentId w16cid:paraId="4F8E0655" w16cid:durableId="1FAA2CC9"/>
  <w16cid:commentId w16cid:paraId="6350766C" w16cid:durableId="1FAA2CCA"/>
  <w16cid:commentId w16cid:paraId="449F654E" w16cid:durableId="1FAA75CC"/>
  <w16cid:commentId w16cid:paraId="6F53D517" w16cid:durableId="1FAA2CCB"/>
  <w16cid:commentId w16cid:paraId="3EA11FB8" w16cid:durableId="1FAA7551"/>
  <w16cid:commentId w16cid:paraId="738B5D4A" w16cid:durableId="1FAA2CCC"/>
  <w16cid:commentId w16cid:paraId="43AF7975" w16cid:durableId="1FAA7151"/>
  <w16cid:commentId w16cid:paraId="1C4447EC" w16cid:durableId="1FA92AA6"/>
  <w16cid:commentId w16cid:paraId="05ECBD6D" w16cid:durableId="1FAA2CCE"/>
  <w16cid:commentId w16cid:paraId="2FB51E34" w16cid:durableId="1FAA7167"/>
  <w16cid:commentId w16cid:paraId="38F41595" w16cid:durableId="1FA92AD9"/>
  <w16cid:commentId w16cid:paraId="3B421BCF" w16cid:durableId="1FAA2CD0"/>
  <w16cid:commentId w16cid:paraId="3CFCECBB" w16cid:durableId="1FA92AF7"/>
  <w16cid:commentId w16cid:paraId="2438829B" w16cid:durableId="1FA92B2D"/>
  <w16cid:commentId w16cid:paraId="53C04DDF" w16cid:durableId="1FAA2CD3"/>
  <w16cid:commentId w16cid:paraId="4D591E16" w16cid:durableId="1FAA719F"/>
  <w16cid:commentId w16cid:paraId="74A97A8E" w16cid:durableId="1FAA2CD4"/>
  <w16cid:commentId w16cid:paraId="12957F63" w16cid:durableId="1FAA2CD5"/>
  <w16cid:commentId w16cid:paraId="3A6D88FF" w16cid:durableId="1FAA749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60401" w14:textId="77777777" w:rsidR="00444C71" w:rsidRDefault="00444C71" w:rsidP="006E7EF1">
      <w:pPr>
        <w:spacing w:after="0" w:line="240" w:lineRule="auto"/>
      </w:pPr>
      <w:r>
        <w:separator/>
      </w:r>
    </w:p>
  </w:endnote>
  <w:endnote w:type="continuationSeparator" w:id="0">
    <w:p w14:paraId="009CFCCD" w14:textId="77777777" w:rsidR="00444C71" w:rsidRDefault="00444C71" w:rsidP="006E7EF1">
      <w:pPr>
        <w:spacing w:after="0" w:line="240" w:lineRule="auto"/>
      </w:pPr>
      <w:r>
        <w:continuationSeparator/>
      </w:r>
    </w:p>
  </w:endnote>
  <w:endnote w:type="continuationNotice" w:id="1">
    <w:p w14:paraId="4F6C4ADE" w14:textId="77777777" w:rsidR="00444C71" w:rsidRDefault="00444C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Droid Sans Fallback">
    <w:altName w:val="Times New Roman"/>
    <w:panose1 w:val="00000000000000000000"/>
    <w:charset w:val="00"/>
    <w:family w:val="roman"/>
    <w:notTrueType/>
    <w:pitch w:val="default"/>
  </w:font>
  <w:font w:name="EU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95538"/>
      <w:docPartObj>
        <w:docPartGallery w:val="Page Numbers (Bottom of Page)"/>
        <w:docPartUnique/>
      </w:docPartObj>
    </w:sdtPr>
    <w:sdtEndPr/>
    <w:sdtContent>
      <w:p w14:paraId="4D0FCC38" w14:textId="77777777" w:rsidR="00444C71" w:rsidRDefault="00444C71">
        <w:pPr>
          <w:pStyle w:val="Stopka"/>
          <w:jc w:val="center"/>
        </w:pPr>
        <w:r>
          <w:fldChar w:fldCharType="begin"/>
        </w:r>
        <w:r>
          <w:instrText xml:space="preserve"> PAGE   \* MERGEFORMAT </w:instrText>
        </w:r>
        <w:r>
          <w:fldChar w:fldCharType="separate"/>
        </w:r>
        <w:r w:rsidR="00F1510E">
          <w:rPr>
            <w:noProof/>
          </w:rPr>
          <w:t>36</w:t>
        </w:r>
        <w:r>
          <w:rPr>
            <w:noProof/>
          </w:rPr>
          <w:fldChar w:fldCharType="end"/>
        </w:r>
      </w:p>
    </w:sdtContent>
  </w:sdt>
  <w:p w14:paraId="721A614C" w14:textId="77777777" w:rsidR="00444C71" w:rsidRDefault="00444C7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2759E" w14:textId="77777777" w:rsidR="00444C71" w:rsidRPr="00C41932" w:rsidRDefault="00F1510E" w:rsidP="00244E30">
    <w:pPr>
      <w:spacing w:after="0"/>
      <w:jc w:val="center"/>
      <w:rPr>
        <w:noProof/>
        <w:sz w:val="12"/>
        <w:szCs w:val="12"/>
        <w:lang w:eastAsia="pl-PL"/>
      </w:rPr>
    </w:pPr>
    <w:r>
      <w:rPr>
        <w:noProof/>
        <w:sz w:val="12"/>
        <w:szCs w:val="12"/>
        <w:lang w:eastAsia="pl-PL"/>
      </w:rPr>
      <w:pict w14:anchorId="5C681CB7">
        <v:rect id="_x0000_i1025" style="width:453.5pt;height:1pt" o:hralign="center" o:hrstd="t" o:hr="t" fillcolor="#a0a0a0" stroked="f"/>
      </w:pict>
    </w:r>
    <w:r w:rsidR="00444C71" w:rsidRPr="00C41932">
      <w:rPr>
        <w:noProof/>
        <w:sz w:val="12"/>
        <w:szCs w:val="12"/>
        <w:lang w:eastAsia="pl-PL"/>
      </w:rPr>
      <w:drawing>
        <wp:inline distT="0" distB="0" distL="0" distR="0" wp14:anchorId="218F0C73" wp14:editId="07DD5021">
          <wp:extent cx="4968552" cy="620051"/>
          <wp:effectExtent l="0" t="0" r="3810" b="8890"/>
          <wp:docPr id="1"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4206FFC5" w14:textId="77777777" w:rsidR="00444C71" w:rsidRPr="00F076EA" w:rsidRDefault="00444C71" w:rsidP="00244E30">
    <w:pPr>
      <w:spacing w:after="0"/>
      <w:jc w:val="center"/>
      <w:rPr>
        <w:b/>
        <w:i/>
        <w:sz w:val="16"/>
        <w:szCs w:val="16"/>
      </w:rPr>
    </w:pPr>
    <w:r>
      <w:rPr>
        <w:b/>
        <w:i/>
        <w:sz w:val="16"/>
        <w:szCs w:val="16"/>
      </w:rPr>
      <w:t>Projekt współfinansowany ze środków  Europejskiego Funduszu Społecznego</w:t>
    </w:r>
  </w:p>
  <w:p w14:paraId="40035F34" w14:textId="77777777" w:rsidR="00444C71" w:rsidRDefault="00444C7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FBC2F3" w14:textId="77777777" w:rsidR="00444C71" w:rsidRDefault="00444C71" w:rsidP="006E7EF1">
      <w:pPr>
        <w:spacing w:after="0" w:line="240" w:lineRule="auto"/>
      </w:pPr>
      <w:r>
        <w:separator/>
      </w:r>
    </w:p>
  </w:footnote>
  <w:footnote w:type="continuationSeparator" w:id="0">
    <w:p w14:paraId="0F7279DD" w14:textId="77777777" w:rsidR="00444C71" w:rsidRDefault="00444C71" w:rsidP="006E7EF1">
      <w:pPr>
        <w:spacing w:after="0" w:line="240" w:lineRule="auto"/>
      </w:pPr>
      <w:r>
        <w:continuationSeparator/>
      </w:r>
    </w:p>
  </w:footnote>
  <w:footnote w:type="continuationNotice" w:id="1">
    <w:p w14:paraId="33D9EF34" w14:textId="77777777" w:rsidR="00444C71" w:rsidRDefault="00444C71">
      <w:pPr>
        <w:spacing w:after="0" w:line="240" w:lineRule="auto"/>
      </w:pPr>
    </w:p>
  </w:footnote>
  <w:footnote w:id="2">
    <w:p w14:paraId="70421BCB" w14:textId="77777777" w:rsidR="00444C71" w:rsidRPr="00EF5FCD" w:rsidRDefault="00444C71" w:rsidP="003249C0">
      <w:pPr>
        <w:snapToGrid w:val="0"/>
        <w:spacing w:line="240" w:lineRule="auto"/>
        <w:jc w:val="both"/>
        <w:rPr>
          <w:rFonts w:cs="Arial"/>
          <w:sz w:val="16"/>
          <w:szCs w:val="16"/>
        </w:rPr>
      </w:pPr>
      <w:r w:rsidRPr="00EF5FCD">
        <w:rPr>
          <w:rStyle w:val="Odwoanieprzypisudolnego"/>
          <w:sz w:val="16"/>
          <w:szCs w:val="16"/>
        </w:rPr>
        <w:footnoteRef/>
      </w:r>
      <w:r w:rsidRPr="00EF5FCD">
        <w:rPr>
          <w:sz w:val="16"/>
          <w:szCs w:val="16"/>
        </w:rPr>
        <w:t xml:space="preserve"> </w:t>
      </w:r>
      <w:r w:rsidRPr="00EF5FCD">
        <w:rPr>
          <w:rFonts w:cs="Arial"/>
          <w:sz w:val="16"/>
          <w:szCs w:val="16"/>
        </w:rPr>
        <w:t xml:space="preserve">Przez budynek historyczny należy rozumieć konkretny budynek indywidualnie wpisany do rejestru zabytków lub wpisany do wykazu zabytków  Wojewódzkiego Urzędu Ochrony Zabytków lub  gminnej ewidencji zabytków. Budynek nie wpisany indywidualnie do rejestru / wykazu zabytków lub gminnej ewidencji zabytków nie jest budynkiem historycznym, nawet jeśli znajduje się na obszarze wpisanym do rejestru zabytków lub  gminnej ewidencji zabytków. </w:t>
      </w:r>
    </w:p>
    <w:p w14:paraId="3331322F" w14:textId="77777777" w:rsidR="00444C71" w:rsidRPr="00AC0CF2" w:rsidRDefault="00444C71" w:rsidP="003249C0">
      <w:pPr>
        <w:snapToGrid w:val="0"/>
        <w:spacing w:line="240" w:lineRule="auto"/>
        <w:jc w:val="both"/>
        <w:rPr>
          <w:sz w:val="20"/>
          <w:szCs w:val="20"/>
        </w:rPr>
      </w:pPr>
    </w:p>
    <w:p w14:paraId="015EFD3C" w14:textId="77777777" w:rsidR="00444C71" w:rsidRDefault="00444C71" w:rsidP="003249C0">
      <w:pPr>
        <w:pStyle w:val="Tekstprzypisudolnego"/>
      </w:pPr>
    </w:p>
  </w:footnote>
  <w:footnote w:id="3">
    <w:p w14:paraId="76F44C82" w14:textId="7CC3D873" w:rsidR="00444C71" w:rsidRPr="006B1BED" w:rsidRDefault="00444C71" w:rsidP="00670343">
      <w:pPr>
        <w:pStyle w:val="Tekstprzypisudolnego"/>
        <w:jc w:val="both"/>
        <w:rPr>
          <w:rFonts w:asciiTheme="minorHAnsi" w:hAnsiTheme="minorHAnsi"/>
          <w:sz w:val="18"/>
          <w:szCs w:val="18"/>
        </w:rPr>
      </w:pPr>
      <w:r w:rsidRPr="000A5E94">
        <w:rPr>
          <w:rStyle w:val="Znakiprzypiswdolnych"/>
          <w:sz w:val="16"/>
          <w:szCs w:val="16"/>
          <w:vertAlign w:val="superscript"/>
        </w:rPr>
        <w:footnoteRef/>
      </w:r>
      <w:r w:rsidRPr="000A5E94">
        <w:rPr>
          <w:sz w:val="16"/>
          <w:szCs w:val="16"/>
        </w:rPr>
        <w:t xml:space="preserve"> </w:t>
      </w:r>
      <w:r>
        <w:rPr>
          <w:rFonts w:asciiTheme="minorHAnsi" w:hAnsiTheme="minorHAnsi"/>
          <w:sz w:val="18"/>
          <w:szCs w:val="18"/>
        </w:rPr>
        <w:t>O</w:t>
      </w:r>
      <w:r w:rsidRPr="006B1BED">
        <w:rPr>
          <w:rFonts w:asciiTheme="minorHAnsi" w:hAnsiTheme="minorHAnsi"/>
          <w:sz w:val="18"/>
          <w:szCs w:val="18"/>
        </w:rPr>
        <w:t xml:space="preserve">kreślonych w środkach wykonawczych do dyrektywy 2009/125/WE  z dnia 21 października 2009 r. ustanawiającej ogólne zasady ustalania wymogów dotyczących </w:t>
      </w:r>
      <w:proofErr w:type="spellStart"/>
      <w:r w:rsidRPr="006B1BED">
        <w:rPr>
          <w:rFonts w:asciiTheme="minorHAnsi" w:hAnsiTheme="minorHAnsi"/>
          <w:sz w:val="18"/>
          <w:szCs w:val="18"/>
        </w:rPr>
        <w:t>ekoprojektu</w:t>
      </w:r>
      <w:proofErr w:type="spellEnd"/>
      <w:r w:rsidRPr="006B1BED">
        <w:rPr>
          <w:rFonts w:asciiTheme="minorHAnsi" w:hAnsiTheme="minorHAnsi"/>
          <w:sz w:val="18"/>
          <w:szCs w:val="18"/>
        </w:rPr>
        <w:t xml:space="preserve"> dla produktów związanych z energią.</w:t>
      </w:r>
    </w:p>
  </w:footnote>
  <w:footnote w:id="4">
    <w:p w14:paraId="15280BE5" w14:textId="77777777" w:rsidR="00444C71" w:rsidRPr="006B1BED" w:rsidRDefault="00444C71" w:rsidP="00670343">
      <w:pPr>
        <w:pStyle w:val="Tekstprzypisudolnego"/>
        <w:jc w:val="both"/>
        <w:rPr>
          <w:rFonts w:asciiTheme="minorHAnsi" w:hAnsiTheme="minorHAnsi"/>
          <w:sz w:val="18"/>
          <w:szCs w:val="18"/>
        </w:rPr>
      </w:pPr>
      <w:r w:rsidRPr="006B1BED">
        <w:rPr>
          <w:rStyle w:val="Znakiprzypiswdolnych"/>
          <w:rFonts w:asciiTheme="minorHAnsi" w:hAnsiTheme="minorHAnsi"/>
          <w:sz w:val="18"/>
          <w:szCs w:val="18"/>
          <w:vertAlign w:val="superscript"/>
        </w:rPr>
        <w:footnoteRef/>
      </w:r>
      <w:r w:rsidRPr="006B1BED">
        <w:rPr>
          <w:rFonts w:asciiTheme="minorHAnsi" w:hAnsiTheme="minorHAnsi"/>
          <w:sz w:val="18"/>
          <w:szCs w:val="18"/>
        </w:rPr>
        <w:t xml:space="preserve"> według normy PN-EN 303-5:2012</w:t>
      </w:r>
    </w:p>
  </w:footnote>
  <w:footnote w:id="5">
    <w:p w14:paraId="429B12CF" w14:textId="77777777" w:rsidR="00444C71" w:rsidRPr="00A3728C" w:rsidRDefault="00444C71" w:rsidP="002D66AC">
      <w:pPr>
        <w:pStyle w:val="Tekstprzypisudolnego"/>
        <w:rPr>
          <w:rFonts w:asciiTheme="minorHAnsi" w:hAnsiTheme="minorHAnsi"/>
          <w:sz w:val="18"/>
          <w:szCs w:val="18"/>
        </w:rPr>
      </w:pPr>
      <w:r w:rsidRPr="00A3728C">
        <w:rPr>
          <w:rStyle w:val="Odwoanieprzypisudolnego"/>
          <w:rFonts w:asciiTheme="minorHAnsi" w:hAnsiTheme="minorHAnsi"/>
          <w:sz w:val="18"/>
          <w:szCs w:val="18"/>
        </w:rPr>
        <w:footnoteRef/>
      </w:r>
      <w:r w:rsidRPr="00A3728C">
        <w:rPr>
          <w:rFonts w:asciiTheme="minorHAnsi" w:hAnsiTheme="minorHAnsi"/>
          <w:sz w:val="18"/>
          <w:szCs w:val="18"/>
        </w:rPr>
        <w:t xml:space="preserve"> w rozumieniu ustawy</w:t>
      </w:r>
      <w:r w:rsidRPr="00A3728C">
        <w:rPr>
          <w:rFonts w:asciiTheme="minorHAnsi" w:hAnsiTheme="minorHAnsi"/>
          <w:b/>
          <w:sz w:val="18"/>
          <w:szCs w:val="18"/>
        </w:rPr>
        <w:t xml:space="preserve"> </w:t>
      </w:r>
      <w:r w:rsidRPr="00A3728C">
        <w:rPr>
          <w:rFonts w:asciiTheme="minorHAnsi" w:hAnsiTheme="minorHAnsi"/>
          <w:sz w:val="18"/>
          <w:szCs w:val="18"/>
        </w:rPr>
        <w:t>o odnawialnych źródłach energii</w:t>
      </w:r>
    </w:p>
  </w:footnote>
  <w:footnote w:id="6">
    <w:p w14:paraId="522D59C1" w14:textId="77777777" w:rsidR="00444C71" w:rsidRDefault="00444C71" w:rsidP="002D66AC">
      <w:pPr>
        <w:pStyle w:val="Tekstprzypisudolnego"/>
      </w:pPr>
      <w:r w:rsidRPr="00A3728C">
        <w:rPr>
          <w:rStyle w:val="Odwoanieprzypisudolnego"/>
          <w:rFonts w:asciiTheme="minorHAnsi" w:hAnsiTheme="minorHAnsi"/>
          <w:sz w:val="18"/>
          <w:szCs w:val="18"/>
        </w:rPr>
        <w:footnoteRef/>
      </w:r>
      <w:r w:rsidRPr="00A3728C">
        <w:rPr>
          <w:rFonts w:asciiTheme="minorHAnsi" w:hAnsiTheme="minorHAnsi"/>
          <w:sz w:val="18"/>
          <w:szCs w:val="18"/>
        </w:rPr>
        <w:t xml:space="preserve"> w rozumieniu ustawy o odnawialnych źródłach energii</w:t>
      </w:r>
    </w:p>
  </w:footnote>
  <w:footnote w:id="7">
    <w:p w14:paraId="4DCA45BF" w14:textId="77777777" w:rsidR="00444C71" w:rsidRPr="00844820" w:rsidRDefault="00444C71" w:rsidP="00844820">
      <w:pPr>
        <w:pStyle w:val="Tekstprzypisudolnego"/>
        <w:rPr>
          <w:rFonts w:asciiTheme="minorHAnsi" w:hAnsiTheme="minorHAnsi"/>
          <w:sz w:val="18"/>
          <w:szCs w:val="18"/>
        </w:rPr>
      </w:pPr>
      <w:r w:rsidRPr="00844820">
        <w:rPr>
          <w:rStyle w:val="Odwoanieprzypisudolnego"/>
          <w:rFonts w:asciiTheme="minorHAnsi" w:hAnsiTheme="minorHAnsi"/>
          <w:sz w:val="18"/>
          <w:szCs w:val="18"/>
        </w:rPr>
        <w:footnoteRef/>
      </w:r>
      <w:r w:rsidRPr="00844820">
        <w:rPr>
          <w:rFonts w:asciiTheme="minorHAnsi" w:hAnsiTheme="minorHAnsi"/>
          <w:sz w:val="18"/>
          <w:szCs w:val="18"/>
        </w:rPr>
        <w:t xml:space="preserve"> Dotyczy konkursów ogłaszanych od dnia 25.07.2018 r.</w:t>
      </w:r>
    </w:p>
  </w:footnote>
  <w:footnote w:id="8">
    <w:p w14:paraId="63E283EE" w14:textId="77777777" w:rsidR="00444C71" w:rsidRPr="00844820" w:rsidRDefault="00444C71" w:rsidP="00844820">
      <w:pPr>
        <w:pStyle w:val="Tekstprzypisudolnego"/>
        <w:rPr>
          <w:rFonts w:asciiTheme="minorHAnsi" w:hAnsiTheme="minorHAnsi"/>
          <w:sz w:val="18"/>
          <w:szCs w:val="18"/>
        </w:rPr>
      </w:pPr>
      <w:r w:rsidRPr="00844820">
        <w:rPr>
          <w:rStyle w:val="Odwoanieprzypisudolnego"/>
          <w:rFonts w:asciiTheme="minorHAnsi" w:hAnsiTheme="minorHAnsi"/>
          <w:sz w:val="18"/>
          <w:szCs w:val="18"/>
        </w:rPr>
        <w:footnoteRef/>
      </w:r>
      <w:r w:rsidRPr="00844820">
        <w:rPr>
          <w:rFonts w:asciiTheme="minorHAnsi" w:hAnsiTheme="minorHAnsi"/>
          <w:sz w:val="18"/>
          <w:szCs w:val="18"/>
        </w:rPr>
        <w:t xml:space="preserve"> Nie dotyczy typu 3.3 d </w:t>
      </w:r>
      <w:r w:rsidRPr="00844820">
        <w:rPr>
          <w:rFonts w:asciiTheme="minorHAnsi" w:hAnsiTheme="minorHAnsi" w:cs="Arial"/>
          <w:sz w:val="18"/>
          <w:szCs w:val="18"/>
        </w:rPr>
        <w:t>Wsparcie za pomocą instrumentów finansowych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04C20" w14:textId="77777777" w:rsidR="00444C71" w:rsidRDefault="00444C71" w:rsidP="00F076EA">
    <w:pPr>
      <w:spacing w:after="0"/>
      <w:jc w:val="right"/>
      <w:rPr>
        <w:rFonts w:ascii="Verdana" w:hAnsi="Verdana"/>
        <w:noProof/>
        <w:color w:val="000000"/>
        <w:sz w:val="14"/>
        <w:szCs w:val="14"/>
      </w:rPr>
    </w:pPr>
    <w:r>
      <w:rPr>
        <w:noProof/>
        <w:lang w:eastAsia="pl-PL"/>
      </w:rPr>
      <w:drawing>
        <wp:inline distT="0" distB="0" distL="0" distR="0" wp14:anchorId="5649C87B" wp14:editId="679CF04C">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4C250FA3" w14:textId="77777777" w:rsidR="00444C71" w:rsidRPr="005F5249" w:rsidRDefault="00444C71" w:rsidP="00F076EA">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14:paraId="44D5B9E8" w14:textId="77777777" w:rsidR="00444C71" w:rsidRDefault="00F1510E" w:rsidP="00F076EA">
    <w:pPr>
      <w:pStyle w:val="Stopka"/>
      <w:jc w:val="right"/>
      <w:rPr>
        <w:sz w:val="16"/>
        <w:szCs w:val="16"/>
      </w:rPr>
    </w:pPr>
    <w:hyperlink r:id="rId2" w:history="1">
      <w:r w:rsidR="00444C71" w:rsidRPr="00120363">
        <w:rPr>
          <w:rStyle w:val="Hipercze"/>
          <w:sz w:val="16"/>
          <w:szCs w:val="16"/>
        </w:rPr>
        <w:t>sekretariat@dip.dolnyslask.pl</w:t>
      </w:r>
    </w:hyperlink>
    <w:r w:rsidR="00444C71" w:rsidRPr="00120363">
      <w:rPr>
        <w:sz w:val="16"/>
        <w:szCs w:val="16"/>
      </w:rPr>
      <w:t xml:space="preserve">, </w:t>
    </w:r>
    <w:hyperlink r:id="rId3" w:history="1">
      <w:r w:rsidR="00444C71" w:rsidRPr="009D450E">
        <w:rPr>
          <w:rStyle w:val="Hipercze"/>
          <w:sz w:val="16"/>
          <w:szCs w:val="16"/>
        </w:rPr>
        <w:t>www.dip.dolnyslask.pl</w:t>
      </w:r>
    </w:hyperlink>
  </w:p>
  <w:p w14:paraId="014C5A78" w14:textId="14E71DD6" w:rsidR="00444C71" w:rsidRDefault="00444C7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17736"/>
    <w:multiLevelType w:val="hybridMultilevel"/>
    <w:tmpl w:val="6B2270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6F328C"/>
    <w:multiLevelType w:val="hybridMultilevel"/>
    <w:tmpl w:val="67128E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0541E1"/>
    <w:multiLevelType w:val="multilevel"/>
    <w:tmpl w:val="33D612DC"/>
    <w:styleLink w:val="WW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6DF18D4"/>
    <w:multiLevelType w:val="hybridMultilevel"/>
    <w:tmpl w:val="7EEE028E"/>
    <w:lvl w:ilvl="0" w:tplc="04150011">
      <w:start w:val="1"/>
      <w:numFmt w:val="decimal"/>
      <w:lvlText w:val="%1)"/>
      <w:lvlJc w:val="left"/>
      <w:pPr>
        <w:ind w:left="992" w:hanging="360"/>
      </w:pPr>
    </w:lvl>
    <w:lvl w:ilvl="1" w:tplc="04150019" w:tentative="1">
      <w:start w:val="1"/>
      <w:numFmt w:val="lowerLetter"/>
      <w:lvlText w:val="%2."/>
      <w:lvlJc w:val="left"/>
      <w:pPr>
        <w:ind w:left="1712" w:hanging="360"/>
      </w:pPr>
    </w:lvl>
    <w:lvl w:ilvl="2" w:tplc="0415001B" w:tentative="1">
      <w:start w:val="1"/>
      <w:numFmt w:val="lowerRoman"/>
      <w:lvlText w:val="%3."/>
      <w:lvlJc w:val="right"/>
      <w:pPr>
        <w:ind w:left="2432" w:hanging="180"/>
      </w:pPr>
    </w:lvl>
    <w:lvl w:ilvl="3" w:tplc="0415000F" w:tentative="1">
      <w:start w:val="1"/>
      <w:numFmt w:val="decimal"/>
      <w:lvlText w:val="%4."/>
      <w:lvlJc w:val="left"/>
      <w:pPr>
        <w:ind w:left="3152" w:hanging="360"/>
      </w:pPr>
    </w:lvl>
    <w:lvl w:ilvl="4" w:tplc="04150019" w:tentative="1">
      <w:start w:val="1"/>
      <w:numFmt w:val="lowerLetter"/>
      <w:lvlText w:val="%5."/>
      <w:lvlJc w:val="left"/>
      <w:pPr>
        <w:ind w:left="3872" w:hanging="360"/>
      </w:pPr>
    </w:lvl>
    <w:lvl w:ilvl="5" w:tplc="0415001B" w:tentative="1">
      <w:start w:val="1"/>
      <w:numFmt w:val="lowerRoman"/>
      <w:lvlText w:val="%6."/>
      <w:lvlJc w:val="right"/>
      <w:pPr>
        <w:ind w:left="4592" w:hanging="180"/>
      </w:pPr>
    </w:lvl>
    <w:lvl w:ilvl="6" w:tplc="0415000F" w:tentative="1">
      <w:start w:val="1"/>
      <w:numFmt w:val="decimal"/>
      <w:lvlText w:val="%7."/>
      <w:lvlJc w:val="left"/>
      <w:pPr>
        <w:ind w:left="5312" w:hanging="360"/>
      </w:pPr>
    </w:lvl>
    <w:lvl w:ilvl="7" w:tplc="04150019" w:tentative="1">
      <w:start w:val="1"/>
      <w:numFmt w:val="lowerLetter"/>
      <w:lvlText w:val="%8."/>
      <w:lvlJc w:val="left"/>
      <w:pPr>
        <w:ind w:left="6032" w:hanging="360"/>
      </w:pPr>
    </w:lvl>
    <w:lvl w:ilvl="8" w:tplc="0415001B" w:tentative="1">
      <w:start w:val="1"/>
      <w:numFmt w:val="lowerRoman"/>
      <w:lvlText w:val="%9."/>
      <w:lvlJc w:val="right"/>
      <w:pPr>
        <w:ind w:left="6752" w:hanging="180"/>
      </w:pPr>
    </w:lvl>
  </w:abstractNum>
  <w:abstractNum w:abstractNumId="4" w15:restartNumberingAfterBreak="0">
    <w:nsid w:val="193965E4"/>
    <w:multiLevelType w:val="hybridMultilevel"/>
    <w:tmpl w:val="B590CB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9837D9"/>
    <w:multiLevelType w:val="hybridMultilevel"/>
    <w:tmpl w:val="3D64A1FC"/>
    <w:lvl w:ilvl="0" w:tplc="C096E29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075A68"/>
    <w:multiLevelType w:val="multilevel"/>
    <w:tmpl w:val="F5DEC830"/>
    <w:lvl w:ilvl="0">
      <w:start w:val="1"/>
      <w:numFmt w:val="decimal"/>
      <w:lvlText w:val="%1)"/>
      <w:lvlJc w:val="left"/>
      <w:rPr>
        <w:rFonts w:asciiTheme="minorHAnsi" w:hAnsiTheme="minorHAnsi" w:hint="default"/>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15:restartNumberingAfterBreak="0">
    <w:nsid w:val="21846A86"/>
    <w:multiLevelType w:val="hybridMultilevel"/>
    <w:tmpl w:val="E0664E28"/>
    <w:lvl w:ilvl="0" w:tplc="04150001">
      <w:start w:val="1"/>
      <w:numFmt w:val="bullet"/>
      <w:lvlText w:val=""/>
      <w:lvlJc w:val="left"/>
      <w:pPr>
        <w:ind w:left="1426" w:hanging="360"/>
      </w:pPr>
      <w:rPr>
        <w:rFonts w:ascii="Symbol" w:hAnsi="Symbol" w:hint="default"/>
      </w:rPr>
    </w:lvl>
    <w:lvl w:ilvl="1" w:tplc="04150003">
      <w:start w:val="1"/>
      <w:numFmt w:val="bullet"/>
      <w:lvlText w:val="o"/>
      <w:lvlJc w:val="left"/>
      <w:pPr>
        <w:ind w:left="2146" w:hanging="360"/>
      </w:pPr>
      <w:rPr>
        <w:rFonts w:ascii="Courier New" w:hAnsi="Courier New" w:cs="Courier New" w:hint="default"/>
      </w:rPr>
    </w:lvl>
    <w:lvl w:ilvl="2" w:tplc="04150005" w:tentative="1">
      <w:start w:val="1"/>
      <w:numFmt w:val="bullet"/>
      <w:lvlText w:val=""/>
      <w:lvlJc w:val="left"/>
      <w:pPr>
        <w:ind w:left="2866" w:hanging="360"/>
      </w:pPr>
      <w:rPr>
        <w:rFonts w:ascii="Wingdings" w:hAnsi="Wingdings" w:hint="default"/>
      </w:rPr>
    </w:lvl>
    <w:lvl w:ilvl="3" w:tplc="04150001" w:tentative="1">
      <w:start w:val="1"/>
      <w:numFmt w:val="bullet"/>
      <w:lvlText w:val=""/>
      <w:lvlJc w:val="left"/>
      <w:pPr>
        <w:ind w:left="3586" w:hanging="360"/>
      </w:pPr>
      <w:rPr>
        <w:rFonts w:ascii="Symbol" w:hAnsi="Symbol" w:hint="default"/>
      </w:rPr>
    </w:lvl>
    <w:lvl w:ilvl="4" w:tplc="04150003" w:tentative="1">
      <w:start w:val="1"/>
      <w:numFmt w:val="bullet"/>
      <w:lvlText w:val="o"/>
      <w:lvlJc w:val="left"/>
      <w:pPr>
        <w:ind w:left="4306" w:hanging="360"/>
      </w:pPr>
      <w:rPr>
        <w:rFonts w:ascii="Courier New" w:hAnsi="Courier New" w:cs="Courier New" w:hint="default"/>
      </w:rPr>
    </w:lvl>
    <w:lvl w:ilvl="5" w:tplc="04150005" w:tentative="1">
      <w:start w:val="1"/>
      <w:numFmt w:val="bullet"/>
      <w:lvlText w:val=""/>
      <w:lvlJc w:val="left"/>
      <w:pPr>
        <w:ind w:left="5026" w:hanging="360"/>
      </w:pPr>
      <w:rPr>
        <w:rFonts w:ascii="Wingdings" w:hAnsi="Wingdings" w:hint="default"/>
      </w:rPr>
    </w:lvl>
    <w:lvl w:ilvl="6" w:tplc="04150001" w:tentative="1">
      <w:start w:val="1"/>
      <w:numFmt w:val="bullet"/>
      <w:lvlText w:val=""/>
      <w:lvlJc w:val="left"/>
      <w:pPr>
        <w:ind w:left="5746" w:hanging="360"/>
      </w:pPr>
      <w:rPr>
        <w:rFonts w:ascii="Symbol" w:hAnsi="Symbol" w:hint="default"/>
      </w:rPr>
    </w:lvl>
    <w:lvl w:ilvl="7" w:tplc="04150003" w:tentative="1">
      <w:start w:val="1"/>
      <w:numFmt w:val="bullet"/>
      <w:lvlText w:val="o"/>
      <w:lvlJc w:val="left"/>
      <w:pPr>
        <w:ind w:left="6466" w:hanging="360"/>
      </w:pPr>
      <w:rPr>
        <w:rFonts w:ascii="Courier New" w:hAnsi="Courier New" w:cs="Courier New" w:hint="default"/>
      </w:rPr>
    </w:lvl>
    <w:lvl w:ilvl="8" w:tplc="04150005" w:tentative="1">
      <w:start w:val="1"/>
      <w:numFmt w:val="bullet"/>
      <w:lvlText w:val=""/>
      <w:lvlJc w:val="left"/>
      <w:pPr>
        <w:ind w:left="7186" w:hanging="360"/>
      </w:pPr>
      <w:rPr>
        <w:rFonts w:ascii="Wingdings" w:hAnsi="Wingdings" w:hint="default"/>
      </w:rPr>
    </w:lvl>
  </w:abstractNum>
  <w:abstractNum w:abstractNumId="8" w15:restartNumberingAfterBreak="0">
    <w:nsid w:val="22596F7E"/>
    <w:multiLevelType w:val="hybridMultilevel"/>
    <w:tmpl w:val="5D0ACFF0"/>
    <w:lvl w:ilvl="0" w:tplc="BFB659A6">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A3273E"/>
    <w:multiLevelType w:val="hybridMultilevel"/>
    <w:tmpl w:val="57BEA1FC"/>
    <w:lvl w:ilvl="0" w:tplc="E1A06336">
      <w:start w:val="1"/>
      <w:numFmt w:val="bullet"/>
      <w:lvlText w:val=""/>
      <w:lvlJc w:val="left"/>
      <w:pPr>
        <w:ind w:left="785" w:hanging="360"/>
      </w:pPr>
      <w:rPr>
        <w:rFonts w:ascii="Symbol" w:hAnsi="Symbol" w:hint="default"/>
        <w:b/>
        <w:color w:val="FF0000"/>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0" w15:restartNumberingAfterBreak="0">
    <w:nsid w:val="24BE4966"/>
    <w:multiLevelType w:val="hybridMultilevel"/>
    <w:tmpl w:val="9F46E540"/>
    <w:lvl w:ilvl="0" w:tplc="5B486C9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2" w15:restartNumberingAfterBreak="0">
    <w:nsid w:val="26611347"/>
    <w:multiLevelType w:val="multilevel"/>
    <w:tmpl w:val="68166C1E"/>
    <w:lvl w:ilvl="0">
      <w:start w:val="1"/>
      <w:numFmt w:val="bullet"/>
      <w:lvlText w:val=""/>
      <w:lvlJc w:val="left"/>
      <w:pPr>
        <w:ind w:left="1069"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6DB5CBB"/>
    <w:multiLevelType w:val="hybridMultilevel"/>
    <w:tmpl w:val="A244A01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28173CC3"/>
    <w:multiLevelType w:val="hybridMultilevel"/>
    <w:tmpl w:val="CE5405F0"/>
    <w:lvl w:ilvl="0" w:tplc="08A04290">
      <w:start w:val="1"/>
      <w:numFmt w:val="decimal"/>
      <w:lvlText w:val="%1)"/>
      <w:lvlJc w:val="left"/>
      <w:pPr>
        <w:ind w:left="360" w:hanging="360"/>
      </w:pPr>
      <w:rPr>
        <w:rFonts w:ascii="Calibri" w:eastAsiaTheme="minorHAnsi" w:hAnsi="Calibri" w:cs="Calibr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2A2E10"/>
    <w:multiLevelType w:val="hybridMultilevel"/>
    <w:tmpl w:val="59E639B0"/>
    <w:lvl w:ilvl="0" w:tplc="F3E07866">
      <w:start w:val="1"/>
      <w:numFmt w:val="bullet"/>
      <w:lvlText w:val="–"/>
      <w:lvlJc w:val="left"/>
      <w:pPr>
        <w:ind w:left="1056" w:hanging="360"/>
      </w:pPr>
      <w:rPr>
        <w:rFonts w:ascii="Calibri" w:hAnsi="Calibri" w:hint="default"/>
      </w:rPr>
    </w:lvl>
    <w:lvl w:ilvl="1" w:tplc="04150003">
      <w:start w:val="1"/>
      <w:numFmt w:val="bullet"/>
      <w:lvlText w:val="o"/>
      <w:lvlJc w:val="left"/>
      <w:pPr>
        <w:ind w:left="1776" w:hanging="360"/>
      </w:pPr>
      <w:rPr>
        <w:rFonts w:ascii="Courier New" w:hAnsi="Courier New" w:cs="Courier New" w:hint="default"/>
      </w:rPr>
    </w:lvl>
    <w:lvl w:ilvl="2" w:tplc="04150005" w:tentative="1">
      <w:start w:val="1"/>
      <w:numFmt w:val="bullet"/>
      <w:lvlText w:val=""/>
      <w:lvlJc w:val="left"/>
      <w:pPr>
        <w:ind w:left="2496" w:hanging="360"/>
      </w:pPr>
      <w:rPr>
        <w:rFonts w:ascii="Wingdings" w:hAnsi="Wingdings" w:hint="default"/>
      </w:rPr>
    </w:lvl>
    <w:lvl w:ilvl="3" w:tplc="04150001" w:tentative="1">
      <w:start w:val="1"/>
      <w:numFmt w:val="bullet"/>
      <w:lvlText w:val=""/>
      <w:lvlJc w:val="left"/>
      <w:pPr>
        <w:ind w:left="3216" w:hanging="360"/>
      </w:pPr>
      <w:rPr>
        <w:rFonts w:ascii="Symbol" w:hAnsi="Symbol" w:hint="default"/>
      </w:rPr>
    </w:lvl>
    <w:lvl w:ilvl="4" w:tplc="04150003" w:tentative="1">
      <w:start w:val="1"/>
      <w:numFmt w:val="bullet"/>
      <w:lvlText w:val="o"/>
      <w:lvlJc w:val="left"/>
      <w:pPr>
        <w:ind w:left="3936" w:hanging="360"/>
      </w:pPr>
      <w:rPr>
        <w:rFonts w:ascii="Courier New" w:hAnsi="Courier New" w:cs="Courier New" w:hint="default"/>
      </w:rPr>
    </w:lvl>
    <w:lvl w:ilvl="5" w:tplc="04150005" w:tentative="1">
      <w:start w:val="1"/>
      <w:numFmt w:val="bullet"/>
      <w:lvlText w:val=""/>
      <w:lvlJc w:val="left"/>
      <w:pPr>
        <w:ind w:left="4656" w:hanging="360"/>
      </w:pPr>
      <w:rPr>
        <w:rFonts w:ascii="Wingdings" w:hAnsi="Wingdings" w:hint="default"/>
      </w:rPr>
    </w:lvl>
    <w:lvl w:ilvl="6" w:tplc="04150001" w:tentative="1">
      <w:start w:val="1"/>
      <w:numFmt w:val="bullet"/>
      <w:lvlText w:val=""/>
      <w:lvlJc w:val="left"/>
      <w:pPr>
        <w:ind w:left="5376" w:hanging="360"/>
      </w:pPr>
      <w:rPr>
        <w:rFonts w:ascii="Symbol" w:hAnsi="Symbol" w:hint="default"/>
      </w:rPr>
    </w:lvl>
    <w:lvl w:ilvl="7" w:tplc="04150003" w:tentative="1">
      <w:start w:val="1"/>
      <w:numFmt w:val="bullet"/>
      <w:lvlText w:val="o"/>
      <w:lvlJc w:val="left"/>
      <w:pPr>
        <w:ind w:left="6096" w:hanging="360"/>
      </w:pPr>
      <w:rPr>
        <w:rFonts w:ascii="Courier New" w:hAnsi="Courier New" w:cs="Courier New" w:hint="default"/>
      </w:rPr>
    </w:lvl>
    <w:lvl w:ilvl="8" w:tplc="04150005" w:tentative="1">
      <w:start w:val="1"/>
      <w:numFmt w:val="bullet"/>
      <w:lvlText w:val=""/>
      <w:lvlJc w:val="left"/>
      <w:pPr>
        <w:ind w:left="6816" w:hanging="360"/>
      </w:pPr>
      <w:rPr>
        <w:rFonts w:ascii="Wingdings" w:hAnsi="Wingdings" w:hint="default"/>
      </w:rPr>
    </w:lvl>
  </w:abstractNum>
  <w:abstractNum w:abstractNumId="16" w15:restartNumberingAfterBreak="0">
    <w:nsid w:val="2EFF37EB"/>
    <w:multiLevelType w:val="hybridMultilevel"/>
    <w:tmpl w:val="AE824D84"/>
    <w:lvl w:ilvl="0" w:tplc="374A73A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DE16C7"/>
    <w:multiLevelType w:val="hybridMultilevel"/>
    <w:tmpl w:val="36F245E2"/>
    <w:lvl w:ilvl="0" w:tplc="D0C4AEA4">
      <w:start w:val="1"/>
      <w:numFmt w:val="lowerLetter"/>
      <w:lvlText w:val="%1)"/>
      <w:lvlJc w:val="left"/>
      <w:pPr>
        <w:ind w:left="680" w:hanging="360"/>
      </w:pPr>
      <w:rPr>
        <w:rFonts w:hint="default"/>
        <w:b w:val="0"/>
      </w:rPr>
    </w:lvl>
    <w:lvl w:ilvl="1" w:tplc="04150019" w:tentative="1">
      <w:start w:val="1"/>
      <w:numFmt w:val="lowerLetter"/>
      <w:lvlText w:val="%2."/>
      <w:lvlJc w:val="left"/>
      <w:pPr>
        <w:ind w:left="1400" w:hanging="360"/>
      </w:pPr>
    </w:lvl>
    <w:lvl w:ilvl="2" w:tplc="0415001B" w:tentative="1">
      <w:start w:val="1"/>
      <w:numFmt w:val="lowerRoman"/>
      <w:lvlText w:val="%3."/>
      <w:lvlJc w:val="right"/>
      <w:pPr>
        <w:ind w:left="2120" w:hanging="180"/>
      </w:pPr>
    </w:lvl>
    <w:lvl w:ilvl="3" w:tplc="0415000F" w:tentative="1">
      <w:start w:val="1"/>
      <w:numFmt w:val="decimal"/>
      <w:lvlText w:val="%4."/>
      <w:lvlJc w:val="left"/>
      <w:pPr>
        <w:ind w:left="2840" w:hanging="360"/>
      </w:pPr>
    </w:lvl>
    <w:lvl w:ilvl="4" w:tplc="04150019" w:tentative="1">
      <w:start w:val="1"/>
      <w:numFmt w:val="lowerLetter"/>
      <w:lvlText w:val="%5."/>
      <w:lvlJc w:val="left"/>
      <w:pPr>
        <w:ind w:left="3560" w:hanging="360"/>
      </w:pPr>
    </w:lvl>
    <w:lvl w:ilvl="5" w:tplc="0415001B" w:tentative="1">
      <w:start w:val="1"/>
      <w:numFmt w:val="lowerRoman"/>
      <w:lvlText w:val="%6."/>
      <w:lvlJc w:val="right"/>
      <w:pPr>
        <w:ind w:left="4280" w:hanging="180"/>
      </w:pPr>
    </w:lvl>
    <w:lvl w:ilvl="6" w:tplc="0415000F" w:tentative="1">
      <w:start w:val="1"/>
      <w:numFmt w:val="decimal"/>
      <w:lvlText w:val="%7."/>
      <w:lvlJc w:val="left"/>
      <w:pPr>
        <w:ind w:left="5000" w:hanging="360"/>
      </w:pPr>
    </w:lvl>
    <w:lvl w:ilvl="7" w:tplc="04150019" w:tentative="1">
      <w:start w:val="1"/>
      <w:numFmt w:val="lowerLetter"/>
      <w:lvlText w:val="%8."/>
      <w:lvlJc w:val="left"/>
      <w:pPr>
        <w:ind w:left="5720" w:hanging="360"/>
      </w:pPr>
    </w:lvl>
    <w:lvl w:ilvl="8" w:tplc="0415001B" w:tentative="1">
      <w:start w:val="1"/>
      <w:numFmt w:val="lowerRoman"/>
      <w:lvlText w:val="%9."/>
      <w:lvlJc w:val="right"/>
      <w:pPr>
        <w:ind w:left="6440" w:hanging="180"/>
      </w:pPr>
    </w:lvl>
  </w:abstractNum>
  <w:abstractNum w:abstractNumId="18" w15:restartNumberingAfterBreak="0">
    <w:nsid w:val="371139F3"/>
    <w:multiLevelType w:val="hybridMultilevel"/>
    <w:tmpl w:val="F642E35E"/>
    <w:lvl w:ilvl="0" w:tplc="AC56F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D749B6"/>
    <w:multiLevelType w:val="hybridMultilevel"/>
    <w:tmpl w:val="26EA5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BB977A0"/>
    <w:multiLevelType w:val="hybridMultilevel"/>
    <w:tmpl w:val="7E340B88"/>
    <w:lvl w:ilvl="0" w:tplc="A8CC29EE">
      <w:start w:val="1"/>
      <w:numFmt w:val="decimal"/>
      <w:lvlText w:val="%1)"/>
      <w:lvlJc w:val="left"/>
      <w:pPr>
        <w:ind w:left="1512" w:hanging="360"/>
      </w:pPr>
      <w:rPr>
        <w:rFonts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21" w15:restartNumberingAfterBreak="0">
    <w:nsid w:val="3C152417"/>
    <w:multiLevelType w:val="hybridMultilevel"/>
    <w:tmpl w:val="64B033C0"/>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3D047C6A"/>
    <w:multiLevelType w:val="hybridMultilevel"/>
    <w:tmpl w:val="6C0679CC"/>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3" w15:restartNumberingAfterBreak="0">
    <w:nsid w:val="3F4F7760"/>
    <w:multiLevelType w:val="hybridMultilevel"/>
    <w:tmpl w:val="D388B6CA"/>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4" w15:restartNumberingAfterBreak="0">
    <w:nsid w:val="3F6E20AE"/>
    <w:multiLevelType w:val="hybridMultilevel"/>
    <w:tmpl w:val="4B0A3A06"/>
    <w:lvl w:ilvl="0" w:tplc="7904042A">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022287C"/>
    <w:multiLevelType w:val="multilevel"/>
    <w:tmpl w:val="CDFA955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0D204AD"/>
    <w:multiLevelType w:val="hybridMultilevel"/>
    <w:tmpl w:val="14F20A2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16F745E"/>
    <w:multiLevelType w:val="hybridMultilevel"/>
    <w:tmpl w:val="5756E38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2712AEC"/>
    <w:multiLevelType w:val="hybridMultilevel"/>
    <w:tmpl w:val="C3C4C57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4466511D"/>
    <w:multiLevelType w:val="hybridMultilevel"/>
    <w:tmpl w:val="F1E20BF0"/>
    <w:lvl w:ilvl="0" w:tplc="722A1AD0">
      <w:start w:val="1"/>
      <w:numFmt w:val="decimal"/>
      <w:pStyle w:val="Akapitzlist"/>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4EA30AF1"/>
    <w:multiLevelType w:val="hybridMultilevel"/>
    <w:tmpl w:val="50462436"/>
    <w:lvl w:ilvl="0" w:tplc="57A0152A">
      <w:start w:val="1"/>
      <w:numFmt w:val="decimal"/>
      <w:lvlText w:val="%1)"/>
      <w:lvlJc w:val="left"/>
      <w:pPr>
        <w:ind w:left="1872" w:hanging="360"/>
      </w:pPr>
      <w:rPr>
        <w:rFonts w:eastAsia="Times New Roman" w:hint="default"/>
      </w:rPr>
    </w:lvl>
    <w:lvl w:ilvl="1" w:tplc="04150019" w:tentative="1">
      <w:start w:val="1"/>
      <w:numFmt w:val="lowerLetter"/>
      <w:lvlText w:val="%2."/>
      <w:lvlJc w:val="left"/>
      <w:pPr>
        <w:ind w:left="2592" w:hanging="360"/>
      </w:pPr>
    </w:lvl>
    <w:lvl w:ilvl="2" w:tplc="0415001B" w:tentative="1">
      <w:start w:val="1"/>
      <w:numFmt w:val="lowerRoman"/>
      <w:lvlText w:val="%3."/>
      <w:lvlJc w:val="right"/>
      <w:pPr>
        <w:ind w:left="3312" w:hanging="180"/>
      </w:pPr>
    </w:lvl>
    <w:lvl w:ilvl="3" w:tplc="0415000F" w:tentative="1">
      <w:start w:val="1"/>
      <w:numFmt w:val="decimal"/>
      <w:lvlText w:val="%4."/>
      <w:lvlJc w:val="left"/>
      <w:pPr>
        <w:ind w:left="4032" w:hanging="360"/>
      </w:pPr>
    </w:lvl>
    <w:lvl w:ilvl="4" w:tplc="04150019" w:tentative="1">
      <w:start w:val="1"/>
      <w:numFmt w:val="lowerLetter"/>
      <w:lvlText w:val="%5."/>
      <w:lvlJc w:val="left"/>
      <w:pPr>
        <w:ind w:left="4752" w:hanging="360"/>
      </w:pPr>
    </w:lvl>
    <w:lvl w:ilvl="5" w:tplc="0415001B" w:tentative="1">
      <w:start w:val="1"/>
      <w:numFmt w:val="lowerRoman"/>
      <w:lvlText w:val="%6."/>
      <w:lvlJc w:val="right"/>
      <w:pPr>
        <w:ind w:left="5472" w:hanging="180"/>
      </w:pPr>
    </w:lvl>
    <w:lvl w:ilvl="6" w:tplc="0415000F" w:tentative="1">
      <w:start w:val="1"/>
      <w:numFmt w:val="decimal"/>
      <w:lvlText w:val="%7."/>
      <w:lvlJc w:val="left"/>
      <w:pPr>
        <w:ind w:left="6192" w:hanging="360"/>
      </w:pPr>
    </w:lvl>
    <w:lvl w:ilvl="7" w:tplc="04150019" w:tentative="1">
      <w:start w:val="1"/>
      <w:numFmt w:val="lowerLetter"/>
      <w:lvlText w:val="%8."/>
      <w:lvlJc w:val="left"/>
      <w:pPr>
        <w:ind w:left="6912" w:hanging="360"/>
      </w:pPr>
    </w:lvl>
    <w:lvl w:ilvl="8" w:tplc="0415001B" w:tentative="1">
      <w:start w:val="1"/>
      <w:numFmt w:val="lowerRoman"/>
      <w:lvlText w:val="%9."/>
      <w:lvlJc w:val="right"/>
      <w:pPr>
        <w:ind w:left="7632" w:hanging="180"/>
      </w:pPr>
    </w:lvl>
  </w:abstractNum>
  <w:abstractNum w:abstractNumId="31" w15:restartNumberingAfterBreak="0">
    <w:nsid w:val="4F1C31FF"/>
    <w:multiLevelType w:val="hybridMultilevel"/>
    <w:tmpl w:val="7020D54E"/>
    <w:lvl w:ilvl="0" w:tplc="0C7AFE8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F455DE9"/>
    <w:multiLevelType w:val="hybridMultilevel"/>
    <w:tmpl w:val="06008608"/>
    <w:lvl w:ilvl="0" w:tplc="841A7234">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1B42B8A"/>
    <w:multiLevelType w:val="hybridMultilevel"/>
    <w:tmpl w:val="47D065D8"/>
    <w:lvl w:ilvl="0" w:tplc="04150001">
      <w:start w:val="1"/>
      <w:numFmt w:val="bullet"/>
      <w:lvlText w:val=""/>
      <w:lvlJc w:val="left"/>
      <w:pPr>
        <w:ind w:left="1777" w:hanging="360"/>
      </w:pPr>
      <w:rPr>
        <w:rFonts w:ascii="Symbol" w:hAnsi="Symbol" w:hint="default"/>
      </w:rPr>
    </w:lvl>
    <w:lvl w:ilvl="1" w:tplc="04150003">
      <w:start w:val="1"/>
      <w:numFmt w:val="bullet"/>
      <w:lvlText w:val="o"/>
      <w:lvlJc w:val="left"/>
      <w:pPr>
        <w:ind w:left="2497" w:hanging="360"/>
      </w:pPr>
      <w:rPr>
        <w:rFonts w:ascii="Courier New" w:hAnsi="Courier New" w:cs="Courier New" w:hint="default"/>
      </w:rPr>
    </w:lvl>
    <w:lvl w:ilvl="2" w:tplc="04150005">
      <w:start w:val="1"/>
      <w:numFmt w:val="bullet"/>
      <w:lvlText w:val=""/>
      <w:lvlJc w:val="left"/>
      <w:pPr>
        <w:ind w:left="3217" w:hanging="360"/>
      </w:pPr>
      <w:rPr>
        <w:rFonts w:ascii="Wingdings" w:hAnsi="Wingdings" w:hint="default"/>
      </w:rPr>
    </w:lvl>
    <w:lvl w:ilvl="3" w:tplc="04150001">
      <w:start w:val="1"/>
      <w:numFmt w:val="bullet"/>
      <w:lvlText w:val=""/>
      <w:lvlJc w:val="left"/>
      <w:pPr>
        <w:ind w:left="3937" w:hanging="360"/>
      </w:pPr>
      <w:rPr>
        <w:rFonts w:ascii="Symbol" w:hAnsi="Symbol" w:hint="default"/>
      </w:rPr>
    </w:lvl>
    <w:lvl w:ilvl="4" w:tplc="04150003">
      <w:start w:val="1"/>
      <w:numFmt w:val="bullet"/>
      <w:lvlText w:val="o"/>
      <w:lvlJc w:val="left"/>
      <w:pPr>
        <w:ind w:left="4657" w:hanging="360"/>
      </w:pPr>
      <w:rPr>
        <w:rFonts w:ascii="Courier New" w:hAnsi="Courier New" w:cs="Courier New" w:hint="default"/>
      </w:rPr>
    </w:lvl>
    <w:lvl w:ilvl="5" w:tplc="04150005">
      <w:start w:val="1"/>
      <w:numFmt w:val="bullet"/>
      <w:lvlText w:val=""/>
      <w:lvlJc w:val="left"/>
      <w:pPr>
        <w:ind w:left="5377" w:hanging="360"/>
      </w:pPr>
      <w:rPr>
        <w:rFonts w:ascii="Wingdings" w:hAnsi="Wingdings" w:hint="default"/>
      </w:rPr>
    </w:lvl>
    <w:lvl w:ilvl="6" w:tplc="04150001">
      <w:start w:val="1"/>
      <w:numFmt w:val="bullet"/>
      <w:lvlText w:val=""/>
      <w:lvlJc w:val="left"/>
      <w:pPr>
        <w:ind w:left="6097" w:hanging="360"/>
      </w:pPr>
      <w:rPr>
        <w:rFonts w:ascii="Symbol" w:hAnsi="Symbol" w:hint="default"/>
      </w:rPr>
    </w:lvl>
    <w:lvl w:ilvl="7" w:tplc="04150003">
      <w:start w:val="1"/>
      <w:numFmt w:val="bullet"/>
      <w:lvlText w:val="o"/>
      <w:lvlJc w:val="left"/>
      <w:pPr>
        <w:ind w:left="6817" w:hanging="360"/>
      </w:pPr>
      <w:rPr>
        <w:rFonts w:ascii="Courier New" w:hAnsi="Courier New" w:cs="Courier New" w:hint="default"/>
      </w:rPr>
    </w:lvl>
    <w:lvl w:ilvl="8" w:tplc="04150005">
      <w:start w:val="1"/>
      <w:numFmt w:val="bullet"/>
      <w:lvlText w:val=""/>
      <w:lvlJc w:val="left"/>
      <w:pPr>
        <w:ind w:left="7537" w:hanging="360"/>
      </w:pPr>
      <w:rPr>
        <w:rFonts w:ascii="Wingdings" w:hAnsi="Wingdings" w:hint="default"/>
      </w:rPr>
    </w:lvl>
  </w:abstractNum>
  <w:abstractNum w:abstractNumId="34" w15:restartNumberingAfterBreak="0">
    <w:nsid w:val="51F97E02"/>
    <w:multiLevelType w:val="hybridMultilevel"/>
    <w:tmpl w:val="6610E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CE039B0"/>
    <w:multiLevelType w:val="multilevel"/>
    <w:tmpl w:val="BEC06BC6"/>
    <w:lvl w:ilvl="0">
      <w:start w:val="1"/>
      <w:numFmt w:val="bullet"/>
      <w:lvlText w:val=""/>
      <w:lvlJc w:val="left"/>
      <w:pPr>
        <w:ind w:left="1113" w:hanging="360"/>
      </w:pPr>
      <w:rPr>
        <w:rFonts w:ascii="Symbol" w:hAnsi="Symbol" w:cs="Symbol" w:hint="default"/>
      </w:rPr>
    </w:lvl>
    <w:lvl w:ilvl="1">
      <w:start w:val="1"/>
      <w:numFmt w:val="bullet"/>
      <w:lvlText w:val="o"/>
      <w:lvlJc w:val="left"/>
      <w:pPr>
        <w:ind w:left="1833" w:hanging="360"/>
      </w:pPr>
      <w:rPr>
        <w:rFonts w:ascii="Courier New" w:hAnsi="Courier New" w:cs="Courier New" w:hint="default"/>
      </w:rPr>
    </w:lvl>
    <w:lvl w:ilvl="2">
      <w:start w:val="1"/>
      <w:numFmt w:val="bullet"/>
      <w:lvlText w:val=""/>
      <w:lvlJc w:val="left"/>
      <w:pPr>
        <w:ind w:left="2553" w:hanging="360"/>
      </w:pPr>
      <w:rPr>
        <w:rFonts w:ascii="Wingdings" w:hAnsi="Wingdings" w:cs="Wingdings" w:hint="default"/>
      </w:rPr>
    </w:lvl>
    <w:lvl w:ilvl="3">
      <w:start w:val="1"/>
      <w:numFmt w:val="bullet"/>
      <w:lvlText w:val=""/>
      <w:lvlJc w:val="left"/>
      <w:pPr>
        <w:ind w:left="3273" w:hanging="360"/>
      </w:pPr>
      <w:rPr>
        <w:rFonts w:ascii="Symbol" w:hAnsi="Symbol" w:cs="Symbol" w:hint="default"/>
      </w:rPr>
    </w:lvl>
    <w:lvl w:ilvl="4">
      <w:start w:val="1"/>
      <w:numFmt w:val="bullet"/>
      <w:lvlText w:val="o"/>
      <w:lvlJc w:val="left"/>
      <w:pPr>
        <w:ind w:left="3993" w:hanging="360"/>
      </w:pPr>
      <w:rPr>
        <w:rFonts w:ascii="Courier New" w:hAnsi="Courier New" w:cs="Courier New" w:hint="default"/>
      </w:rPr>
    </w:lvl>
    <w:lvl w:ilvl="5">
      <w:start w:val="1"/>
      <w:numFmt w:val="bullet"/>
      <w:lvlText w:val=""/>
      <w:lvlJc w:val="left"/>
      <w:pPr>
        <w:ind w:left="4713" w:hanging="360"/>
      </w:pPr>
      <w:rPr>
        <w:rFonts w:ascii="Wingdings" w:hAnsi="Wingdings" w:cs="Wingdings" w:hint="default"/>
      </w:rPr>
    </w:lvl>
    <w:lvl w:ilvl="6">
      <w:start w:val="1"/>
      <w:numFmt w:val="bullet"/>
      <w:lvlText w:val=""/>
      <w:lvlJc w:val="left"/>
      <w:pPr>
        <w:ind w:left="5433" w:hanging="360"/>
      </w:pPr>
      <w:rPr>
        <w:rFonts w:ascii="Symbol" w:hAnsi="Symbol" w:cs="Symbol" w:hint="default"/>
      </w:rPr>
    </w:lvl>
    <w:lvl w:ilvl="7">
      <w:start w:val="1"/>
      <w:numFmt w:val="bullet"/>
      <w:lvlText w:val="o"/>
      <w:lvlJc w:val="left"/>
      <w:pPr>
        <w:ind w:left="6153" w:hanging="360"/>
      </w:pPr>
      <w:rPr>
        <w:rFonts w:ascii="Courier New" w:hAnsi="Courier New" w:cs="Courier New" w:hint="default"/>
      </w:rPr>
    </w:lvl>
    <w:lvl w:ilvl="8">
      <w:start w:val="1"/>
      <w:numFmt w:val="bullet"/>
      <w:lvlText w:val=""/>
      <w:lvlJc w:val="left"/>
      <w:pPr>
        <w:ind w:left="6873" w:hanging="360"/>
      </w:pPr>
      <w:rPr>
        <w:rFonts w:ascii="Wingdings" w:hAnsi="Wingdings" w:cs="Wingdings" w:hint="default"/>
      </w:rPr>
    </w:lvl>
  </w:abstractNum>
  <w:abstractNum w:abstractNumId="36" w15:restartNumberingAfterBreak="0">
    <w:nsid w:val="5D5F4CCC"/>
    <w:multiLevelType w:val="hybridMultilevel"/>
    <w:tmpl w:val="67A249BC"/>
    <w:lvl w:ilvl="0" w:tplc="BDDAE686">
      <w:start w:val="1"/>
      <w:numFmt w:val="lowerLetter"/>
      <w:lvlText w:val="%1)"/>
      <w:lvlJc w:val="left"/>
      <w:pPr>
        <w:ind w:left="882" w:hanging="360"/>
      </w:pPr>
      <w:rPr>
        <w:rFonts w:hint="default"/>
      </w:rPr>
    </w:lvl>
    <w:lvl w:ilvl="1" w:tplc="04150019" w:tentative="1">
      <w:start w:val="1"/>
      <w:numFmt w:val="lowerLetter"/>
      <w:lvlText w:val="%2."/>
      <w:lvlJc w:val="left"/>
      <w:pPr>
        <w:ind w:left="1602" w:hanging="360"/>
      </w:pPr>
    </w:lvl>
    <w:lvl w:ilvl="2" w:tplc="0415001B" w:tentative="1">
      <w:start w:val="1"/>
      <w:numFmt w:val="lowerRoman"/>
      <w:lvlText w:val="%3."/>
      <w:lvlJc w:val="right"/>
      <w:pPr>
        <w:ind w:left="2322" w:hanging="180"/>
      </w:pPr>
    </w:lvl>
    <w:lvl w:ilvl="3" w:tplc="0415000F" w:tentative="1">
      <w:start w:val="1"/>
      <w:numFmt w:val="decimal"/>
      <w:lvlText w:val="%4."/>
      <w:lvlJc w:val="left"/>
      <w:pPr>
        <w:ind w:left="3042" w:hanging="360"/>
      </w:pPr>
    </w:lvl>
    <w:lvl w:ilvl="4" w:tplc="04150019" w:tentative="1">
      <w:start w:val="1"/>
      <w:numFmt w:val="lowerLetter"/>
      <w:lvlText w:val="%5."/>
      <w:lvlJc w:val="left"/>
      <w:pPr>
        <w:ind w:left="3762" w:hanging="360"/>
      </w:pPr>
    </w:lvl>
    <w:lvl w:ilvl="5" w:tplc="0415001B" w:tentative="1">
      <w:start w:val="1"/>
      <w:numFmt w:val="lowerRoman"/>
      <w:lvlText w:val="%6."/>
      <w:lvlJc w:val="right"/>
      <w:pPr>
        <w:ind w:left="4482" w:hanging="180"/>
      </w:pPr>
    </w:lvl>
    <w:lvl w:ilvl="6" w:tplc="0415000F" w:tentative="1">
      <w:start w:val="1"/>
      <w:numFmt w:val="decimal"/>
      <w:lvlText w:val="%7."/>
      <w:lvlJc w:val="left"/>
      <w:pPr>
        <w:ind w:left="5202" w:hanging="360"/>
      </w:pPr>
    </w:lvl>
    <w:lvl w:ilvl="7" w:tplc="04150019" w:tentative="1">
      <w:start w:val="1"/>
      <w:numFmt w:val="lowerLetter"/>
      <w:lvlText w:val="%8."/>
      <w:lvlJc w:val="left"/>
      <w:pPr>
        <w:ind w:left="5922" w:hanging="360"/>
      </w:pPr>
    </w:lvl>
    <w:lvl w:ilvl="8" w:tplc="0415001B" w:tentative="1">
      <w:start w:val="1"/>
      <w:numFmt w:val="lowerRoman"/>
      <w:lvlText w:val="%9."/>
      <w:lvlJc w:val="right"/>
      <w:pPr>
        <w:ind w:left="6642" w:hanging="180"/>
      </w:pPr>
    </w:lvl>
  </w:abstractNum>
  <w:abstractNum w:abstractNumId="37" w15:restartNumberingAfterBreak="0">
    <w:nsid w:val="60FE2F20"/>
    <w:multiLevelType w:val="hybridMultilevel"/>
    <w:tmpl w:val="480427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1BE76ED"/>
    <w:multiLevelType w:val="hybridMultilevel"/>
    <w:tmpl w:val="297CF312"/>
    <w:lvl w:ilvl="0" w:tplc="508462C8">
      <w:start w:val="1"/>
      <w:numFmt w:val="decimal"/>
      <w:lvlText w:val="%1)"/>
      <w:lvlJc w:val="left"/>
      <w:pPr>
        <w:ind w:left="36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558338D"/>
    <w:multiLevelType w:val="hybridMultilevel"/>
    <w:tmpl w:val="F9C6EDF0"/>
    <w:lvl w:ilvl="0" w:tplc="04150011">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0" w15:restartNumberingAfterBreak="0">
    <w:nsid w:val="65734259"/>
    <w:multiLevelType w:val="hybridMultilevel"/>
    <w:tmpl w:val="A2669EC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2" w15:restartNumberingAfterBreak="0">
    <w:nsid w:val="69537586"/>
    <w:multiLevelType w:val="hybridMultilevel"/>
    <w:tmpl w:val="B8D43D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9B048D4"/>
    <w:multiLevelType w:val="hybridMultilevel"/>
    <w:tmpl w:val="70946370"/>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F431BA1"/>
    <w:multiLevelType w:val="hybridMultilevel"/>
    <w:tmpl w:val="1A08FA04"/>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15:restartNumberingAfterBreak="0">
    <w:nsid w:val="710653F9"/>
    <w:multiLevelType w:val="hybridMultilevel"/>
    <w:tmpl w:val="80EE9318"/>
    <w:lvl w:ilvl="0" w:tplc="F3E07866">
      <w:start w:val="1"/>
      <w:numFmt w:val="bullet"/>
      <w:lvlText w:val="–"/>
      <w:lvlJc w:val="left"/>
      <w:pPr>
        <w:ind w:left="360" w:hanging="360"/>
      </w:pPr>
      <w:rPr>
        <w:rFonts w:ascii="Calibri" w:hAnsi="Calibri" w:hint="default"/>
      </w:rPr>
    </w:lvl>
    <w:lvl w:ilvl="1" w:tplc="04150019">
      <w:start w:val="1"/>
      <w:numFmt w:val="lowerLetter"/>
      <w:lvlText w:val="%2."/>
      <w:lvlJc w:val="left"/>
      <w:pPr>
        <w:ind w:left="1080" w:hanging="360"/>
      </w:pPr>
    </w:lvl>
    <w:lvl w:ilvl="2" w:tplc="53EC09CA">
      <w:start w:val="2"/>
      <w:numFmt w:val="decimal"/>
      <w:lvlText w:val="%3)"/>
      <w:lvlJc w:val="left"/>
      <w:pPr>
        <w:ind w:left="1980" w:hanging="360"/>
      </w:pPr>
      <w:rPr>
        <w:rFonts w:ascii="Calibri" w:hAnsi="Calibri" w:cstheme="minorBidi" w:hint="default"/>
        <w:color w:val="auto"/>
      </w:rPr>
    </w:lvl>
    <w:lvl w:ilvl="3" w:tplc="68F049B0">
      <w:start w:val="1"/>
      <w:numFmt w:val="lowerLetter"/>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17E4B10"/>
    <w:multiLevelType w:val="hybridMultilevel"/>
    <w:tmpl w:val="E7A89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5D65855"/>
    <w:multiLevelType w:val="multilevel"/>
    <w:tmpl w:val="06C6333E"/>
    <w:lvl w:ilvl="0">
      <w:start w:val="1"/>
      <w:numFmt w:val="decimal"/>
      <w:lvlText w:val="%1)"/>
      <w:lvlJc w:val="left"/>
      <w:pPr>
        <w:ind w:left="753" w:hanging="360"/>
      </w:pPr>
    </w:lvl>
    <w:lvl w:ilvl="1">
      <w:start w:val="1"/>
      <w:numFmt w:val="bullet"/>
      <w:lvlText w:val=""/>
      <w:lvlJc w:val="left"/>
      <w:pPr>
        <w:ind w:left="1473" w:hanging="360"/>
      </w:pPr>
      <w:rPr>
        <w:rFonts w:ascii="Symbol" w:hAnsi="Symbol" w:cs="Symbol" w:hint="default"/>
      </w:rPr>
    </w:lvl>
    <w:lvl w:ilvl="2">
      <w:start w:val="1"/>
      <w:numFmt w:val="bullet"/>
      <w:lvlText w:val="•"/>
      <w:lvlJc w:val="left"/>
      <w:pPr>
        <w:ind w:left="2718" w:hanging="705"/>
      </w:pPr>
      <w:rPr>
        <w:rFonts w:ascii="Calibri" w:hAnsi="Calibri" w:cs="Arial" w:hint="default"/>
      </w:rPr>
    </w:lvl>
    <w:lvl w:ilvl="3">
      <w:start w:val="1"/>
      <w:numFmt w:val="decimal"/>
      <w:lvlText w:val="%4."/>
      <w:lvlJc w:val="left"/>
      <w:pPr>
        <w:ind w:left="2913" w:hanging="360"/>
      </w:pPr>
    </w:lvl>
    <w:lvl w:ilvl="4">
      <w:start w:val="1"/>
      <w:numFmt w:val="lowerLetter"/>
      <w:lvlText w:val="%5."/>
      <w:lvlJc w:val="left"/>
      <w:pPr>
        <w:ind w:left="3633" w:hanging="360"/>
      </w:pPr>
    </w:lvl>
    <w:lvl w:ilvl="5">
      <w:start w:val="1"/>
      <w:numFmt w:val="lowerRoman"/>
      <w:lvlText w:val="%6."/>
      <w:lvlJc w:val="right"/>
      <w:pPr>
        <w:ind w:left="4353" w:hanging="180"/>
      </w:pPr>
    </w:lvl>
    <w:lvl w:ilvl="6">
      <w:start w:val="1"/>
      <w:numFmt w:val="decimal"/>
      <w:lvlText w:val="%7."/>
      <w:lvlJc w:val="left"/>
      <w:pPr>
        <w:ind w:left="5073" w:hanging="360"/>
      </w:pPr>
    </w:lvl>
    <w:lvl w:ilvl="7">
      <w:start w:val="1"/>
      <w:numFmt w:val="lowerLetter"/>
      <w:lvlText w:val="%8."/>
      <w:lvlJc w:val="left"/>
      <w:pPr>
        <w:ind w:left="5793" w:hanging="360"/>
      </w:pPr>
    </w:lvl>
    <w:lvl w:ilvl="8">
      <w:start w:val="1"/>
      <w:numFmt w:val="lowerRoman"/>
      <w:lvlText w:val="%9."/>
      <w:lvlJc w:val="right"/>
      <w:pPr>
        <w:ind w:left="6513" w:hanging="180"/>
      </w:pPr>
    </w:lvl>
  </w:abstractNum>
  <w:abstractNum w:abstractNumId="48" w15:restartNumberingAfterBreak="0">
    <w:nsid w:val="773F7F3D"/>
    <w:multiLevelType w:val="hybridMultilevel"/>
    <w:tmpl w:val="DB12D7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8790986"/>
    <w:multiLevelType w:val="hybridMultilevel"/>
    <w:tmpl w:val="232A4E26"/>
    <w:lvl w:ilvl="0" w:tplc="1BB6942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F73A7D"/>
    <w:multiLevelType w:val="hybridMultilevel"/>
    <w:tmpl w:val="3CD059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CBE4848"/>
    <w:multiLevelType w:val="hybridMultilevel"/>
    <w:tmpl w:val="7CBE4848"/>
    <w:lvl w:ilvl="0" w:tplc="F5708B90">
      <w:start w:val="1"/>
      <w:numFmt w:val="bullet"/>
      <w:lvlText w:val=""/>
      <w:lvlJc w:val="left"/>
      <w:pPr>
        <w:ind w:left="720" w:hanging="360"/>
      </w:pPr>
      <w:rPr>
        <w:rFonts w:ascii="Symbol" w:hAnsi="Symbol"/>
      </w:rPr>
    </w:lvl>
    <w:lvl w:ilvl="1" w:tplc="A984CFEA">
      <w:start w:val="1"/>
      <w:numFmt w:val="bullet"/>
      <w:lvlText w:val="o"/>
      <w:lvlJc w:val="left"/>
      <w:pPr>
        <w:tabs>
          <w:tab w:val="num" w:pos="1440"/>
        </w:tabs>
        <w:ind w:left="1440" w:hanging="360"/>
      </w:pPr>
      <w:rPr>
        <w:rFonts w:ascii="Courier New" w:hAnsi="Courier New"/>
      </w:rPr>
    </w:lvl>
    <w:lvl w:ilvl="2" w:tplc="C2A6D0A2">
      <w:start w:val="1"/>
      <w:numFmt w:val="bullet"/>
      <w:lvlText w:val=""/>
      <w:lvlJc w:val="left"/>
      <w:pPr>
        <w:tabs>
          <w:tab w:val="num" w:pos="2160"/>
        </w:tabs>
        <w:ind w:left="2160" w:hanging="360"/>
      </w:pPr>
      <w:rPr>
        <w:rFonts w:ascii="Wingdings" w:hAnsi="Wingdings"/>
      </w:rPr>
    </w:lvl>
    <w:lvl w:ilvl="3" w:tplc="70CCA508">
      <w:start w:val="1"/>
      <w:numFmt w:val="bullet"/>
      <w:lvlText w:val=""/>
      <w:lvlJc w:val="left"/>
      <w:pPr>
        <w:tabs>
          <w:tab w:val="num" w:pos="2880"/>
        </w:tabs>
        <w:ind w:left="2880" w:hanging="360"/>
      </w:pPr>
      <w:rPr>
        <w:rFonts w:ascii="Symbol" w:hAnsi="Symbol"/>
      </w:rPr>
    </w:lvl>
    <w:lvl w:ilvl="4" w:tplc="B1080258">
      <w:start w:val="1"/>
      <w:numFmt w:val="bullet"/>
      <w:lvlText w:val="o"/>
      <w:lvlJc w:val="left"/>
      <w:pPr>
        <w:tabs>
          <w:tab w:val="num" w:pos="3600"/>
        </w:tabs>
        <w:ind w:left="3600" w:hanging="360"/>
      </w:pPr>
      <w:rPr>
        <w:rFonts w:ascii="Courier New" w:hAnsi="Courier New"/>
      </w:rPr>
    </w:lvl>
    <w:lvl w:ilvl="5" w:tplc="4904AA34">
      <w:start w:val="1"/>
      <w:numFmt w:val="bullet"/>
      <w:lvlText w:val=""/>
      <w:lvlJc w:val="left"/>
      <w:pPr>
        <w:tabs>
          <w:tab w:val="num" w:pos="4320"/>
        </w:tabs>
        <w:ind w:left="4320" w:hanging="360"/>
      </w:pPr>
      <w:rPr>
        <w:rFonts w:ascii="Wingdings" w:hAnsi="Wingdings"/>
      </w:rPr>
    </w:lvl>
    <w:lvl w:ilvl="6" w:tplc="0F4C44AE">
      <w:start w:val="1"/>
      <w:numFmt w:val="bullet"/>
      <w:lvlText w:val=""/>
      <w:lvlJc w:val="left"/>
      <w:pPr>
        <w:tabs>
          <w:tab w:val="num" w:pos="5040"/>
        </w:tabs>
        <w:ind w:left="5040" w:hanging="360"/>
      </w:pPr>
      <w:rPr>
        <w:rFonts w:ascii="Symbol" w:hAnsi="Symbol"/>
      </w:rPr>
    </w:lvl>
    <w:lvl w:ilvl="7" w:tplc="4010386A">
      <w:start w:val="1"/>
      <w:numFmt w:val="bullet"/>
      <w:lvlText w:val="o"/>
      <w:lvlJc w:val="left"/>
      <w:pPr>
        <w:tabs>
          <w:tab w:val="num" w:pos="5760"/>
        </w:tabs>
        <w:ind w:left="5760" w:hanging="360"/>
      </w:pPr>
      <w:rPr>
        <w:rFonts w:ascii="Courier New" w:hAnsi="Courier New"/>
      </w:rPr>
    </w:lvl>
    <w:lvl w:ilvl="8" w:tplc="B3F6759E">
      <w:start w:val="1"/>
      <w:numFmt w:val="bullet"/>
      <w:lvlText w:val=""/>
      <w:lvlJc w:val="left"/>
      <w:pPr>
        <w:tabs>
          <w:tab w:val="num" w:pos="6480"/>
        </w:tabs>
        <w:ind w:left="6480" w:hanging="360"/>
      </w:pPr>
      <w:rPr>
        <w:rFonts w:ascii="Wingdings" w:hAnsi="Wingdings"/>
      </w:rPr>
    </w:lvl>
  </w:abstractNum>
  <w:num w:numId="1">
    <w:abstractNumId w:val="49"/>
  </w:num>
  <w:num w:numId="2">
    <w:abstractNumId w:val="16"/>
  </w:num>
  <w:num w:numId="3">
    <w:abstractNumId w:val="17"/>
  </w:num>
  <w:num w:numId="4">
    <w:abstractNumId w:val="9"/>
  </w:num>
  <w:num w:numId="5">
    <w:abstractNumId w:val="18"/>
  </w:num>
  <w:num w:numId="6">
    <w:abstractNumId w:val="14"/>
  </w:num>
  <w:num w:numId="7">
    <w:abstractNumId w:val="22"/>
  </w:num>
  <w:num w:numId="8">
    <w:abstractNumId w:val="2"/>
  </w:num>
  <w:num w:numId="9">
    <w:abstractNumId w:val="6"/>
  </w:num>
  <w:num w:numId="10">
    <w:abstractNumId w:val="34"/>
  </w:num>
  <w:num w:numId="11">
    <w:abstractNumId w:val="5"/>
  </w:num>
  <w:num w:numId="12">
    <w:abstractNumId w:val="32"/>
  </w:num>
  <w:num w:numId="13">
    <w:abstractNumId w:val="42"/>
  </w:num>
  <w:num w:numId="14">
    <w:abstractNumId w:val="46"/>
  </w:num>
  <w:num w:numId="15">
    <w:abstractNumId w:val="19"/>
  </w:num>
  <w:num w:numId="16">
    <w:abstractNumId w:val="3"/>
  </w:num>
  <w:num w:numId="17">
    <w:abstractNumId w:val="39"/>
  </w:num>
  <w:num w:numId="18">
    <w:abstractNumId w:val="36"/>
  </w:num>
  <w:num w:numId="19">
    <w:abstractNumId w:val="40"/>
  </w:num>
  <w:num w:numId="20">
    <w:abstractNumId w:val="27"/>
  </w:num>
  <w:num w:numId="21">
    <w:abstractNumId w:val="28"/>
  </w:num>
  <w:num w:numId="22">
    <w:abstractNumId w:val="51"/>
  </w:num>
  <w:num w:numId="23">
    <w:abstractNumId w:val="33"/>
  </w:num>
  <w:num w:numId="24">
    <w:abstractNumId w:val="37"/>
  </w:num>
  <w:num w:numId="25">
    <w:abstractNumId w:val="8"/>
  </w:num>
  <w:num w:numId="26">
    <w:abstractNumId w:val="47"/>
  </w:num>
  <w:num w:numId="27">
    <w:abstractNumId w:val="35"/>
  </w:num>
  <w:num w:numId="28">
    <w:abstractNumId w:val="8"/>
  </w:num>
  <w:num w:numId="29">
    <w:abstractNumId w:val="4"/>
  </w:num>
  <w:num w:numId="30">
    <w:abstractNumId w:val="25"/>
  </w:num>
  <w:num w:numId="31">
    <w:abstractNumId w:val="8"/>
  </w:num>
  <w:num w:numId="32">
    <w:abstractNumId w:val="50"/>
  </w:num>
  <w:num w:numId="33">
    <w:abstractNumId w:val="15"/>
  </w:num>
  <w:num w:numId="34">
    <w:abstractNumId w:val="45"/>
  </w:num>
  <w:num w:numId="35">
    <w:abstractNumId w:val="26"/>
  </w:num>
  <w:num w:numId="36">
    <w:abstractNumId w:val="1"/>
  </w:num>
  <w:num w:numId="37">
    <w:abstractNumId w:val="43"/>
  </w:num>
  <w:num w:numId="38">
    <w:abstractNumId w:val="24"/>
  </w:num>
  <w:num w:numId="39">
    <w:abstractNumId w:val="12"/>
  </w:num>
  <w:num w:numId="40">
    <w:abstractNumId w:val="11"/>
  </w:num>
  <w:num w:numId="41">
    <w:abstractNumId w:val="41"/>
  </w:num>
  <w:num w:numId="42">
    <w:abstractNumId w:val="48"/>
  </w:num>
  <w:num w:numId="43">
    <w:abstractNumId w:val="31"/>
  </w:num>
  <w:num w:numId="44">
    <w:abstractNumId w:val="20"/>
  </w:num>
  <w:num w:numId="45">
    <w:abstractNumId w:val="23"/>
  </w:num>
  <w:num w:numId="46">
    <w:abstractNumId w:val="7"/>
  </w:num>
  <w:num w:numId="47">
    <w:abstractNumId w:val="30"/>
  </w:num>
  <w:num w:numId="48">
    <w:abstractNumId w:val="38"/>
  </w:num>
  <w:num w:numId="49">
    <w:abstractNumId w:val="29"/>
  </w:num>
  <w:num w:numId="50">
    <w:abstractNumId w:val="44"/>
  </w:num>
  <w:num w:numId="51">
    <w:abstractNumId w:val="21"/>
  </w:num>
  <w:num w:numId="52">
    <w:abstractNumId w:val="0"/>
  </w:num>
  <w:num w:numId="53">
    <w:abstractNumId w:val="10"/>
  </w:num>
  <w:num w:numId="54">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proofState w:spelling="clean"/>
  <w:defaultTabStop w:val="708"/>
  <w:hyphenationZone w:val="425"/>
  <w:drawingGridHorizontalSpacing w:val="110"/>
  <w:displayHorizontalDrawingGridEvery w:val="2"/>
  <w:characterSpacingControl w:val="doNotCompress"/>
  <w:hdrShapeDefaults>
    <o:shapedefaults v:ext="edit" spidmax="1433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16F"/>
    <w:rsid w:val="000001B6"/>
    <w:rsid w:val="000047F9"/>
    <w:rsid w:val="0000486C"/>
    <w:rsid w:val="000050F7"/>
    <w:rsid w:val="00010177"/>
    <w:rsid w:val="00010B92"/>
    <w:rsid w:val="00010DE1"/>
    <w:rsid w:val="00012CA0"/>
    <w:rsid w:val="00014B23"/>
    <w:rsid w:val="000157DB"/>
    <w:rsid w:val="00016BA5"/>
    <w:rsid w:val="00016CDA"/>
    <w:rsid w:val="00016E99"/>
    <w:rsid w:val="00021B93"/>
    <w:rsid w:val="00021EA6"/>
    <w:rsid w:val="0002357B"/>
    <w:rsid w:val="0002387B"/>
    <w:rsid w:val="00023FBB"/>
    <w:rsid w:val="00025281"/>
    <w:rsid w:val="000258CD"/>
    <w:rsid w:val="00025F77"/>
    <w:rsid w:val="00027B06"/>
    <w:rsid w:val="00030791"/>
    <w:rsid w:val="00030A7E"/>
    <w:rsid w:val="00030EE4"/>
    <w:rsid w:val="00031EEF"/>
    <w:rsid w:val="000333AB"/>
    <w:rsid w:val="0003381F"/>
    <w:rsid w:val="00034156"/>
    <w:rsid w:val="00034EC3"/>
    <w:rsid w:val="000360DD"/>
    <w:rsid w:val="000402C3"/>
    <w:rsid w:val="00040859"/>
    <w:rsid w:val="000414C1"/>
    <w:rsid w:val="000419AE"/>
    <w:rsid w:val="00045CCA"/>
    <w:rsid w:val="000460D3"/>
    <w:rsid w:val="000464CE"/>
    <w:rsid w:val="000472C5"/>
    <w:rsid w:val="00047A2D"/>
    <w:rsid w:val="00052EF7"/>
    <w:rsid w:val="000540C9"/>
    <w:rsid w:val="000554B5"/>
    <w:rsid w:val="00056296"/>
    <w:rsid w:val="00057B92"/>
    <w:rsid w:val="0006214B"/>
    <w:rsid w:val="00062258"/>
    <w:rsid w:val="000631EB"/>
    <w:rsid w:val="00063BE0"/>
    <w:rsid w:val="0007039D"/>
    <w:rsid w:val="000705B7"/>
    <w:rsid w:val="0007111C"/>
    <w:rsid w:val="00072FAB"/>
    <w:rsid w:val="00074680"/>
    <w:rsid w:val="000757D3"/>
    <w:rsid w:val="00075A75"/>
    <w:rsid w:val="000764DC"/>
    <w:rsid w:val="000827A8"/>
    <w:rsid w:val="000835B1"/>
    <w:rsid w:val="00083A1B"/>
    <w:rsid w:val="00084F59"/>
    <w:rsid w:val="00085FEB"/>
    <w:rsid w:val="0009058C"/>
    <w:rsid w:val="00091621"/>
    <w:rsid w:val="000926EA"/>
    <w:rsid w:val="00093425"/>
    <w:rsid w:val="00094FAF"/>
    <w:rsid w:val="00095317"/>
    <w:rsid w:val="00095A70"/>
    <w:rsid w:val="00095BD3"/>
    <w:rsid w:val="000A273A"/>
    <w:rsid w:val="000A29CF"/>
    <w:rsid w:val="000A4C80"/>
    <w:rsid w:val="000A542E"/>
    <w:rsid w:val="000A592A"/>
    <w:rsid w:val="000A78D0"/>
    <w:rsid w:val="000B1210"/>
    <w:rsid w:val="000B122F"/>
    <w:rsid w:val="000B27C1"/>
    <w:rsid w:val="000B36E9"/>
    <w:rsid w:val="000B3FEC"/>
    <w:rsid w:val="000B45C4"/>
    <w:rsid w:val="000B5933"/>
    <w:rsid w:val="000B5F5C"/>
    <w:rsid w:val="000B6D70"/>
    <w:rsid w:val="000C0780"/>
    <w:rsid w:val="000C13FB"/>
    <w:rsid w:val="000C17D7"/>
    <w:rsid w:val="000C4BBC"/>
    <w:rsid w:val="000D14F5"/>
    <w:rsid w:val="000D1549"/>
    <w:rsid w:val="000D30A8"/>
    <w:rsid w:val="000D374E"/>
    <w:rsid w:val="000D3A8B"/>
    <w:rsid w:val="000D4B38"/>
    <w:rsid w:val="000D4E9E"/>
    <w:rsid w:val="000D6114"/>
    <w:rsid w:val="000D6367"/>
    <w:rsid w:val="000E0124"/>
    <w:rsid w:val="000E0790"/>
    <w:rsid w:val="000E0962"/>
    <w:rsid w:val="000E0ACA"/>
    <w:rsid w:val="000E0B2B"/>
    <w:rsid w:val="000E5203"/>
    <w:rsid w:val="000E5AF4"/>
    <w:rsid w:val="000E5BE5"/>
    <w:rsid w:val="000E5E50"/>
    <w:rsid w:val="000E77B9"/>
    <w:rsid w:val="000F1B62"/>
    <w:rsid w:val="000F3DF9"/>
    <w:rsid w:val="000F3E76"/>
    <w:rsid w:val="000F45BA"/>
    <w:rsid w:val="000F462E"/>
    <w:rsid w:val="000F6DDE"/>
    <w:rsid w:val="0010014A"/>
    <w:rsid w:val="00101FC0"/>
    <w:rsid w:val="001021DE"/>
    <w:rsid w:val="00102516"/>
    <w:rsid w:val="0010481D"/>
    <w:rsid w:val="00104C97"/>
    <w:rsid w:val="00110C62"/>
    <w:rsid w:val="00112BDE"/>
    <w:rsid w:val="00114653"/>
    <w:rsid w:val="00114CBC"/>
    <w:rsid w:val="001170C1"/>
    <w:rsid w:val="0011770B"/>
    <w:rsid w:val="001247CF"/>
    <w:rsid w:val="00124CCC"/>
    <w:rsid w:val="00124FCF"/>
    <w:rsid w:val="0012731A"/>
    <w:rsid w:val="001309FD"/>
    <w:rsid w:val="00132E95"/>
    <w:rsid w:val="00135750"/>
    <w:rsid w:val="001357B9"/>
    <w:rsid w:val="00135CAC"/>
    <w:rsid w:val="00136366"/>
    <w:rsid w:val="001363C5"/>
    <w:rsid w:val="00141123"/>
    <w:rsid w:val="001414AB"/>
    <w:rsid w:val="00141914"/>
    <w:rsid w:val="001423E8"/>
    <w:rsid w:val="00143C78"/>
    <w:rsid w:val="00143EE5"/>
    <w:rsid w:val="00144244"/>
    <w:rsid w:val="001451A0"/>
    <w:rsid w:val="001509BE"/>
    <w:rsid w:val="00150C37"/>
    <w:rsid w:val="00150E4E"/>
    <w:rsid w:val="00151F65"/>
    <w:rsid w:val="00152145"/>
    <w:rsid w:val="00152487"/>
    <w:rsid w:val="00154BC7"/>
    <w:rsid w:val="0015554C"/>
    <w:rsid w:val="001570DB"/>
    <w:rsid w:val="00160510"/>
    <w:rsid w:val="001645EE"/>
    <w:rsid w:val="00164C0E"/>
    <w:rsid w:val="00165766"/>
    <w:rsid w:val="00167BBE"/>
    <w:rsid w:val="00167F07"/>
    <w:rsid w:val="001700C3"/>
    <w:rsid w:val="00170CCE"/>
    <w:rsid w:val="00171FAE"/>
    <w:rsid w:val="00174345"/>
    <w:rsid w:val="001743D4"/>
    <w:rsid w:val="0017515C"/>
    <w:rsid w:val="00177BCE"/>
    <w:rsid w:val="00177FC1"/>
    <w:rsid w:val="00184731"/>
    <w:rsid w:val="00185D26"/>
    <w:rsid w:val="00186AEF"/>
    <w:rsid w:val="001901D9"/>
    <w:rsid w:val="00193F3D"/>
    <w:rsid w:val="00196E02"/>
    <w:rsid w:val="001A06FB"/>
    <w:rsid w:val="001A0A80"/>
    <w:rsid w:val="001A3193"/>
    <w:rsid w:val="001A3A3F"/>
    <w:rsid w:val="001A538E"/>
    <w:rsid w:val="001B23CE"/>
    <w:rsid w:val="001B3C4E"/>
    <w:rsid w:val="001B3D64"/>
    <w:rsid w:val="001B4A86"/>
    <w:rsid w:val="001B596B"/>
    <w:rsid w:val="001B624B"/>
    <w:rsid w:val="001B65CB"/>
    <w:rsid w:val="001C0EB6"/>
    <w:rsid w:val="001C2092"/>
    <w:rsid w:val="001C2237"/>
    <w:rsid w:val="001C309D"/>
    <w:rsid w:val="001C3FE4"/>
    <w:rsid w:val="001C49F1"/>
    <w:rsid w:val="001C573C"/>
    <w:rsid w:val="001C6176"/>
    <w:rsid w:val="001C621A"/>
    <w:rsid w:val="001D0566"/>
    <w:rsid w:val="001D0C3A"/>
    <w:rsid w:val="001D0C86"/>
    <w:rsid w:val="001D1D07"/>
    <w:rsid w:val="001D4AC7"/>
    <w:rsid w:val="001D63E7"/>
    <w:rsid w:val="001E125A"/>
    <w:rsid w:val="001E21D3"/>
    <w:rsid w:val="001E45A0"/>
    <w:rsid w:val="001E478F"/>
    <w:rsid w:val="001E6748"/>
    <w:rsid w:val="001E7599"/>
    <w:rsid w:val="001F4468"/>
    <w:rsid w:val="001F5C42"/>
    <w:rsid w:val="001F5CDF"/>
    <w:rsid w:val="001F6EF0"/>
    <w:rsid w:val="0020023A"/>
    <w:rsid w:val="002002D5"/>
    <w:rsid w:val="0020039D"/>
    <w:rsid w:val="002039D3"/>
    <w:rsid w:val="002046C8"/>
    <w:rsid w:val="00205456"/>
    <w:rsid w:val="00205F04"/>
    <w:rsid w:val="00207E60"/>
    <w:rsid w:val="0021003D"/>
    <w:rsid w:val="00212D7D"/>
    <w:rsid w:val="00212E92"/>
    <w:rsid w:val="00213103"/>
    <w:rsid w:val="0021563E"/>
    <w:rsid w:val="00215C69"/>
    <w:rsid w:val="00217885"/>
    <w:rsid w:val="00222CA7"/>
    <w:rsid w:val="0022387F"/>
    <w:rsid w:val="00224047"/>
    <w:rsid w:val="002246B5"/>
    <w:rsid w:val="00224D68"/>
    <w:rsid w:val="002253E4"/>
    <w:rsid w:val="00233213"/>
    <w:rsid w:val="00234E16"/>
    <w:rsid w:val="002368C9"/>
    <w:rsid w:val="002368E3"/>
    <w:rsid w:val="00236B9E"/>
    <w:rsid w:val="002404E0"/>
    <w:rsid w:val="0024198E"/>
    <w:rsid w:val="00244636"/>
    <w:rsid w:val="00244D85"/>
    <w:rsid w:val="00244E30"/>
    <w:rsid w:val="002453EE"/>
    <w:rsid w:val="002456F8"/>
    <w:rsid w:val="00246135"/>
    <w:rsid w:val="00250D9D"/>
    <w:rsid w:val="0025368C"/>
    <w:rsid w:val="00255954"/>
    <w:rsid w:val="00260736"/>
    <w:rsid w:val="0026236E"/>
    <w:rsid w:val="002625BC"/>
    <w:rsid w:val="002632D2"/>
    <w:rsid w:val="00263A1D"/>
    <w:rsid w:val="00263AB7"/>
    <w:rsid w:val="002650D0"/>
    <w:rsid w:val="002652F7"/>
    <w:rsid w:val="0026585A"/>
    <w:rsid w:val="00266CB7"/>
    <w:rsid w:val="00270165"/>
    <w:rsid w:val="0027058A"/>
    <w:rsid w:val="0027060A"/>
    <w:rsid w:val="0027130C"/>
    <w:rsid w:val="0027194D"/>
    <w:rsid w:val="0027296A"/>
    <w:rsid w:val="002729F8"/>
    <w:rsid w:val="00273729"/>
    <w:rsid w:val="00273DB6"/>
    <w:rsid w:val="00276A29"/>
    <w:rsid w:val="00276DF6"/>
    <w:rsid w:val="00280310"/>
    <w:rsid w:val="00280AF8"/>
    <w:rsid w:val="0028108F"/>
    <w:rsid w:val="00281253"/>
    <w:rsid w:val="002820C5"/>
    <w:rsid w:val="00283B18"/>
    <w:rsid w:val="00285901"/>
    <w:rsid w:val="002922CC"/>
    <w:rsid w:val="00292444"/>
    <w:rsid w:val="00292AA2"/>
    <w:rsid w:val="00292D20"/>
    <w:rsid w:val="0029300C"/>
    <w:rsid w:val="0029452D"/>
    <w:rsid w:val="002949B6"/>
    <w:rsid w:val="00296483"/>
    <w:rsid w:val="002A09FD"/>
    <w:rsid w:val="002A0AD5"/>
    <w:rsid w:val="002A3B1A"/>
    <w:rsid w:val="002A3DF5"/>
    <w:rsid w:val="002B0C23"/>
    <w:rsid w:val="002B2BF8"/>
    <w:rsid w:val="002B2D1D"/>
    <w:rsid w:val="002B459D"/>
    <w:rsid w:val="002B50F9"/>
    <w:rsid w:val="002B78C4"/>
    <w:rsid w:val="002B7C19"/>
    <w:rsid w:val="002C0E93"/>
    <w:rsid w:val="002C1C0B"/>
    <w:rsid w:val="002C3F88"/>
    <w:rsid w:val="002C4821"/>
    <w:rsid w:val="002C4BBD"/>
    <w:rsid w:val="002C4DB8"/>
    <w:rsid w:val="002C4EFE"/>
    <w:rsid w:val="002C5191"/>
    <w:rsid w:val="002C559D"/>
    <w:rsid w:val="002C77FC"/>
    <w:rsid w:val="002C79E3"/>
    <w:rsid w:val="002C7C89"/>
    <w:rsid w:val="002D2384"/>
    <w:rsid w:val="002D3DC3"/>
    <w:rsid w:val="002D5444"/>
    <w:rsid w:val="002D66AC"/>
    <w:rsid w:val="002D6CBE"/>
    <w:rsid w:val="002E0030"/>
    <w:rsid w:val="002E082A"/>
    <w:rsid w:val="002E14CE"/>
    <w:rsid w:val="002E17BB"/>
    <w:rsid w:val="002E6837"/>
    <w:rsid w:val="002E771B"/>
    <w:rsid w:val="002F03B6"/>
    <w:rsid w:val="002F03F2"/>
    <w:rsid w:val="002F1860"/>
    <w:rsid w:val="002F1D1B"/>
    <w:rsid w:val="002F20EF"/>
    <w:rsid w:val="002F304D"/>
    <w:rsid w:val="002F6E66"/>
    <w:rsid w:val="002F7D83"/>
    <w:rsid w:val="002F7FFB"/>
    <w:rsid w:val="00300058"/>
    <w:rsid w:val="00300D9C"/>
    <w:rsid w:val="00301A1D"/>
    <w:rsid w:val="00302946"/>
    <w:rsid w:val="003030CA"/>
    <w:rsid w:val="00304024"/>
    <w:rsid w:val="00310240"/>
    <w:rsid w:val="003104C4"/>
    <w:rsid w:val="0031122D"/>
    <w:rsid w:val="003118B3"/>
    <w:rsid w:val="00311A94"/>
    <w:rsid w:val="00311BD0"/>
    <w:rsid w:val="0031212B"/>
    <w:rsid w:val="00312548"/>
    <w:rsid w:val="00313FF1"/>
    <w:rsid w:val="003140B6"/>
    <w:rsid w:val="00314307"/>
    <w:rsid w:val="00314845"/>
    <w:rsid w:val="003153DE"/>
    <w:rsid w:val="00316D57"/>
    <w:rsid w:val="00320D34"/>
    <w:rsid w:val="003225A2"/>
    <w:rsid w:val="00322E2D"/>
    <w:rsid w:val="003241FE"/>
    <w:rsid w:val="003245F8"/>
    <w:rsid w:val="003249C0"/>
    <w:rsid w:val="003264F7"/>
    <w:rsid w:val="00330EF4"/>
    <w:rsid w:val="00331CB0"/>
    <w:rsid w:val="00335C89"/>
    <w:rsid w:val="003371F6"/>
    <w:rsid w:val="00340467"/>
    <w:rsid w:val="00343106"/>
    <w:rsid w:val="00343B32"/>
    <w:rsid w:val="00343DCE"/>
    <w:rsid w:val="00343F85"/>
    <w:rsid w:val="00344A27"/>
    <w:rsid w:val="003451A5"/>
    <w:rsid w:val="003500EF"/>
    <w:rsid w:val="00353C2E"/>
    <w:rsid w:val="003542AD"/>
    <w:rsid w:val="00355FF1"/>
    <w:rsid w:val="00357977"/>
    <w:rsid w:val="00362288"/>
    <w:rsid w:val="003627FB"/>
    <w:rsid w:val="003630F7"/>
    <w:rsid w:val="00364DD7"/>
    <w:rsid w:val="0036542F"/>
    <w:rsid w:val="0036591B"/>
    <w:rsid w:val="00365B89"/>
    <w:rsid w:val="00365FD2"/>
    <w:rsid w:val="0036699B"/>
    <w:rsid w:val="00366C89"/>
    <w:rsid w:val="00370388"/>
    <w:rsid w:val="00371017"/>
    <w:rsid w:val="003710FD"/>
    <w:rsid w:val="003722A5"/>
    <w:rsid w:val="00373805"/>
    <w:rsid w:val="00375579"/>
    <w:rsid w:val="00375D92"/>
    <w:rsid w:val="00376975"/>
    <w:rsid w:val="003774A4"/>
    <w:rsid w:val="003802C2"/>
    <w:rsid w:val="00380F37"/>
    <w:rsid w:val="00380F48"/>
    <w:rsid w:val="003817EF"/>
    <w:rsid w:val="0038316F"/>
    <w:rsid w:val="003841FB"/>
    <w:rsid w:val="00384837"/>
    <w:rsid w:val="00384E77"/>
    <w:rsid w:val="00384EED"/>
    <w:rsid w:val="003851BE"/>
    <w:rsid w:val="00385608"/>
    <w:rsid w:val="00385D24"/>
    <w:rsid w:val="00385FCF"/>
    <w:rsid w:val="00390984"/>
    <w:rsid w:val="00391B59"/>
    <w:rsid w:val="00391BE9"/>
    <w:rsid w:val="00394A37"/>
    <w:rsid w:val="003971BC"/>
    <w:rsid w:val="003A34EA"/>
    <w:rsid w:val="003A5683"/>
    <w:rsid w:val="003A6AD9"/>
    <w:rsid w:val="003B0502"/>
    <w:rsid w:val="003B29B1"/>
    <w:rsid w:val="003B658A"/>
    <w:rsid w:val="003B706D"/>
    <w:rsid w:val="003C0592"/>
    <w:rsid w:val="003C076B"/>
    <w:rsid w:val="003C1084"/>
    <w:rsid w:val="003C2810"/>
    <w:rsid w:val="003C30F7"/>
    <w:rsid w:val="003C49AC"/>
    <w:rsid w:val="003C4FD7"/>
    <w:rsid w:val="003C5990"/>
    <w:rsid w:val="003C6EE3"/>
    <w:rsid w:val="003C6EE5"/>
    <w:rsid w:val="003C6F24"/>
    <w:rsid w:val="003D16A9"/>
    <w:rsid w:val="003D190A"/>
    <w:rsid w:val="003D1F79"/>
    <w:rsid w:val="003D2917"/>
    <w:rsid w:val="003D3FEF"/>
    <w:rsid w:val="003D690C"/>
    <w:rsid w:val="003E0156"/>
    <w:rsid w:val="003E12BA"/>
    <w:rsid w:val="003E17FD"/>
    <w:rsid w:val="003E2223"/>
    <w:rsid w:val="003E405F"/>
    <w:rsid w:val="003E46A0"/>
    <w:rsid w:val="003E5AB0"/>
    <w:rsid w:val="003F085A"/>
    <w:rsid w:val="003F166A"/>
    <w:rsid w:val="003F20D1"/>
    <w:rsid w:val="003F2689"/>
    <w:rsid w:val="003F486C"/>
    <w:rsid w:val="003F5A4F"/>
    <w:rsid w:val="003F5B2A"/>
    <w:rsid w:val="003F6275"/>
    <w:rsid w:val="003F6646"/>
    <w:rsid w:val="003F6E27"/>
    <w:rsid w:val="003F7093"/>
    <w:rsid w:val="003F7AC7"/>
    <w:rsid w:val="00402435"/>
    <w:rsid w:val="00402F5B"/>
    <w:rsid w:val="00403AE9"/>
    <w:rsid w:val="00403F0C"/>
    <w:rsid w:val="00405301"/>
    <w:rsid w:val="00405B02"/>
    <w:rsid w:val="00407044"/>
    <w:rsid w:val="00407743"/>
    <w:rsid w:val="0040798F"/>
    <w:rsid w:val="00407C17"/>
    <w:rsid w:val="00407EAF"/>
    <w:rsid w:val="00410953"/>
    <w:rsid w:val="00410FAF"/>
    <w:rsid w:val="00412EFD"/>
    <w:rsid w:val="004138CD"/>
    <w:rsid w:val="004139F4"/>
    <w:rsid w:val="004165BC"/>
    <w:rsid w:val="0041672D"/>
    <w:rsid w:val="00416C8A"/>
    <w:rsid w:val="00417E8A"/>
    <w:rsid w:val="004207A3"/>
    <w:rsid w:val="004208F1"/>
    <w:rsid w:val="00423235"/>
    <w:rsid w:val="0042562C"/>
    <w:rsid w:val="00425A8D"/>
    <w:rsid w:val="00430C7F"/>
    <w:rsid w:val="004318A1"/>
    <w:rsid w:val="00431EAA"/>
    <w:rsid w:val="00432711"/>
    <w:rsid w:val="00433204"/>
    <w:rsid w:val="004344F0"/>
    <w:rsid w:val="0043576E"/>
    <w:rsid w:val="00436BB0"/>
    <w:rsid w:val="00436E91"/>
    <w:rsid w:val="004371C7"/>
    <w:rsid w:val="00437657"/>
    <w:rsid w:val="00440B44"/>
    <w:rsid w:val="00441978"/>
    <w:rsid w:val="00441B4C"/>
    <w:rsid w:val="00441D15"/>
    <w:rsid w:val="00442A87"/>
    <w:rsid w:val="00444C71"/>
    <w:rsid w:val="00445407"/>
    <w:rsid w:val="00446EED"/>
    <w:rsid w:val="0044724E"/>
    <w:rsid w:val="00451061"/>
    <w:rsid w:val="004520BC"/>
    <w:rsid w:val="00455470"/>
    <w:rsid w:val="004559F2"/>
    <w:rsid w:val="00456181"/>
    <w:rsid w:val="00457E02"/>
    <w:rsid w:val="00463C4D"/>
    <w:rsid w:val="00464C9D"/>
    <w:rsid w:val="004712BF"/>
    <w:rsid w:val="00471508"/>
    <w:rsid w:val="004733EE"/>
    <w:rsid w:val="00473C80"/>
    <w:rsid w:val="00475249"/>
    <w:rsid w:val="00475412"/>
    <w:rsid w:val="00475447"/>
    <w:rsid w:val="004755D3"/>
    <w:rsid w:val="00475634"/>
    <w:rsid w:val="0047697E"/>
    <w:rsid w:val="004807B7"/>
    <w:rsid w:val="00481227"/>
    <w:rsid w:val="0048229F"/>
    <w:rsid w:val="00487804"/>
    <w:rsid w:val="004900E8"/>
    <w:rsid w:val="004906DC"/>
    <w:rsid w:val="00492214"/>
    <w:rsid w:val="0049245C"/>
    <w:rsid w:val="00497AAA"/>
    <w:rsid w:val="00497AD1"/>
    <w:rsid w:val="004A0EDF"/>
    <w:rsid w:val="004A42C9"/>
    <w:rsid w:val="004A4CFF"/>
    <w:rsid w:val="004A4F0D"/>
    <w:rsid w:val="004A5544"/>
    <w:rsid w:val="004A7854"/>
    <w:rsid w:val="004B0BF8"/>
    <w:rsid w:val="004B169D"/>
    <w:rsid w:val="004B326B"/>
    <w:rsid w:val="004B3DFA"/>
    <w:rsid w:val="004B4A30"/>
    <w:rsid w:val="004B6F06"/>
    <w:rsid w:val="004B7697"/>
    <w:rsid w:val="004C1860"/>
    <w:rsid w:val="004C2929"/>
    <w:rsid w:val="004C4295"/>
    <w:rsid w:val="004C47CC"/>
    <w:rsid w:val="004C61BE"/>
    <w:rsid w:val="004C72E3"/>
    <w:rsid w:val="004C7914"/>
    <w:rsid w:val="004D1BE4"/>
    <w:rsid w:val="004D2D50"/>
    <w:rsid w:val="004D318B"/>
    <w:rsid w:val="004D468A"/>
    <w:rsid w:val="004D5171"/>
    <w:rsid w:val="004E0109"/>
    <w:rsid w:val="004E3C1D"/>
    <w:rsid w:val="004E66DB"/>
    <w:rsid w:val="004E7141"/>
    <w:rsid w:val="004E7BDA"/>
    <w:rsid w:val="004F0BA5"/>
    <w:rsid w:val="004F1452"/>
    <w:rsid w:val="004F18EC"/>
    <w:rsid w:val="004F1AB3"/>
    <w:rsid w:val="004F301F"/>
    <w:rsid w:val="004F6984"/>
    <w:rsid w:val="004F6D8A"/>
    <w:rsid w:val="004F7A12"/>
    <w:rsid w:val="004F7DDC"/>
    <w:rsid w:val="00500F68"/>
    <w:rsid w:val="005016F0"/>
    <w:rsid w:val="00503E33"/>
    <w:rsid w:val="005113CD"/>
    <w:rsid w:val="00513F92"/>
    <w:rsid w:val="005143D2"/>
    <w:rsid w:val="00515335"/>
    <w:rsid w:val="00515BEB"/>
    <w:rsid w:val="005164E6"/>
    <w:rsid w:val="00516670"/>
    <w:rsid w:val="005166F9"/>
    <w:rsid w:val="00517A52"/>
    <w:rsid w:val="00517AFC"/>
    <w:rsid w:val="0052249A"/>
    <w:rsid w:val="005224FF"/>
    <w:rsid w:val="00523FA7"/>
    <w:rsid w:val="0052603D"/>
    <w:rsid w:val="0053189D"/>
    <w:rsid w:val="005324C6"/>
    <w:rsid w:val="0053508A"/>
    <w:rsid w:val="005353B9"/>
    <w:rsid w:val="00535A37"/>
    <w:rsid w:val="00537C86"/>
    <w:rsid w:val="00537D24"/>
    <w:rsid w:val="005408A2"/>
    <w:rsid w:val="00540FE2"/>
    <w:rsid w:val="005439E9"/>
    <w:rsid w:val="00545450"/>
    <w:rsid w:val="00545CAB"/>
    <w:rsid w:val="00546471"/>
    <w:rsid w:val="00546E8B"/>
    <w:rsid w:val="0054760B"/>
    <w:rsid w:val="0055180E"/>
    <w:rsid w:val="00552DD6"/>
    <w:rsid w:val="00552E32"/>
    <w:rsid w:val="00557374"/>
    <w:rsid w:val="00560231"/>
    <w:rsid w:val="00560E05"/>
    <w:rsid w:val="0056170C"/>
    <w:rsid w:val="00562B28"/>
    <w:rsid w:val="00563305"/>
    <w:rsid w:val="00563309"/>
    <w:rsid w:val="005641DF"/>
    <w:rsid w:val="00564FA6"/>
    <w:rsid w:val="00565724"/>
    <w:rsid w:val="005658E4"/>
    <w:rsid w:val="00565EC1"/>
    <w:rsid w:val="00566778"/>
    <w:rsid w:val="005702CA"/>
    <w:rsid w:val="00570776"/>
    <w:rsid w:val="00571A92"/>
    <w:rsid w:val="00573F99"/>
    <w:rsid w:val="00576300"/>
    <w:rsid w:val="00576788"/>
    <w:rsid w:val="00576B00"/>
    <w:rsid w:val="00580D09"/>
    <w:rsid w:val="005816DE"/>
    <w:rsid w:val="00582377"/>
    <w:rsid w:val="00586DEC"/>
    <w:rsid w:val="00593761"/>
    <w:rsid w:val="0059385E"/>
    <w:rsid w:val="00593F04"/>
    <w:rsid w:val="00594696"/>
    <w:rsid w:val="00594BA6"/>
    <w:rsid w:val="00594F40"/>
    <w:rsid w:val="00595A7C"/>
    <w:rsid w:val="00595DAD"/>
    <w:rsid w:val="0059765F"/>
    <w:rsid w:val="005A23EC"/>
    <w:rsid w:val="005A287E"/>
    <w:rsid w:val="005A2D8B"/>
    <w:rsid w:val="005A321B"/>
    <w:rsid w:val="005A380E"/>
    <w:rsid w:val="005A3A85"/>
    <w:rsid w:val="005A3DE7"/>
    <w:rsid w:val="005A4EF9"/>
    <w:rsid w:val="005B1861"/>
    <w:rsid w:val="005B20E9"/>
    <w:rsid w:val="005B2E05"/>
    <w:rsid w:val="005B3F14"/>
    <w:rsid w:val="005B45B6"/>
    <w:rsid w:val="005B6019"/>
    <w:rsid w:val="005B631F"/>
    <w:rsid w:val="005B74BD"/>
    <w:rsid w:val="005B76C8"/>
    <w:rsid w:val="005B77B5"/>
    <w:rsid w:val="005C118B"/>
    <w:rsid w:val="005C2208"/>
    <w:rsid w:val="005C2E4D"/>
    <w:rsid w:val="005C2FFD"/>
    <w:rsid w:val="005C3ADF"/>
    <w:rsid w:val="005C5834"/>
    <w:rsid w:val="005C59F1"/>
    <w:rsid w:val="005C7032"/>
    <w:rsid w:val="005C7348"/>
    <w:rsid w:val="005C73EA"/>
    <w:rsid w:val="005D04A8"/>
    <w:rsid w:val="005D2E34"/>
    <w:rsid w:val="005D2F52"/>
    <w:rsid w:val="005D3F9C"/>
    <w:rsid w:val="005D4CA2"/>
    <w:rsid w:val="005E0750"/>
    <w:rsid w:val="005E0BE8"/>
    <w:rsid w:val="005E0E46"/>
    <w:rsid w:val="005E1090"/>
    <w:rsid w:val="005E1333"/>
    <w:rsid w:val="005E38BD"/>
    <w:rsid w:val="005E3D7A"/>
    <w:rsid w:val="005E40E7"/>
    <w:rsid w:val="005E4A65"/>
    <w:rsid w:val="005E597B"/>
    <w:rsid w:val="005E5FDA"/>
    <w:rsid w:val="005F153D"/>
    <w:rsid w:val="005F3443"/>
    <w:rsid w:val="005F3A9E"/>
    <w:rsid w:val="005F4FD6"/>
    <w:rsid w:val="005F5957"/>
    <w:rsid w:val="0060122D"/>
    <w:rsid w:val="00601A4D"/>
    <w:rsid w:val="00606D4D"/>
    <w:rsid w:val="0060769D"/>
    <w:rsid w:val="00610100"/>
    <w:rsid w:val="006143FA"/>
    <w:rsid w:val="006144AF"/>
    <w:rsid w:val="00614728"/>
    <w:rsid w:val="00614948"/>
    <w:rsid w:val="006154DB"/>
    <w:rsid w:val="006157DF"/>
    <w:rsid w:val="00615E5A"/>
    <w:rsid w:val="00616C32"/>
    <w:rsid w:val="00617BF9"/>
    <w:rsid w:val="00617BFD"/>
    <w:rsid w:val="00620E2E"/>
    <w:rsid w:val="00620E39"/>
    <w:rsid w:val="00621D6F"/>
    <w:rsid w:val="0062231E"/>
    <w:rsid w:val="0062256B"/>
    <w:rsid w:val="00627CB7"/>
    <w:rsid w:val="00631689"/>
    <w:rsid w:val="00632037"/>
    <w:rsid w:val="00632EAF"/>
    <w:rsid w:val="00635A56"/>
    <w:rsid w:val="00637EFF"/>
    <w:rsid w:val="006407B5"/>
    <w:rsid w:val="00640915"/>
    <w:rsid w:val="00641AF5"/>
    <w:rsid w:val="006425D3"/>
    <w:rsid w:val="00645B3C"/>
    <w:rsid w:val="00646965"/>
    <w:rsid w:val="006474C9"/>
    <w:rsid w:val="006477AA"/>
    <w:rsid w:val="00650131"/>
    <w:rsid w:val="00654324"/>
    <w:rsid w:val="006545CD"/>
    <w:rsid w:val="00655BF3"/>
    <w:rsid w:val="006565CA"/>
    <w:rsid w:val="0066112A"/>
    <w:rsid w:val="006617E9"/>
    <w:rsid w:val="0066350D"/>
    <w:rsid w:val="00664505"/>
    <w:rsid w:val="00665504"/>
    <w:rsid w:val="006662E6"/>
    <w:rsid w:val="00666BDC"/>
    <w:rsid w:val="00670343"/>
    <w:rsid w:val="006707CE"/>
    <w:rsid w:val="00672A77"/>
    <w:rsid w:val="00673500"/>
    <w:rsid w:val="00673577"/>
    <w:rsid w:val="006743BA"/>
    <w:rsid w:val="00675ABE"/>
    <w:rsid w:val="006816E7"/>
    <w:rsid w:val="00681FCB"/>
    <w:rsid w:val="006825C3"/>
    <w:rsid w:val="00682665"/>
    <w:rsid w:val="006837C7"/>
    <w:rsid w:val="00684845"/>
    <w:rsid w:val="00684B02"/>
    <w:rsid w:val="00685980"/>
    <w:rsid w:val="00686F14"/>
    <w:rsid w:val="006918B4"/>
    <w:rsid w:val="006927D8"/>
    <w:rsid w:val="00692CE7"/>
    <w:rsid w:val="00693A6A"/>
    <w:rsid w:val="00693E64"/>
    <w:rsid w:val="00695049"/>
    <w:rsid w:val="006967EB"/>
    <w:rsid w:val="00697BE3"/>
    <w:rsid w:val="006A177E"/>
    <w:rsid w:val="006A28A1"/>
    <w:rsid w:val="006A3589"/>
    <w:rsid w:val="006A5257"/>
    <w:rsid w:val="006A756D"/>
    <w:rsid w:val="006B2307"/>
    <w:rsid w:val="006B27A3"/>
    <w:rsid w:val="006B38EC"/>
    <w:rsid w:val="006B4DE9"/>
    <w:rsid w:val="006B6ECD"/>
    <w:rsid w:val="006C04D0"/>
    <w:rsid w:val="006C15B3"/>
    <w:rsid w:val="006C42A6"/>
    <w:rsid w:val="006C4ED0"/>
    <w:rsid w:val="006C4EEA"/>
    <w:rsid w:val="006C6189"/>
    <w:rsid w:val="006C623D"/>
    <w:rsid w:val="006C6FD8"/>
    <w:rsid w:val="006C79C1"/>
    <w:rsid w:val="006D013B"/>
    <w:rsid w:val="006D1EDB"/>
    <w:rsid w:val="006D226A"/>
    <w:rsid w:val="006D6553"/>
    <w:rsid w:val="006D751C"/>
    <w:rsid w:val="006D79CA"/>
    <w:rsid w:val="006E0098"/>
    <w:rsid w:val="006E011E"/>
    <w:rsid w:val="006E1F76"/>
    <w:rsid w:val="006E2BA6"/>
    <w:rsid w:val="006E4ACE"/>
    <w:rsid w:val="006E4DFC"/>
    <w:rsid w:val="006E737E"/>
    <w:rsid w:val="006E7BAE"/>
    <w:rsid w:val="006E7EF1"/>
    <w:rsid w:val="006F0BDB"/>
    <w:rsid w:val="006F4668"/>
    <w:rsid w:val="006F5A3F"/>
    <w:rsid w:val="006F69C1"/>
    <w:rsid w:val="006F71DA"/>
    <w:rsid w:val="00704CB0"/>
    <w:rsid w:val="007064AF"/>
    <w:rsid w:val="00706686"/>
    <w:rsid w:val="00706693"/>
    <w:rsid w:val="0070714C"/>
    <w:rsid w:val="007109D6"/>
    <w:rsid w:val="007125E1"/>
    <w:rsid w:val="007141DB"/>
    <w:rsid w:val="0071443F"/>
    <w:rsid w:val="00723AB4"/>
    <w:rsid w:val="0072475A"/>
    <w:rsid w:val="00724F6A"/>
    <w:rsid w:val="00726D99"/>
    <w:rsid w:val="007328AE"/>
    <w:rsid w:val="0073300F"/>
    <w:rsid w:val="007345E0"/>
    <w:rsid w:val="007352D9"/>
    <w:rsid w:val="0073577C"/>
    <w:rsid w:val="00737918"/>
    <w:rsid w:val="00737C90"/>
    <w:rsid w:val="00740903"/>
    <w:rsid w:val="00740AE9"/>
    <w:rsid w:val="007432AA"/>
    <w:rsid w:val="007437D0"/>
    <w:rsid w:val="00745168"/>
    <w:rsid w:val="00746135"/>
    <w:rsid w:val="007463EA"/>
    <w:rsid w:val="00746DB3"/>
    <w:rsid w:val="007505F6"/>
    <w:rsid w:val="00751149"/>
    <w:rsid w:val="0075114E"/>
    <w:rsid w:val="007513D2"/>
    <w:rsid w:val="00752B06"/>
    <w:rsid w:val="007534EB"/>
    <w:rsid w:val="00755674"/>
    <w:rsid w:val="007560EA"/>
    <w:rsid w:val="00756413"/>
    <w:rsid w:val="0075733B"/>
    <w:rsid w:val="0076171A"/>
    <w:rsid w:val="00763D39"/>
    <w:rsid w:val="00767109"/>
    <w:rsid w:val="0076711E"/>
    <w:rsid w:val="00767CD3"/>
    <w:rsid w:val="0077129E"/>
    <w:rsid w:val="00773F5F"/>
    <w:rsid w:val="00775C1D"/>
    <w:rsid w:val="00776535"/>
    <w:rsid w:val="0077687A"/>
    <w:rsid w:val="0078046F"/>
    <w:rsid w:val="007813F4"/>
    <w:rsid w:val="00782927"/>
    <w:rsid w:val="00782AC8"/>
    <w:rsid w:val="00782CA6"/>
    <w:rsid w:val="00784012"/>
    <w:rsid w:val="00784B72"/>
    <w:rsid w:val="00784E8F"/>
    <w:rsid w:val="00785248"/>
    <w:rsid w:val="00785E12"/>
    <w:rsid w:val="00786181"/>
    <w:rsid w:val="00786EDC"/>
    <w:rsid w:val="00787315"/>
    <w:rsid w:val="00791C2B"/>
    <w:rsid w:val="0079322C"/>
    <w:rsid w:val="00793B06"/>
    <w:rsid w:val="00793F9A"/>
    <w:rsid w:val="007942F1"/>
    <w:rsid w:val="00797891"/>
    <w:rsid w:val="007A0484"/>
    <w:rsid w:val="007A1069"/>
    <w:rsid w:val="007A14C4"/>
    <w:rsid w:val="007A1935"/>
    <w:rsid w:val="007A1C03"/>
    <w:rsid w:val="007A1C4E"/>
    <w:rsid w:val="007A2943"/>
    <w:rsid w:val="007A2957"/>
    <w:rsid w:val="007A2967"/>
    <w:rsid w:val="007A42B5"/>
    <w:rsid w:val="007A4B56"/>
    <w:rsid w:val="007A6FB6"/>
    <w:rsid w:val="007B0188"/>
    <w:rsid w:val="007B0CCE"/>
    <w:rsid w:val="007B1F61"/>
    <w:rsid w:val="007B2723"/>
    <w:rsid w:val="007B3B4B"/>
    <w:rsid w:val="007B3C25"/>
    <w:rsid w:val="007B53E6"/>
    <w:rsid w:val="007B6898"/>
    <w:rsid w:val="007B79AA"/>
    <w:rsid w:val="007B7A3D"/>
    <w:rsid w:val="007C02E4"/>
    <w:rsid w:val="007C047C"/>
    <w:rsid w:val="007C2A39"/>
    <w:rsid w:val="007C33FD"/>
    <w:rsid w:val="007C6FCC"/>
    <w:rsid w:val="007D0686"/>
    <w:rsid w:val="007D08CF"/>
    <w:rsid w:val="007D12F5"/>
    <w:rsid w:val="007D19BE"/>
    <w:rsid w:val="007D3969"/>
    <w:rsid w:val="007D6C60"/>
    <w:rsid w:val="007D7893"/>
    <w:rsid w:val="007D7A3B"/>
    <w:rsid w:val="007E0352"/>
    <w:rsid w:val="007E12A9"/>
    <w:rsid w:val="007E1614"/>
    <w:rsid w:val="007E2241"/>
    <w:rsid w:val="007E23B7"/>
    <w:rsid w:val="007E3407"/>
    <w:rsid w:val="007E4214"/>
    <w:rsid w:val="007E6350"/>
    <w:rsid w:val="007E72CE"/>
    <w:rsid w:val="007E7D50"/>
    <w:rsid w:val="007F036B"/>
    <w:rsid w:val="007F0E0A"/>
    <w:rsid w:val="007F21C6"/>
    <w:rsid w:val="007F3BD8"/>
    <w:rsid w:val="007F5ADB"/>
    <w:rsid w:val="007F60B8"/>
    <w:rsid w:val="007F750B"/>
    <w:rsid w:val="00800094"/>
    <w:rsid w:val="0080080B"/>
    <w:rsid w:val="0080097E"/>
    <w:rsid w:val="008010F4"/>
    <w:rsid w:val="008030D3"/>
    <w:rsid w:val="008032C4"/>
    <w:rsid w:val="008048E4"/>
    <w:rsid w:val="0080786D"/>
    <w:rsid w:val="0081098B"/>
    <w:rsid w:val="00811FFA"/>
    <w:rsid w:val="00813BC3"/>
    <w:rsid w:val="008141AF"/>
    <w:rsid w:val="00814F77"/>
    <w:rsid w:val="008169C6"/>
    <w:rsid w:val="00822A4D"/>
    <w:rsid w:val="00823210"/>
    <w:rsid w:val="00824530"/>
    <w:rsid w:val="00824EB1"/>
    <w:rsid w:val="00826CDF"/>
    <w:rsid w:val="00826D8B"/>
    <w:rsid w:val="00827C4C"/>
    <w:rsid w:val="00831C6D"/>
    <w:rsid w:val="008354EC"/>
    <w:rsid w:val="00835562"/>
    <w:rsid w:val="00836699"/>
    <w:rsid w:val="00842CAC"/>
    <w:rsid w:val="00843D23"/>
    <w:rsid w:val="00843D8A"/>
    <w:rsid w:val="00844595"/>
    <w:rsid w:val="00844820"/>
    <w:rsid w:val="00845578"/>
    <w:rsid w:val="008472C9"/>
    <w:rsid w:val="008474EF"/>
    <w:rsid w:val="00847D03"/>
    <w:rsid w:val="0085031C"/>
    <w:rsid w:val="008508B8"/>
    <w:rsid w:val="00851457"/>
    <w:rsid w:val="0085202B"/>
    <w:rsid w:val="00853D41"/>
    <w:rsid w:val="00857BE7"/>
    <w:rsid w:val="00862E46"/>
    <w:rsid w:val="0087639C"/>
    <w:rsid w:val="008771EC"/>
    <w:rsid w:val="00877FDC"/>
    <w:rsid w:val="00882C2C"/>
    <w:rsid w:val="00882DDB"/>
    <w:rsid w:val="00884730"/>
    <w:rsid w:val="008869B7"/>
    <w:rsid w:val="00890284"/>
    <w:rsid w:val="0089109F"/>
    <w:rsid w:val="00895022"/>
    <w:rsid w:val="008954F6"/>
    <w:rsid w:val="008A2D7B"/>
    <w:rsid w:val="008A3D97"/>
    <w:rsid w:val="008A4EDF"/>
    <w:rsid w:val="008A5BDF"/>
    <w:rsid w:val="008A5C75"/>
    <w:rsid w:val="008A630F"/>
    <w:rsid w:val="008A6364"/>
    <w:rsid w:val="008A6A8A"/>
    <w:rsid w:val="008A76E9"/>
    <w:rsid w:val="008A7F58"/>
    <w:rsid w:val="008B1B2F"/>
    <w:rsid w:val="008B1CCB"/>
    <w:rsid w:val="008B3E39"/>
    <w:rsid w:val="008B48BB"/>
    <w:rsid w:val="008C2CB6"/>
    <w:rsid w:val="008C33FB"/>
    <w:rsid w:val="008C3AC8"/>
    <w:rsid w:val="008C57EF"/>
    <w:rsid w:val="008C65C3"/>
    <w:rsid w:val="008C6727"/>
    <w:rsid w:val="008D13A9"/>
    <w:rsid w:val="008D30D4"/>
    <w:rsid w:val="008D366B"/>
    <w:rsid w:val="008D4A4A"/>
    <w:rsid w:val="008D4C9C"/>
    <w:rsid w:val="008D5306"/>
    <w:rsid w:val="008D56B2"/>
    <w:rsid w:val="008D5E85"/>
    <w:rsid w:val="008D6423"/>
    <w:rsid w:val="008E19D4"/>
    <w:rsid w:val="008E2D2D"/>
    <w:rsid w:val="008E380D"/>
    <w:rsid w:val="008E381E"/>
    <w:rsid w:val="008E79B3"/>
    <w:rsid w:val="008E7F78"/>
    <w:rsid w:val="008F30F7"/>
    <w:rsid w:val="008F3FCC"/>
    <w:rsid w:val="008F4EE5"/>
    <w:rsid w:val="008F5AFD"/>
    <w:rsid w:val="00900F30"/>
    <w:rsid w:val="00901AC2"/>
    <w:rsid w:val="00901C12"/>
    <w:rsid w:val="00901E78"/>
    <w:rsid w:val="00903736"/>
    <w:rsid w:val="00903B61"/>
    <w:rsid w:val="00904A64"/>
    <w:rsid w:val="00904FE7"/>
    <w:rsid w:val="00905351"/>
    <w:rsid w:val="00907E1A"/>
    <w:rsid w:val="009136B4"/>
    <w:rsid w:val="00913FFC"/>
    <w:rsid w:val="00915610"/>
    <w:rsid w:val="0092286C"/>
    <w:rsid w:val="00923489"/>
    <w:rsid w:val="0092486C"/>
    <w:rsid w:val="009249E7"/>
    <w:rsid w:val="00925269"/>
    <w:rsid w:val="00925F5D"/>
    <w:rsid w:val="00926331"/>
    <w:rsid w:val="009273ED"/>
    <w:rsid w:val="009317A3"/>
    <w:rsid w:val="00931EF6"/>
    <w:rsid w:val="00932990"/>
    <w:rsid w:val="009339F0"/>
    <w:rsid w:val="00933DBA"/>
    <w:rsid w:val="009378C2"/>
    <w:rsid w:val="00937915"/>
    <w:rsid w:val="009402B4"/>
    <w:rsid w:val="00940AE8"/>
    <w:rsid w:val="00940D15"/>
    <w:rsid w:val="00942A69"/>
    <w:rsid w:val="00946BCD"/>
    <w:rsid w:val="00946DE8"/>
    <w:rsid w:val="00946EF5"/>
    <w:rsid w:val="00950C69"/>
    <w:rsid w:val="00952314"/>
    <w:rsid w:val="00952E4C"/>
    <w:rsid w:val="00953AE2"/>
    <w:rsid w:val="00954C37"/>
    <w:rsid w:val="00954C6E"/>
    <w:rsid w:val="00954F1F"/>
    <w:rsid w:val="00955FC4"/>
    <w:rsid w:val="0096150B"/>
    <w:rsid w:val="00962F1E"/>
    <w:rsid w:val="00963242"/>
    <w:rsid w:val="00963A9C"/>
    <w:rsid w:val="00963C96"/>
    <w:rsid w:val="00967358"/>
    <w:rsid w:val="00967C30"/>
    <w:rsid w:val="00971911"/>
    <w:rsid w:val="00974241"/>
    <w:rsid w:val="00974AD6"/>
    <w:rsid w:val="009750B5"/>
    <w:rsid w:val="00976273"/>
    <w:rsid w:val="00982A22"/>
    <w:rsid w:val="009848BD"/>
    <w:rsid w:val="00984BF0"/>
    <w:rsid w:val="00986518"/>
    <w:rsid w:val="0098672D"/>
    <w:rsid w:val="009900D5"/>
    <w:rsid w:val="00991DF1"/>
    <w:rsid w:val="00992B16"/>
    <w:rsid w:val="00992DA7"/>
    <w:rsid w:val="00993B06"/>
    <w:rsid w:val="0099499D"/>
    <w:rsid w:val="00995136"/>
    <w:rsid w:val="009965B6"/>
    <w:rsid w:val="00996825"/>
    <w:rsid w:val="00996EE1"/>
    <w:rsid w:val="009A623D"/>
    <w:rsid w:val="009A7E31"/>
    <w:rsid w:val="009B0242"/>
    <w:rsid w:val="009B1B53"/>
    <w:rsid w:val="009B2058"/>
    <w:rsid w:val="009B2211"/>
    <w:rsid w:val="009B2D78"/>
    <w:rsid w:val="009B3264"/>
    <w:rsid w:val="009B34F7"/>
    <w:rsid w:val="009B648C"/>
    <w:rsid w:val="009B6C77"/>
    <w:rsid w:val="009B7A18"/>
    <w:rsid w:val="009B7CF3"/>
    <w:rsid w:val="009B7F6A"/>
    <w:rsid w:val="009C2047"/>
    <w:rsid w:val="009C246F"/>
    <w:rsid w:val="009C4E56"/>
    <w:rsid w:val="009C526C"/>
    <w:rsid w:val="009C68C7"/>
    <w:rsid w:val="009C727C"/>
    <w:rsid w:val="009C7FEA"/>
    <w:rsid w:val="009D0244"/>
    <w:rsid w:val="009D0B95"/>
    <w:rsid w:val="009D0EBC"/>
    <w:rsid w:val="009D12A0"/>
    <w:rsid w:val="009D1E05"/>
    <w:rsid w:val="009D26A9"/>
    <w:rsid w:val="009D3A68"/>
    <w:rsid w:val="009D6026"/>
    <w:rsid w:val="009D7125"/>
    <w:rsid w:val="009D72D9"/>
    <w:rsid w:val="009E1B2A"/>
    <w:rsid w:val="009E30A0"/>
    <w:rsid w:val="009E332E"/>
    <w:rsid w:val="009E4FBF"/>
    <w:rsid w:val="009E5601"/>
    <w:rsid w:val="009E5A72"/>
    <w:rsid w:val="009E69E9"/>
    <w:rsid w:val="009E78A1"/>
    <w:rsid w:val="009E7982"/>
    <w:rsid w:val="009F1D55"/>
    <w:rsid w:val="009F2AF3"/>
    <w:rsid w:val="009F392A"/>
    <w:rsid w:val="009F4F40"/>
    <w:rsid w:val="009F5DCE"/>
    <w:rsid w:val="009F749D"/>
    <w:rsid w:val="00A012EB"/>
    <w:rsid w:val="00A06018"/>
    <w:rsid w:val="00A10550"/>
    <w:rsid w:val="00A11BFE"/>
    <w:rsid w:val="00A14C20"/>
    <w:rsid w:val="00A158FC"/>
    <w:rsid w:val="00A2189D"/>
    <w:rsid w:val="00A244FC"/>
    <w:rsid w:val="00A3205F"/>
    <w:rsid w:val="00A341F2"/>
    <w:rsid w:val="00A3728C"/>
    <w:rsid w:val="00A417E1"/>
    <w:rsid w:val="00A4251F"/>
    <w:rsid w:val="00A42CD6"/>
    <w:rsid w:val="00A44916"/>
    <w:rsid w:val="00A451D3"/>
    <w:rsid w:val="00A46346"/>
    <w:rsid w:val="00A46A46"/>
    <w:rsid w:val="00A50081"/>
    <w:rsid w:val="00A50393"/>
    <w:rsid w:val="00A50A11"/>
    <w:rsid w:val="00A50AF1"/>
    <w:rsid w:val="00A50D80"/>
    <w:rsid w:val="00A51D84"/>
    <w:rsid w:val="00A5217D"/>
    <w:rsid w:val="00A540D3"/>
    <w:rsid w:val="00A5476E"/>
    <w:rsid w:val="00A54C2F"/>
    <w:rsid w:val="00A554A7"/>
    <w:rsid w:val="00A5657F"/>
    <w:rsid w:val="00A60B98"/>
    <w:rsid w:val="00A6275E"/>
    <w:rsid w:val="00A6280D"/>
    <w:rsid w:val="00A634B3"/>
    <w:rsid w:val="00A63822"/>
    <w:rsid w:val="00A63D3F"/>
    <w:rsid w:val="00A648D0"/>
    <w:rsid w:val="00A65609"/>
    <w:rsid w:val="00A6751E"/>
    <w:rsid w:val="00A701BD"/>
    <w:rsid w:val="00A72068"/>
    <w:rsid w:val="00A72764"/>
    <w:rsid w:val="00A740B7"/>
    <w:rsid w:val="00A74546"/>
    <w:rsid w:val="00A75F5E"/>
    <w:rsid w:val="00A778DC"/>
    <w:rsid w:val="00A81555"/>
    <w:rsid w:val="00A81F1D"/>
    <w:rsid w:val="00A82EAA"/>
    <w:rsid w:val="00A839C5"/>
    <w:rsid w:val="00A84594"/>
    <w:rsid w:val="00A85DB5"/>
    <w:rsid w:val="00A8689C"/>
    <w:rsid w:val="00A86F97"/>
    <w:rsid w:val="00A87689"/>
    <w:rsid w:val="00A87991"/>
    <w:rsid w:val="00A90149"/>
    <w:rsid w:val="00A908BA"/>
    <w:rsid w:val="00A90A12"/>
    <w:rsid w:val="00A91FB9"/>
    <w:rsid w:val="00A92ECE"/>
    <w:rsid w:val="00A93783"/>
    <w:rsid w:val="00A93791"/>
    <w:rsid w:val="00A93A4A"/>
    <w:rsid w:val="00A9435E"/>
    <w:rsid w:val="00A95527"/>
    <w:rsid w:val="00A95A05"/>
    <w:rsid w:val="00AA0FB3"/>
    <w:rsid w:val="00AA1D1F"/>
    <w:rsid w:val="00AA4E19"/>
    <w:rsid w:val="00AA5C95"/>
    <w:rsid w:val="00AA6511"/>
    <w:rsid w:val="00AA7292"/>
    <w:rsid w:val="00AA740A"/>
    <w:rsid w:val="00AB0B9D"/>
    <w:rsid w:val="00AB10D3"/>
    <w:rsid w:val="00AB25BE"/>
    <w:rsid w:val="00AB60BF"/>
    <w:rsid w:val="00AB6254"/>
    <w:rsid w:val="00AB72E7"/>
    <w:rsid w:val="00AB786B"/>
    <w:rsid w:val="00AC01E4"/>
    <w:rsid w:val="00AC18B8"/>
    <w:rsid w:val="00AC26F0"/>
    <w:rsid w:val="00AC4461"/>
    <w:rsid w:val="00AC4FB1"/>
    <w:rsid w:val="00AC5616"/>
    <w:rsid w:val="00AC6DA7"/>
    <w:rsid w:val="00AC6FA4"/>
    <w:rsid w:val="00AD0329"/>
    <w:rsid w:val="00AD1E7E"/>
    <w:rsid w:val="00AD21D9"/>
    <w:rsid w:val="00AD21F7"/>
    <w:rsid w:val="00AD2A38"/>
    <w:rsid w:val="00AD3D13"/>
    <w:rsid w:val="00AD5F62"/>
    <w:rsid w:val="00AD7768"/>
    <w:rsid w:val="00AD7C43"/>
    <w:rsid w:val="00AD7EDE"/>
    <w:rsid w:val="00AE16C6"/>
    <w:rsid w:val="00AE2A69"/>
    <w:rsid w:val="00AE35C5"/>
    <w:rsid w:val="00AE400E"/>
    <w:rsid w:val="00AE436D"/>
    <w:rsid w:val="00AE458B"/>
    <w:rsid w:val="00AE4975"/>
    <w:rsid w:val="00AE6134"/>
    <w:rsid w:val="00AE6338"/>
    <w:rsid w:val="00AE640F"/>
    <w:rsid w:val="00AE7342"/>
    <w:rsid w:val="00AE73E9"/>
    <w:rsid w:val="00AE7EF0"/>
    <w:rsid w:val="00AF23DD"/>
    <w:rsid w:val="00AF25AE"/>
    <w:rsid w:val="00AF29B5"/>
    <w:rsid w:val="00AF308E"/>
    <w:rsid w:val="00AF43E2"/>
    <w:rsid w:val="00AF56CD"/>
    <w:rsid w:val="00AF6D4E"/>
    <w:rsid w:val="00AF700F"/>
    <w:rsid w:val="00AF7195"/>
    <w:rsid w:val="00AF74C4"/>
    <w:rsid w:val="00B009C1"/>
    <w:rsid w:val="00B01644"/>
    <w:rsid w:val="00B05150"/>
    <w:rsid w:val="00B055EE"/>
    <w:rsid w:val="00B073B3"/>
    <w:rsid w:val="00B11C00"/>
    <w:rsid w:val="00B16095"/>
    <w:rsid w:val="00B16DCA"/>
    <w:rsid w:val="00B21165"/>
    <w:rsid w:val="00B22777"/>
    <w:rsid w:val="00B228EB"/>
    <w:rsid w:val="00B24070"/>
    <w:rsid w:val="00B24273"/>
    <w:rsid w:val="00B2627A"/>
    <w:rsid w:val="00B31DA0"/>
    <w:rsid w:val="00B326D9"/>
    <w:rsid w:val="00B32BA8"/>
    <w:rsid w:val="00B33583"/>
    <w:rsid w:val="00B341E2"/>
    <w:rsid w:val="00B3470C"/>
    <w:rsid w:val="00B34796"/>
    <w:rsid w:val="00B36427"/>
    <w:rsid w:val="00B3656B"/>
    <w:rsid w:val="00B4043D"/>
    <w:rsid w:val="00B422D3"/>
    <w:rsid w:val="00B424B0"/>
    <w:rsid w:val="00B428CA"/>
    <w:rsid w:val="00B439ED"/>
    <w:rsid w:val="00B440D1"/>
    <w:rsid w:val="00B446EB"/>
    <w:rsid w:val="00B46E71"/>
    <w:rsid w:val="00B4706D"/>
    <w:rsid w:val="00B47752"/>
    <w:rsid w:val="00B500A2"/>
    <w:rsid w:val="00B536CC"/>
    <w:rsid w:val="00B53AD4"/>
    <w:rsid w:val="00B53F73"/>
    <w:rsid w:val="00B55923"/>
    <w:rsid w:val="00B55AD1"/>
    <w:rsid w:val="00B55D97"/>
    <w:rsid w:val="00B56A88"/>
    <w:rsid w:val="00B56F3F"/>
    <w:rsid w:val="00B575DE"/>
    <w:rsid w:val="00B57DE0"/>
    <w:rsid w:val="00B617D9"/>
    <w:rsid w:val="00B61BEA"/>
    <w:rsid w:val="00B6360C"/>
    <w:rsid w:val="00B64166"/>
    <w:rsid w:val="00B70733"/>
    <w:rsid w:val="00B71FF6"/>
    <w:rsid w:val="00B729B9"/>
    <w:rsid w:val="00B74029"/>
    <w:rsid w:val="00B7552B"/>
    <w:rsid w:val="00B76366"/>
    <w:rsid w:val="00B76513"/>
    <w:rsid w:val="00B77D78"/>
    <w:rsid w:val="00B80D74"/>
    <w:rsid w:val="00B8417E"/>
    <w:rsid w:val="00B853C0"/>
    <w:rsid w:val="00B85D82"/>
    <w:rsid w:val="00B86348"/>
    <w:rsid w:val="00B86E3C"/>
    <w:rsid w:val="00B873AB"/>
    <w:rsid w:val="00B87AE1"/>
    <w:rsid w:val="00B914A2"/>
    <w:rsid w:val="00B91BB4"/>
    <w:rsid w:val="00B97C3F"/>
    <w:rsid w:val="00BA18BC"/>
    <w:rsid w:val="00BA3BDD"/>
    <w:rsid w:val="00BB006A"/>
    <w:rsid w:val="00BB0203"/>
    <w:rsid w:val="00BB0CC5"/>
    <w:rsid w:val="00BB1A64"/>
    <w:rsid w:val="00BB3118"/>
    <w:rsid w:val="00BB41AA"/>
    <w:rsid w:val="00BB4EDF"/>
    <w:rsid w:val="00BB5982"/>
    <w:rsid w:val="00BB74AF"/>
    <w:rsid w:val="00BB7DF8"/>
    <w:rsid w:val="00BC3E07"/>
    <w:rsid w:val="00BC42E0"/>
    <w:rsid w:val="00BC45AB"/>
    <w:rsid w:val="00BC4B82"/>
    <w:rsid w:val="00BC5266"/>
    <w:rsid w:val="00BC5621"/>
    <w:rsid w:val="00BC6297"/>
    <w:rsid w:val="00BD016D"/>
    <w:rsid w:val="00BD16E3"/>
    <w:rsid w:val="00BD183B"/>
    <w:rsid w:val="00BD3A92"/>
    <w:rsid w:val="00BD4432"/>
    <w:rsid w:val="00BD53D2"/>
    <w:rsid w:val="00BE0C6D"/>
    <w:rsid w:val="00BE4496"/>
    <w:rsid w:val="00BE60A3"/>
    <w:rsid w:val="00BE7F78"/>
    <w:rsid w:val="00BF3867"/>
    <w:rsid w:val="00BF44FB"/>
    <w:rsid w:val="00BF770B"/>
    <w:rsid w:val="00BF7BD0"/>
    <w:rsid w:val="00C00C95"/>
    <w:rsid w:val="00C01267"/>
    <w:rsid w:val="00C022D2"/>
    <w:rsid w:val="00C02850"/>
    <w:rsid w:val="00C046AE"/>
    <w:rsid w:val="00C0533C"/>
    <w:rsid w:val="00C06F77"/>
    <w:rsid w:val="00C07E74"/>
    <w:rsid w:val="00C10653"/>
    <w:rsid w:val="00C10C0D"/>
    <w:rsid w:val="00C10F43"/>
    <w:rsid w:val="00C135AC"/>
    <w:rsid w:val="00C15DF3"/>
    <w:rsid w:val="00C2126F"/>
    <w:rsid w:val="00C22ED6"/>
    <w:rsid w:val="00C2330C"/>
    <w:rsid w:val="00C23ED0"/>
    <w:rsid w:val="00C240B8"/>
    <w:rsid w:val="00C259DF"/>
    <w:rsid w:val="00C25C45"/>
    <w:rsid w:val="00C264D2"/>
    <w:rsid w:val="00C30673"/>
    <w:rsid w:val="00C30936"/>
    <w:rsid w:val="00C32647"/>
    <w:rsid w:val="00C3624B"/>
    <w:rsid w:val="00C373AC"/>
    <w:rsid w:val="00C413F8"/>
    <w:rsid w:val="00C41B36"/>
    <w:rsid w:val="00C43F08"/>
    <w:rsid w:val="00C440EB"/>
    <w:rsid w:val="00C45884"/>
    <w:rsid w:val="00C47CFC"/>
    <w:rsid w:val="00C47D67"/>
    <w:rsid w:val="00C50295"/>
    <w:rsid w:val="00C503C6"/>
    <w:rsid w:val="00C51156"/>
    <w:rsid w:val="00C52A16"/>
    <w:rsid w:val="00C54D71"/>
    <w:rsid w:val="00C56025"/>
    <w:rsid w:val="00C56A87"/>
    <w:rsid w:val="00C57C53"/>
    <w:rsid w:val="00C57D7F"/>
    <w:rsid w:val="00C60271"/>
    <w:rsid w:val="00C6076C"/>
    <w:rsid w:val="00C60CF2"/>
    <w:rsid w:val="00C623FA"/>
    <w:rsid w:val="00C62C24"/>
    <w:rsid w:val="00C634B8"/>
    <w:rsid w:val="00C67EA8"/>
    <w:rsid w:val="00C67EF7"/>
    <w:rsid w:val="00C705A1"/>
    <w:rsid w:val="00C71664"/>
    <w:rsid w:val="00C71AB4"/>
    <w:rsid w:val="00C72671"/>
    <w:rsid w:val="00C739CF"/>
    <w:rsid w:val="00C75256"/>
    <w:rsid w:val="00C765FC"/>
    <w:rsid w:val="00C76DE4"/>
    <w:rsid w:val="00C8048E"/>
    <w:rsid w:val="00C80A44"/>
    <w:rsid w:val="00C82DDA"/>
    <w:rsid w:val="00C84F93"/>
    <w:rsid w:val="00C8613E"/>
    <w:rsid w:val="00C8769F"/>
    <w:rsid w:val="00C93308"/>
    <w:rsid w:val="00C93569"/>
    <w:rsid w:val="00C94BC9"/>
    <w:rsid w:val="00C95F2D"/>
    <w:rsid w:val="00C963DF"/>
    <w:rsid w:val="00C965BE"/>
    <w:rsid w:val="00C9717D"/>
    <w:rsid w:val="00C9733E"/>
    <w:rsid w:val="00C973AB"/>
    <w:rsid w:val="00CA14EF"/>
    <w:rsid w:val="00CA36EC"/>
    <w:rsid w:val="00CA3E3E"/>
    <w:rsid w:val="00CA4E9F"/>
    <w:rsid w:val="00CB1158"/>
    <w:rsid w:val="00CB1837"/>
    <w:rsid w:val="00CB3102"/>
    <w:rsid w:val="00CB3401"/>
    <w:rsid w:val="00CB3ADE"/>
    <w:rsid w:val="00CB4B57"/>
    <w:rsid w:val="00CB4F8E"/>
    <w:rsid w:val="00CB56A9"/>
    <w:rsid w:val="00CB7082"/>
    <w:rsid w:val="00CB7313"/>
    <w:rsid w:val="00CC1D73"/>
    <w:rsid w:val="00CC2C8C"/>
    <w:rsid w:val="00CC3D35"/>
    <w:rsid w:val="00CC4969"/>
    <w:rsid w:val="00CC70E0"/>
    <w:rsid w:val="00CD44AC"/>
    <w:rsid w:val="00CD5726"/>
    <w:rsid w:val="00CD623E"/>
    <w:rsid w:val="00CE0059"/>
    <w:rsid w:val="00CE11E9"/>
    <w:rsid w:val="00CE1F2E"/>
    <w:rsid w:val="00CE5764"/>
    <w:rsid w:val="00CE6708"/>
    <w:rsid w:val="00CE745F"/>
    <w:rsid w:val="00CF01A4"/>
    <w:rsid w:val="00CF1980"/>
    <w:rsid w:val="00CF3624"/>
    <w:rsid w:val="00CF39AA"/>
    <w:rsid w:val="00CF5805"/>
    <w:rsid w:val="00CF596B"/>
    <w:rsid w:val="00CF6AD3"/>
    <w:rsid w:val="00D01002"/>
    <w:rsid w:val="00D0123B"/>
    <w:rsid w:val="00D036E6"/>
    <w:rsid w:val="00D03DC0"/>
    <w:rsid w:val="00D06E37"/>
    <w:rsid w:val="00D07AB2"/>
    <w:rsid w:val="00D108F6"/>
    <w:rsid w:val="00D10B02"/>
    <w:rsid w:val="00D10C24"/>
    <w:rsid w:val="00D125E4"/>
    <w:rsid w:val="00D1384E"/>
    <w:rsid w:val="00D14B54"/>
    <w:rsid w:val="00D15855"/>
    <w:rsid w:val="00D1590A"/>
    <w:rsid w:val="00D1628F"/>
    <w:rsid w:val="00D2001A"/>
    <w:rsid w:val="00D200CA"/>
    <w:rsid w:val="00D22EA4"/>
    <w:rsid w:val="00D236E5"/>
    <w:rsid w:val="00D25666"/>
    <w:rsid w:val="00D25F0B"/>
    <w:rsid w:val="00D262A3"/>
    <w:rsid w:val="00D263E5"/>
    <w:rsid w:val="00D326FA"/>
    <w:rsid w:val="00D35EF7"/>
    <w:rsid w:val="00D3719A"/>
    <w:rsid w:val="00D379E5"/>
    <w:rsid w:val="00D432EF"/>
    <w:rsid w:val="00D446CA"/>
    <w:rsid w:val="00D44BB9"/>
    <w:rsid w:val="00D45B34"/>
    <w:rsid w:val="00D469B2"/>
    <w:rsid w:val="00D46A9B"/>
    <w:rsid w:val="00D4799F"/>
    <w:rsid w:val="00D50861"/>
    <w:rsid w:val="00D51502"/>
    <w:rsid w:val="00D51950"/>
    <w:rsid w:val="00D546CE"/>
    <w:rsid w:val="00D566A3"/>
    <w:rsid w:val="00D57193"/>
    <w:rsid w:val="00D62672"/>
    <w:rsid w:val="00D63407"/>
    <w:rsid w:val="00D6445C"/>
    <w:rsid w:val="00D64494"/>
    <w:rsid w:val="00D64A7E"/>
    <w:rsid w:val="00D65CDD"/>
    <w:rsid w:val="00D66310"/>
    <w:rsid w:val="00D666C0"/>
    <w:rsid w:val="00D7131A"/>
    <w:rsid w:val="00D732BB"/>
    <w:rsid w:val="00D73E5F"/>
    <w:rsid w:val="00D75039"/>
    <w:rsid w:val="00D756AF"/>
    <w:rsid w:val="00D75AC6"/>
    <w:rsid w:val="00D766F9"/>
    <w:rsid w:val="00D77114"/>
    <w:rsid w:val="00D77DAD"/>
    <w:rsid w:val="00D80AD7"/>
    <w:rsid w:val="00D81731"/>
    <w:rsid w:val="00D82502"/>
    <w:rsid w:val="00D82EA2"/>
    <w:rsid w:val="00D83FED"/>
    <w:rsid w:val="00D855E8"/>
    <w:rsid w:val="00D86744"/>
    <w:rsid w:val="00D86AA0"/>
    <w:rsid w:val="00D86B60"/>
    <w:rsid w:val="00D872EF"/>
    <w:rsid w:val="00D900DD"/>
    <w:rsid w:val="00D9188A"/>
    <w:rsid w:val="00D944A7"/>
    <w:rsid w:val="00D9746C"/>
    <w:rsid w:val="00D97C38"/>
    <w:rsid w:val="00DA16C5"/>
    <w:rsid w:val="00DA1BD2"/>
    <w:rsid w:val="00DA1D95"/>
    <w:rsid w:val="00DA22F3"/>
    <w:rsid w:val="00DA4023"/>
    <w:rsid w:val="00DA481E"/>
    <w:rsid w:val="00DA4B03"/>
    <w:rsid w:val="00DA6C88"/>
    <w:rsid w:val="00DA7DB8"/>
    <w:rsid w:val="00DB0268"/>
    <w:rsid w:val="00DB0886"/>
    <w:rsid w:val="00DB093B"/>
    <w:rsid w:val="00DB12ED"/>
    <w:rsid w:val="00DB1546"/>
    <w:rsid w:val="00DB1D5A"/>
    <w:rsid w:val="00DB2CD7"/>
    <w:rsid w:val="00DB4D0C"/>
    <w:rsid w:val="00DB4F65"/>
    <w:rsid w:val="00DB538B"/>
    <w:rsid w:val="00DB5CAC"/>
    <w:rsid w:val="00DB709D"/>
    <w:rsid w:val="00DB70AF"/>
    <w:rsid w:val="00DC16F3"/>
    <w:rsid w:val="00DC29E6"/>
    <w:rsid w:val="00DC2D09"/>
    <w:rsid w:val="00DC3098"/>
    <w:rsid w:val="00DC5E04"/>
    <w:rsid w:val="00DC612D"/>
    <w:rsid w:val="00DC68A2"/>
    <w:rsid w:val="00DC6BB5"/>
    <w:rsid w:val="00DC7BA1"/>
    <w:rsid w:val="00DC7C1C"/>
    <w:rsid w:val="00DD0405"/>
    <w:rsid w:val="00DD05E2"/>
    <w:rsid w:val="00DD0D67"/>
    <w:rsid w:val="00DD0E8F"/>
    <w:rsid w:val="00DD1881"/>
    <w:rsid w:val="00DD1F08"/>
    <w:rsid w:val="00DD5174"/>
    <w:rsid w:val="00DE07F6"/>
    <w:rsid w:val="00DE15FC"/>
    <w:rsid w:val="00DE2411"/>
    <w:rsid w:val="00DE2B14"/>
    <w:rsid w:val="00DE3DE5"/>
    <w:rsid w:val="00DE4618"/>
    <w:rsid w:val="00DE4B6A"/>
    <w:rsid w:val="00DE5201"/>
    <w:rsid w:val="00DE5CAE"/>
    <w:rsid w:val="00DE7510"/>
    <w:rsid w:val="00DE7DA0"/>
    <w:rsid w:val="00DF0AF6"/>
    <w:rsid w:val="00DF190B"/>
    <w:rsid w:val="00DF4445"/>
    <w:rsid w:val="00DF48D9"/>
    <w:rsid w:val="00DF497A"/>
    <w:rsid w:val="00DF606B"/>
    <w:rsid w:val="00DF6858"/>
    <w:rsid w:val="00DF6B53"/>
    <w:rsid w:val="00E0054A"/>
    <w:rsid w:val="00E00D8E"/>
    <w:rsid w:val="00E0127E"/>
    <w:rsid w:val="00E03EEC"/>
    <w:rsid w:val="00E05447"/>
    <w:rsid w:val="00E07737"/>
    <w:rsid w:val="00E077DD"/>
    <w:rsid w:val="00E07CC5"/>
    <w:rsid w:val="00E1006E"/>
    <w:rsid w:val="00E10606"/>
    <w:rsid w:val="00E109AA"/>
    <w:rsid w:val="00E12437"/>
    <w:rsid w:val="00E141D2"/>
    <w:rsid w:val="00E14521"/>
    <w:rsid w:val="00E14E1B"/>
    <w:rsid w:val="00E1583C"/>
    <w:rsid w:val="00E16D51"/>
    <w:rsid w:val="00E17DD0"/>
    <w:rsid w:val="00E21D81"/>
    <w:rsid w:val="00E22770"/>
    <w:rsid w:val="00E2334F"/>
    <w:rsid w:val="00E2372A"/>
    <w:rsid w:val="00E2545E"/>
    <w:rsid w:val="00E2680C"/>
    <w:rsid w:val="00E30024"/>
    <w:rsid w:val="00E308D3"/>
    <w:rsid w:val="00E309ED"/>
    <w:rsid w:val="00E315F2"/>
    <w:rsid w:val="00E31FE2"/>
    <w:rsid w:val="00E32B5C"/>
    <w:rsid w:val="00E34051"/>
    <w:rsid w:val="00E34337"/>
    <w:rsid w:val="00E37519"/>
    <w:rsid w:val="00E400D6"/>
    <w:rsid w:val="00E4023A"/>
    <w:rsid w:val="00E4034C"/>
    <w:rsid w:val="00E40CD9"/>
    <w:rsid w:val="00E420FA"/>
    <w:rsid w:val="00E4388E"/>
    <w:rsid w:val="00E447CF"/>
    <w:rsid w:val="00E46532"/>
    <w:rsid w:val="00E46DAB"/>
    <w:rsid w:val="00E47E64"/>
    <w:rsid w:val="00E51B97"/>
    <w:rsid w:val="00E52235"/>
    <w:rsid w:val="00E52902"/>
    <w:rsid w:val="00E5344F"/>
    <w:rsid w:val="00E546A7"/>
    <w:rsid w:val="00E60156"/>
    <w:rsid w:val="00E607BC"/>
    <w:rsid w:val="00E6340A"/>
    <w:rsid w:val="00E63982"/>
    <w:rsid w:val="00E64292"/>
    <w:rsid w:val="00E655EC"/>
    <w:rsid w:val="00E66B37"/>
    <w:rsid w:val="00E67467"/>
    <w:rsid w:val="00E7624E"/>
    <w:rsid w:val="00E76AE5"/>
    <w:rsid w:val="00E77672"/>
    <w:rsid w:val="00E776B5"/>
    <w:rsid w:val="00E81CCE"/>
    <w:rsid w:val="00E82065"/>
    <w:rsid w:val="00E8277C"/>
    <w:rsid w:val="00E82C5F"/>
    <w:rsid w:val="00E82F64"/>
    <w:rsid w:val="00E842E6"/>
    <w:rsid w:val="00E8561F"/>
    <w:rsid w:val="00E86C29"/>
    <w:rsid w:val="00E87F01"/>
    <w:rsid w:val="00E90072"/>
    <w:rsid w:val="00E90A31"/>
    <w:rsid w:val="00E93D11"/>
    <w:rsid w:val="00E959C7"/>
    <w:rsid w:val="00E95CD8"/>
    <w:rsid w:val="00E96A3D"/>
    <w:rsid w:val="00EA0F54"/>
    <w:rsid w:val="00EA1475"/>
    <w:rsid w:val="00EA30B2"/>
    <w:rsid w:val="00EA4CB8"/>
    <w:rsid w:val="00EA6340"/>
    <w:rsid w:val="00EA6B5A"/>
    <w:rsid w:val="00EB7A16"/>
    <w:rsid w:val="00EC12D3"/>
    <w:rsid w:val="00EC3EA0"/>
    <w:rsid w:val="00EC46A7"/>
    <w:rsid w:val="00EC590A"/>
    <w:rsid w:val="00EC6340"/>
    <w:rsid w:val="00EC7001"/>
    <w:rsid w:val="00EC79F4"/>
    <w:rsid w:val="00ED1289"/>
    <w:rsid w:val="00ED1490"/>
    <w:rsid w:val="00ED1D6B"/>
    <w:rsid w:val="00ED4D94"/>
    <w:rsid w:val="00ED67B8"/>
    <w:rsid w:val="00ED79C4"/>
    <w:rsid w:val="00EE14E7"/>
    <w:rsid w:val="00EE1588"/>
    <w:rsid w:val="00EE20F2"/>
    <w:rsid w:val="00EE23E5"/>
    <w:rsid w:val="00EE3547"/>
    <w:rsid w:val="00EE3A1D"/>
    <w:rsid w:val="00EE3E3A"/>
    <w:rsid w:val="00EE66E8"/>
    <w:rsid w:val="00EE7D11"/>
    <w:rsid w:val="00EF0278"/>
    <w:rsid w:val="00EF2CC7"/>
    <w:rsid w:val="00EF375F"/>
    <w:rsid w:val="00EF3CD7"/>
    <w:rsid w:val="00EF562B"/>
    <w:rsid w:val="00EF5FCD"/>
    <w:rsid w:val="00EF69E9"/>
    <w:rsid w:val="00EF6EB3"/>
    <w:rsid w:val="00EF6EE9"/>
    <w:rsid w:val="00EF71C6"/>
    <w:rsid w:val="00F01D4C"/>
    <w:rsid w:val="00F03589"/>
    <w:rsid w:val="00F0378D"/>
    <w:rsid w:val="00F045BC"/>
    <w:rsid w:val="00F0659F"/>
    <w:rsid w:val="00F0684F"/>
    <w:rsid w:val="00F07665"/>
    <w:rsid w:val="00F076EA"/>
    <w:rsid w:val="00F105F4"/>
    <w:rsid w:val="00F11A39"/>
    <w:rsid w:val="00F11CA5"/>
    <w:rsid w:val="00F13867"/>
    <w:rsid w:val="00F14661"/>
    <w:rsid w:val="00F14A17"/>
    <w:rsid w:val="00F1510E"/>
    <w:rsid w:val="00F16858"/>
    <w:rsid w:val="00F17120"/>
    <w:rsid w:val="00F17A6B"/>
    <w:rsid w:val="00F20422"/>
    <w:rsid w:val="00F20FEA"/>
    <w:rsid w:val="00F25CC1"/>
    <w:rsid w:val="00F308CB"/>
    <w:rsid w:val="00F31A3D"/>
    <w:rsid w:val="00F3330F"/>
    <w:rsid w:val="00F3393D"/>
    <w:rsid w:val="00F3503C"/>
    <w:rsid w:val="00F358F0"/>
    <w:rsid w:val="00F366BE"/>
    <w:rsid w:val="00F40B98"/>
    <w:rsid w:val="00F40DA9"/>
    <w:rsid w:val="00F42186"/>
    <w:rsid w:val="00F4286A"/>
    <w:rsid w:val="00F51104"/>
    <w:rsid w:val="00F51B05"/>
    <w:rsid w:val="00F52D0F"/>
    <w:rsid w:val="00F52E03"/>
    <w:rsid w:val="00F5453D"/>
    <w:rsid w:val="00F614B2"/>
    <w:rsid w:val="00F61945"/>
    <w:rsid w:val="00F61950"/>
    <w:rsid w:val="00F6476D"/>
    <w:rsid w:val="00F64953"/>
    <w:rsid w:val="00F65DBB"/>
    <w:rsid w:val="00F65EE0"/>
    <w:rsid w:val="00F6674B"/>
    <w:rsid w:val="00F66B18"/>
    <w:rsid w:val="00F6786B"/>
    <w:rsid w:val="00F7124F"/>
    <w:rsid w:val="00F71AF6"/>
    <w:rsid w:val="00F75B3F"/>
    <w:rsid w:val="00F76942"/>
    <w:rsid w:val="00F77FBD"/>
    <w:rsid w:val="00F82553"/>
    <w:rsid w:val="00F82E33"/>
    <w:rsid w:val="00F860EB"/>
    <w:rsid w:val="00F902C3"/>
    <w:rsid w:val="00F91715"/>
    <w:rsid w:val="00F917FB"/>
    <w:rsid w:val="00F94C2C"/>
    <w:rsid w:val="00F9596B"/>
    <w:rsid w:val="00FA218D"/>
    <w:rsid w:val="00FA2859"/>
    <w:rsid w:val="00FA63E1"/>
    <w:rsid w:val="00FA7E1E"/>
    <w:rsid w:val="00FB174F"/>
    <w:rsid w:val="00FB1938"/>
    <w:rsid w:val="00FB2142"/>
    <w:rsid w:val="00FB233C"/>
    <w:rsid w:val="00FB2602"/>
    <w:rsid w:val="00FB2BCD"/>
    <w:rsid w:val="00FB32F7"/>
    <w:rsid w:val="00FB6D57"/>
    <w:rsid w:val="00FB7D81"/>
    <w:rsid w:val="00FC0D46"/>
    <w:rsid w:val="00FC0E0D"/>
    <w:rsid w:val="00FC1E0A"/>
    <w:rsid w:val="00FC2160"/>
    <w:rsid w:val="00FC22A4"/>
    <w:rsid w:val="00FC4345"/>
    <w:rsid w:val="00FC57CD"/>
    <w:rsid w:val="00FC57E7"/>
    <w:rsid w:val="00FC5E58"/>
    <w:rsid w:val="00FC655E"/>
    <w:rsid w:val="00FC7067"/>
    <w:rsid w:val="00FD15EC"/>
    <w:rsid w:val="00FD2CC2"/>
    <w:rsid w:val="00FD4467"/>
    <w:rsid w:val="00FD4758"/>
    <w:rsid w:val="00FD4C68"/>
    <w:rsid w:val="00FD5E95"/>
    <w:rsid w:val="00FD767C"/>
    <w:rsid w:val="00FE2225"/>
    <w:rsid w:val="00FE2741"/>
    <w:rsid w:val="00FE4594"/>
    <w:rsid w:val="00FE49E7"/>
    <w:rsid w:val="00FE5514"/>
    <w:rsid w:val="00FE5D88"/>
    <w:rsid w:val="00FE5DB0"/>
    <w:rsid w:val="00FE68B2"/>
    <w:rsid w:val="00FE6A59"/>
    <w:rsid w:val="00FE710E"/>
    <w:rsid w:val="00FF0D95"/>
    <w:rsid w:val="00FF0F99"/>
    <w:rsid w:val="00FF1500"/>
    <w:rsid w:val="00FF1E76"/>
    <w:rsid w:val="00FF2DE2"/>
    <w:rsid w:val="00FF4B73"/>
    <w:rsid w:val="00FF6F6D"/>
    <w:rsid w:val="00FF741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14:docId w14:val="7F6CEA3D"/>
  <w15:docId w15:val="{1AE20E21-D5BF-49CC-8CE7-62DEBAF3E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2CB6"/>
  </w:style>
  <w:style w:type="paragraph" w:styleId="Nagwek1">
    <w:name w:val="heading 1"/>
    <w:basedOn w:val="Normalny"/>
    <w:next w:val="Normalny"/>
    <w:link w:val="Nagwek1Znak"/>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E7EF1"/>
    <w:rPr>
      <w:rFonts w:ascii="Arial" w:eastAsia="Times New Roman" w:hAnsi="Arial" w:cs="Arial"/>
      <w:b/>
      <w:bCs/>
      <w:sz w:val="26"/>
      <w:szCs w:val="26"/>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qFormat/>
    <w:rsid w:val="006E7EF1"/>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Tekstpodstawowy2">
    <w:name w:val="Body Text 2"/>
    <w:basedOn w:val="Normalny"/>
    <w:link w:val="Tekstpodstawowy2Znak"/>
    <w:rsid w:val="006E7EF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E7EF1"/>
    <w:rPr>
      <w:rFonts w:ascii="Times New Roman" w:eastAsia="Times New Roman" w:hAnsi="Times New Roman" w:cs="Times New Roman"/>
      <w:sz w:val="24"/>
      <w:szCs w:val="24"/>
      <w:lang w:eastAsia="pl-PL"/>
    </w:rPr>
  </w:style>
  <w:style w:type="character" w:styleId="Hipercze">
    <w:name w:val="Hyperlink"/>
    <w:uiPriority w:val="99"/>
    <w:rsid w:val="006E7EF1"/>
    <w:rPr>
      <w:color w:val="0000FF"/>
      <w:u w:val="single"/>
    </w:rPr>
  </w:style>
  <w:style w:type="paragraph" w:styleId="Akapitzlist">
    <w:name w:val="List Paragraph"/>
    <w:aliases w:val="Numerowanie,List Paragraph,Akapit z listą BS,Punkt 1.1,Kolorowa lista — akcent 11"/>
    <w:basedOn w:val="Normalny"/>
    <w:link w:val="AkapitzlistZnak"/>
    <w:autoRedefine/>
    <w:uiPriority w:val="34"/>
    <w:qFormat/>
    <w:rsid w:val="00E52235"/>
    <w:pPr>
      <w:widowControl w:val="0"/>
      <w:numPr>
        <w:numId w:val="49"/>
      </w:numPr>
      <w:suppressAutoHyphens/>
      <w:autoSpaceDE w:val="0"/>
      <w:autoSpaceDN w:val="0"/>
      <w:adjustRightInd w:val="0"/>
      <w:spacing w:before="120" w:after="0" w:line="252" w:lineRule="auto"/>
      <w:contextualSpacing/>
      <w:jc w:val="both"/>
      <w:textAlignment w:val="baseline"/>
    </w:pPr>
    <w:rPr>
      <w:rFonts w:ascii="Calibri" w:eastAsia="Times New Roman" w:hAnsi="Calibri" w:cs="Times New Roman"/>
      <w:lang w:eastAsia="pl-PL"/>
    </w:rPr>
  </w:style>
  <w:style w:type="character" w:customStyle="1" w:styleId="apple-converted-space">
    <w:name w:val="apple-converted-space"/>
    <w:basedOn w:val="Domylnaczcionkaakapitu"/>
    <w:rsid w:val="006E7EF1"/>
  </w:style>
  <w:style w:type="paragraph" w:customStyle="1" w:styleId="Akapitzlist1">
    <w:name w:val="Akapit z listą1"/>
    <w:basedOn w:val="Normalny"/>
    <w:rsid w:val="006E7EF1"/>
    <w:pPr>
      <w:spacing w:after="200" w:line="276" w:lineRule="auto"/>
      <w:ind w:left="720"/>
      <w:contextualSpacing/>
    </w:pPr>
    <w:rPr>
      <w:rFonts w:ascii="Calibri" w:eastAsia="Calibri" w:hAnsi="Calibri" w:cs="Times New Roman"/>
    </w:rPr>
  </w:style>
  <w:style w:type="paragraph" w:styleId="NormalnyWeb">
    <w:name w:val="Normal (Web)"/>
    <w:basedOn w:val="Normalny"/>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Punkt 1.1 Znak,Kolorowa lista — akcent 11 Znak"/>
    <w:link w:val="Akapitzlist"/>
    <w:uiPriority w:val="34"/>
    <w:qFormat/>
    <w:rsid w:val="00E52235"/>
    <w:rPr>
      <w:rFonts w:ascii="Calibri" w:eastAsia="Times New Roman" w:hAnsi="Calibri" w:cs="Times New Roman"/>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6F71DA"/>
    <w:pPr>
      <w:spacing w:after="120"/>
    </w:pPr>
    <w:rPr>
      <w:sz w:val="16"/>
      <w:szCs w:val="16"/>
    </w:rPr>
  </w:style>
  <w:style w:type="character" w:customStyle="1" w:styleId="Tekstpodstawowy3Znak">
    <w:name w:val="Tekst podstawowy 3 Znak"/>
    <w:basedOn w:val="Domylnaczcionkaakapitu"/>
    <w:link w:val="Tekstpodstawowy3"/>
    <w:uiPriority w:val="99"/>
    <w:semiHidden/>
    <w:rsid w:val="006F71DA"/>
    <w:rPr>
      <w:sz w:val="16"/>
      <w:szCs w:val="16"/>
    </w:rPr>
  </w:style>
  <w:style w:type="paragraph" w:styleId="Tekstpodstawowy">
    <w:name w:val="Body Text"/>
    <w:basedOn w:val="Normalny"/>
    <w:link w:val="TekstpodstawowyZnak"/>
    <w:uiPriority w:val="99"/>
    <w:unhideWhenUsed/>
    <w:rsid w:val="009C727C"/>
    <w:pPr>
      <w:spacing w:after="120"/>
    </w:pPr>
  </w:style>
  <w:style w:type="character" w:customStyle="1" w:styleId="TekstpodstawowyZnak">
    <w:name w:val="Tekst podstawowy Znak"/>
    <w:basedOn w:val="Domylnaczcionkaakapitu"/>
    <w:link w:val="Tekstpodstawowy"/>
    <w:uiPriority w:val="99"/>
    <w:rsid w:val="009C727C"/>
  </w:style>
  <w:style w:type="character" w:styleId="Odwoaniedokomentarza">
    <w:name w:val="annotation reference"/>
    <w:basedOn w:val="Domylnaczcionkaakapitu"/>
    <w:uiPriority w:val="99"/>
    <w:unhideWhenUsed/>
    <w:qFormat/>
    <w:rsid w:val="00E309ED"/>
    <w:rPr>
      <w:sz w:val="16"/>
      <w:szCs w:val="16"/>
    </w:rPr>
  </w:style>
  <w:style w:type="paragraph" w:styleId="Tekstkomentarza">
    <w:name w:val="annotation text"/>
    <w:basedOn w:val="Normalny"/>
    <w:link w:val="TekstkomentarzaZnak"/>
    <w:uiPriority w:val="99"/>
    <w:unhideWhenUsed/>
    <w:qFormat/>
    <w:rsid w:val="00E309ED"/>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E309ED"/>
    <w:rPr>
      <w:sz w:val="20"/>
      <w:szCs w:val="20"/>
    </w:rPr>
  </w:style>
  <w:style w:type="paragraph" w:styleId="Tematkomentarza">
    <w:name w:val="annotation subject"/>
    <w:basedOn w:val="Tekstkomentarza"/>
    <w:next w:val="Tekstkomentarza"/>
    <w:link w:val="TematkomentarzaZnak"/>
    <w:uiPriority w:val="99"/>
    <w:semiHidden/>
    <w:unhideWhenUsed/>
    <w:rsid w:val="00E309ED"/>
    <w:rPr>
      <w:b/>
      <w:bCs/>
    </w:rPr>
  </w:style>
  <w:style w:type="character" w:customStyle="1" w:styleId="TematkomentarzaZnak">
    <w:name w:val="Temat komentarza Znak"/>
    <w:basedOn w:val="TekstkomentarzaZnak"/>
    <w:link w:val="Tematkomentarza"/>
    <w:uiPriority w:val="99"/>
    <w:semiHidden/>
    <w:rsid w:val="00E309ED"/>
    <w:rPr>
      <w:b/>
      <w:bCs/>
      <w:sz w:val="20"/>
      <w:szCs w:val="20"/>
    </w:rPr>
  </w:style>
  <w:style w:type="paragraph" w:styleId="Tekstdymka">
    <w:name w:val="Balloon Text"/>
    <w:basedOn w:val="Normalny"/>
    <w:link w:val="TekstdymkaZnak"/>
    <w:uiPriority w:val="99"/>
    <w:semiHidden/>
    <w:unhideWhenUsed/>
    <w:rsid w:val="00E30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09ED"/>
    <w:rPr>
      <w:rFonts w:ascii="Segoe UI" w:hAnsi="Segoe UI" w:cs="Segoe UI"/>
      <w:sz w:val="18"/>
      <w:szCs w:val="18"/>
    </w:rPr>
  </w:style>
  <w:style w:type="paragraph" w:customStyle="1" w:styleId="wypunktowanie2">
    <w:name w:val="wypunktowanie2"/>
    <w:basedOn w:val="Normalny"/>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StopkaZnak">
    <w:name w:val="Stopka Znak"/>
    <w:basedOn w:val="Domylnaczcionkaakapitu"/>
    <w:link w:val="Stopka"/>
    <w:uiPriority w:val="99"/>
    <w:rsid w:val="00B86E3C"/>
    <w:rPr>
      <w:rFonts w:ascii="Times New Roman" w:eastAsia="Times New Roman" w:hAnsi="Times New Roman" w:cs="Times New Roman"/>
      <w:sz w:val="26"/>
      <w:szCs w:val="20"/>
      <w:lang w:eastAsia="pl-PL"/>
    </w:rPr>
  </w:style>
  <w:style w:type="paragraph" w:styleId="Nagwek">
    <w:name w:val="header"/>
    <w:basedOn w:val="Normalny"/>
    <w:link w:val="NagwekZnak"/>
    <w:uiPriority w:val="99"/>
    <w:unhideWhenUsed/>
    <w:rsid w:val="006501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131"/>
  </w:style>
  <w:style w:type="paragraph" w:styleId="Tekstpodstawowywcity">
    <w:name w:val="Body Text Indent"/>
    <w:basedOn w:val="Normalny"/>
    <w:link w:val="TekstpodstawowywcityZnak"/>
    <w:uiPriority w:val="99"/>
    <w:semiHidden/>
    <w:unhideWhenUsed/>
    <w:rsid w:val="002453EE"/>
    <w:pPr>
      <w:spacing w:after="120"/>
      <w:ind w:left="283"/>
    </w:pPr>
  </w:style>
  <w:style w:type="character" w:customStyle="1" w:styleId="TekstpodstawowywcityZnak">
    <w:name w:val="Tekst podstawowy wcięty Znak"/>
    <w:basedOn w:val="Domylnaczcionkaakapitu"/>
    <w:link w:val="Tekstpodstawowywcity"/>
    <w:uiPriority w:val="99"/>
    <w:semiHidden/>
    <w:rsid w:val="002453EE"/>
  </w:style>
  <w:style w:type="paragraph" w:styleId="Lista">
    <w:name w:val="List"/>
    <w:basedOn w:val="Normalny"/>
    <w:uiPriority w:val="99"/>
    <w:unhideWhenUsed/>
    <w:rsid w:val="00645B3C"/>
    <w:pPr>
      <w:ind w:left="283" w:hanging="283"/>
      <w:contextualSpacing/>
    </w:pPr>
  </w:style>
  <w:style w:type="paragraph" w:styleId="Poprawka">
    <w:name w:val="Revision"/>
    <w:hidden/>
    <w:semiHidden/>
    <w:rsid w:val="00785248"/>
    <w:pPr>
      <w:spacing w:after="0" w:line="240" w:lineRule="auto"/>
    </w:pPr>
  </w:style>
  <w:style w:type="character" w:customStyle="1" w:styleId="normal0020tablechar">
    <w:name w:val="normal_0020table__char"/>
    <w:basedOn w:val="Domylnaczcionkaakapitu"/>
    <w:rsid w:val="00102516"/>
  </w:style>
  <w:style w:type="paragraph" w:styleId="Podtytu">
    <w:name w:val="Subtitle"/>
    <w:basedOn w:val="Normalny"/>
    <w:next w:val="Normalny"/>
    <w:link w:val="PodtytuZnak"/>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ytuZnak">
    <w:name w:val="Podtytuł Znak"/>
    <w:basedOn w:val="Domylnaczcionkaakapitu"/>
    <w:link w:val="Podtytu"/>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ny"/>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Nagwek1Znak">
    <w:name w:val="Nagłówek 1 Znak"/>
    <w:basedOn w:val="Domylnaczcionkaakapitu"/>
    <w:link w:val="Nagwek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Bezlisty"/>
    <w:rsid w:val="004F7A12"/>
    <w:pPr>
      <w:numPr>
        <w:numId w:val="8"/>
      </w:numPr>
    </w:pPr>
  </w:style>
  <w:style w:type="character" w:styleId="Pogrubienie">
    <w:name w:val="Strong"/>
    <w:basedOn w:val="Domylnaczcionkaakapitu"/>
    <w:uiPriority w:val="22"/>
    <w:qFormat/>
    <w:rsid w:val="00B80D74"/>
    <w:rPr>
      <w:b/>
      <w:bCs/>
    </w:rPr>
  </w:style>
  <w:style w:type="paragraph" w:customStyle="1" w:styleId="Akapitzlist2">
    <w:name w:val="Akapit z listą2"/>
    <w:basedOn w:val="Normalny"/>
    <w:rsid w:val="007B3C25"/>
    <w:pPr>
      <w:spacing w:after="200" w:line="276" w:lineRule="auto"/>
      <w:ind w:left="720"/>
      <w:contextualSpacing/>
    </w:pPr>
    <w:rPr>
      <w:rFonts w:ascii="Calibri" w:eastAsia="Calibri" w:hAnsi="Calibri" w:cs="Times New Roman"/>
    </w:rPr>
  </w:style>
  <w:style w:type="character" w:styleId="UyteHipercze">
    <w:name w:val="FollowedHyperlink"/>
    <w:basedOn w:val="Domylnaczcionkaakapitu"/>
    <w:uiPriority w:val="99"/>
    <w:semiHidden/>
    <w:unhideWhenUsed/>
    <w:rsid w:val="00E8277C"/>
    <w:rPr>
      <w:color w:val="954F72" w:themeColor="followedHyperlink"/>
      <w:u w:val="single"/>
    </w:rPr>
  </w:style>
  <w:style w:type="paragraph" w:styleId="Nagwekspisutreci">
    <w:name w:val="TOC Heading"/>
    <w:basedOn w:val="Nagwek1"/>
    <w:next w:val="Normalny"/>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Spistreci1">
    <w:name w:val="toc 1"/>
    <w:basedOn w:val="Normalny"/>
    <w:next w:val="Normalny"/>
    <w:autoRedefine/>
    <w:uiPriority w:val="39"/>
    <w:unhideWhenUsed/>
    <w:rsid w:val="00C973AB"/>
    <w:pPr>
      <w:spacing w:after="100"/>
    </w:pPr>
  </w:style>
  <w:style w:type="numbering" w:customStyle="1" w:styleId="Bezlisty1">
    <w:name w:val="Bez listy1"/>
    <w:next w:val="Bezlisty"/>
    <w:uiPriority w:val="99"/>
    <w:semiHidden/>
    <w:unhideWhenUsed/>
    <w:rsid w:val="0085202B"/>
  </w:style>
  <w:style w:type="character" w:customStyle="1" w:styleId="Nagweklubstopka">
    <w:name w:val="Nagłówek lub stopka_"/>
    <w:basedOn w:val="Domylnaczcionkaakapitu"/>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ny"/>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character" w:customStyle="1" w:styleId="Zakotwiczenieprzypisudolnego">
    <w:name w:val="Zakotwiczenie przypisu dolnego"/>
    <w:rsid w:val="001B23CE"/>
    <w:rPr>
      <w:vertAlign w:val="superscript"/>
    </w:rPr>
  </w:style>
  <w:style w:type="character" w:customStyle="1" w:styleId="Znakiprzypiswdolnych">
    <w:name w:val="Znaki przypisów dolnych"/>
    <w:qFormat/>
    <w:rsid w:val="001B2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934">
      <w:bodyDiv w:val="1"/>
      <w:marLeft w:val="0"/>
      <w:marRight w:val="0"/>
      <w:marTop w:val="0"/>
      <w:marBottom w:val="0"/>
      <w:divBdr>
        <w:top w:val="none" w:sz="0" w:space="0" w:color="auto"/>
        <w:left w:val="none" w:sz="0" w:space="0" w:color="auto"/>
        <w:bottom w:val="none" w:sz="0" w:space="0" w:color="auto"/>
        <w:right w:val="none" w:sz="0" w:space="0" w:color="auto"/>
      </w:divBdr>
    </w:div>
    <w:div w:id="142695042">
      <w:bodyDiv w:val="1"/>
      <w:marLeft w:val="0"/>
      <w:marRight w:val="0"/>
      <w:marTop w:val="0"/>
      <w:marBottom w:val="0"/>
      <w:divBdr>
        <w:top w:val="none" w:sz="0" w:space="0" w:color="auto"/>
        <w:left w:val="none" w:sz="0" w:space="0" w:color="auto"/>
        <w:bottom w:val="none" w:sz="0" w:space="0" w:color="auto"/>
        <w:right w:val="none" w:sz="0" w:space="0" w:color="auto"/>
      </w:divBdr>
    </w:div>
    <w:div w:id="167983339">
      <w:bodyDiv w:val="1"/>
      <w:marLeft w:val="0"/>
      <w:marRight w:val="0"/>
      <w:marTop w:val="0"/>
      <w:marBottom w:val="0"/>
      <w:divBdr>
        <w:top w:val="none" w:sz="0" w:space="0" w:color="auto"/>
        <w:left w:val="none" w:sz="0" w:space="0" w:color="auto"/>
        <w:bottom w:val="none" w:sz="0" w:space="0" w:color="auto"/>
        <w:right w:val="none" w:sz="0" w:space="0" w:color="auto"/>
      </w:divBdr>
    </w:div>
    <w:div w:id="178785162">
      <w:bodyDiv w:val="1"/>
      <w:marLeft w:val="0"/>
      <w:marRight w:val="0"/>
      <w:marTop w:val="0"/>
      <w:marBottom w:val="0"/>
      <w:divBdr>
        <w:top w:val="none" w:sz="0" w:space="0" w:color="auto"/>
        <w:left w:val="none" w:sz="0" w:space="0" w:color="auto"/>
        <w:bottom w:val="none" w:sz="0" w:space="0" w:color="auto"/>
        <w:right w:val="none" w:sz="0" w:space="0" w:color="auto"/>
      </w:divBdr>
    </w:div>
    <w:div w:id="230428854">
      <w:bodyDiv w:val="1"/>
      <w:marLeft w:val="0"/>
      <w:marRight w:val="0"/>
      <w:marTop w:val="0"/>
      <w:marBottom w:val="0"/>
      <w:divBdr>
        <w:top w:val="none" w:sz="0" w:space="0" w:color="auto"/>
        <w:left w:val="none" w:sz="0" w:space="0" w:color="auto"/>
        <w:bottom w:val="none" w:sz="0" w:space="0" w:color="auto"/>
        <w:right w:val="none" w:sz="0" w:space="0" w:color="auto"/>
      </w:divBdr>
    </w:div>
    <w:div w:id="237403059">
      <w:bodyDiv w:val="1"/>
      <w:marLeft w:val="0"/>
      <w:marRight w:val="0"/>
      <w:marTop w:val="0"/>
      <w:marBottom w:val="0"/>
      <w:divBdr>
        <w:top w:val="none" w:sz="0" w:space="0" w:color="auto"/>
        <w:left w:val="none" w:sz="0" w:space="0" w:color="auto"/>
        <w:bottom w:val="none" w:sz="0" w:space="0" w:color="auto"/>
        <w:right w:val="none" w:sz="0" w:space="0" w:color="auto"/>
      </w:divBdr>
    </w:div>
    <w:div w:id="274366104">
      <w:bodyDiv w:val="1"/>
      <w:marLeft w:val="0"/>
      <w:marRight w:val="0"/>
      <w:marTop w:val="0"/>
      <w:marBottom w:val="0"/>
      <w:divBdr>
        <w:top w:val="none" w:sz="0" w:space="0" w:color="auto"/>
        <w:left w:val="none" w:sz="0" w:space="0" w:color="auto"/>
        <w:bottom w:val="none" w:sz="0" w:space="0" w:color="auto"/>
        <w:right w:val="none" w:sz="0" w:space="0" w:color="auto"/>
      </w:divBdr>
    </w:div>
    <w:div w:id="314993136">
      <w:bodyDiv w:val="1"/>
      <w:marLeft w:val="0"/>
      <w:marRight w:val="0"/>
      <w:marTop w:val="0"/>
      <w:marBottom w:val="0"/>
      <w:divBdr>
        <w:top w:val="none" w:sz="0" w:space="0" w:color="auto"/>
        <w:left w:val="none" w:sz="0" w:space="0" w:color="auto"/>
        <w:bottom w:val="none" w:sz="0" w:space="0" w:color="auto"/>
        <w:right w:val="none" w:sz="0" w:space="0" w:color="auto"/>
      </w:divBdr>
    </w:div>
    <w:div w:id="413480393">
      <w:bodyDiv w:val="1"/>
      <w:marLeft w:val="0"/>
      <w:marRight w:val="0"/>
      <w:marTop w:val="0"/>
      <w:marBottom w:val="0"/>
      <w:divBdr>
        <w:top w:val="none" w:sz="0" w:space="0" w:color="auto"/>
        <w:left w:val="none" w:sz="0" w:space="0" w:color="auto"/>
        <w:bottom w:val="none" w:sz="0" w:space="0" w:color="auto"/>
        <w:right w:val="none" w:sz="0" w:space="0" w:color="auto"/>
      </w:divBdr>
    </w:div>
    <w:div w:id="453060837">
      <w:bodyDiv w:val="1"/>
      <w:marLeft w:val="0"/>
      <w:marRight w:val="0"/>
      <w:marTop w:val="0"/>
      <w:marBottom w:val="0"/>
      <w:divBdr>
        <w:top w:val="none" w:sz="0" w:space="0" w:color="auto"/>
        <w:left w:val="none" w:sz="0" w:space="0" w:color="auto"/>
        <w:bottom w:val="none" w:sz="0" w:space="0" w:color="auto"/>
        <w:right w:val="none" w:sz="0" w:space="0" w:color="auto"/>
      </w:divBdr>
    </w:div>
    <w:div w:id="490101066">
      <w:bodyDiv w:val="1"/>
      <w:marLeft w:val="0"/>
      <w:marRight w:val="0"/>
      <w:marTop w:val="0"/>
      <w:marBottom w:val="0"/>
      <w:divBdr>
        <w:top w:val="none" w:sz="0" w:space="0" w:color="auto"/>
        <w:left w:val="none" w:sz="0" w:space="0" w:color="auto"/>
        <w:bottom w:val="none" w:sz="0" w:space="0" w:color="auto"/>
        <w:right w:val="none" w:sz="0" w:space="0" w:color="auto"/>
      </w:divBdr>
    </w:div>
    <w:div w:id="610210751">
      <w:bodyDiv w:val="1"/>
      <w:marLeft w:val="0"/>
      <w:marRight w:val="0"/>
      <w:marTop w:val="0"/>
      <w:marBottom w:val="0"/>
      <w:divBdr>
        <w:top w:val="none" w:sz="0" w:space="0" w:color="auto"/>
        <w:left w:val="none" w:sz="0" w:space="0" w:color="auto"/>
        <w:bottom w:val="none" w:sz="0" w:space="0" w:color="auto"/>
        <w:right w:val="none" w:sz="0" w:space="0" w:color="auto"/>
      </w:divBdr>
    </w:div>
    <w:div w:id="642122194">
      <w:bodyDiv w:val="1"/>
      <w:marLeft w:val="0"/>
      <w:marRight w:val="0"/>
      <w:marTop w:val="0"/>
      <w:marBottom w:val="0"/>
      <w:divBdr>
        <w:top w:val="none" w:sz="0" w:space="0" w:color="auto"/>
        <w:left w:val="none" w:sz="0" w:space="0" w:color="auto"/>
        <w:bottom w:val="none" w:sz="0" w:space="0" w:color="auto"/>
        <w:right w:val="none" w:sz="0" w:space="0" w:color="auto"/>
      </w:divBdr>
    </w:div>
    <w:div w:id="909776405">
      <w:bodyDiv w:val="1"/>
      <w:marLeft w:val="0"/>
      <w:marRight w:val="0"/>
      <w:marTop w:val="0"/>
      <w:marBottom w:val="0"/>
      <w:divBdr>
        <w:top w:val="none" w:sz="0" w:space="0" w:color="auto"/>
        <w:left w:val="none" w:sz="0" w:space="0" w:color="auto"/>
        <w:bottom w:val="none" w:sz="0" w:space="0" w:color="auto"/>
        <w:right w:val="none" w:sz="0" w:space="0" w:color="auto"/>
      </w:divBdr>
    </w:div>
    <w:div w:id="1110705144">
      <w:bodyDiv w:val="1"/>
      <w:marLeft w:val="0"/>
      <w:marRight w:val="0"/>
      <w:marTop w:val="0"/>
      <w:marBottom w:val="0"/>
      <w:divBdr>
        <w:top w:val="none" w:sz="0" w:space="0" w:color="auto"/>
        <w:left w:val="none" w:sz="0" w:space="0" w:color="auto"/>
        <w:bottom w:val="none" w:sz="0" w:space="0" w:color="auto"/>
        <w:right w:val="none" w:sz="0" w:space="0" w:color="auto"/>
      </w:divBdr>
    </w:div>
    <w:div w:id="1201362412">
      <w:bodyDiv w:val="1"/>
      <w:marLeft w:val="0"/>
      <w:marRight w:val="0"/>
      <w:marTop w:val="0"/>
      <w:marBottom w:val="0"/>
      <w:divBdr>
        <w:top w:val="none" w:sz="0" w:space="0" w:color="auto"/>
        <w:left w:val="none" w:sz="0" w:space="0" w:color="auto"/>
        <w:bottom w:val="none" w:sz="0" w:space="0" w:color="auto"/>
        <w:right w:val="none" w:sz="0" w:space="0" w:color="auto"/>
      </w:divBdr>
    </w:div>
    <w:div w:id="1312058570">
      <w:bodyDiv w:val="1"/>
      <w:marLeft w:val="0"/>
      <w:marRight w:val="0"/>
      <w:marTop w:val="0"/>
      <w:marBottom w:val="0"/>
      <w:divBdr>
        <w:top w:val="none" w:sz="0" w:space="0" w:color="auto"/>
        <w:left w:val="none" w:sz="0" w:space="0" w:color="auto"/>
        <w:bottom w:val="none" w:sz="0" w:space="0" w:color="auto"/>
        <w:right w:val="none" w:sz="0" w:space="0" w:color="auto"/>
      </w:divBdr>
    </w:div>
    <w:div w:id="1367832236">
      <w:bodyDiv w:val="1"/>
      <w:marLeft w:val="0"/>
      <w:marRight w:val="0"/>
      <w:marTop w:val="0"/>
      <w:marBottom w:val="0"/>
      <w:divBdr>
        <w:top w:val="none" w:sz="0" w:space="0" w:color="auto"/>
        <w:left w:val="none" w:sz="0" w:space="0" w:color="auto"/>
        <w:bottom w:val="none" w:sz="0" w:space="0" w:color="auto"/>
        <w:right w:val="none" w:sz="0" w:space="0" w:color="auto"/>
      </w:divBdr>
    </w:div>
    <w:div w:id="1415779060">
      <w:bodyDiv w:val="1"/>
      <w:marLeft w:val="0"/>
      <w:marRight w:val="0"/>
      <w:marTop w:val="0"/>
      <w:marBottom w:val="0"/>
      <w:divBdr>
        <w:top w:val="none" w:sz="0" w:space="0" w:color="auto"/>
        <w:left w:val="none" w:sz="0" w:space="0" w:color="auto"/>
        <w:bottom w:val="none" w:sz="0" w:space="0" w:color="auto"/>
        <w:right w:val="none" w:sz="0" w:space="0" w:color="auto"/>
      </w:divBdr>
    </w:div>
    <w:div w:id="1458179274">
      <w:bodyDiv w:val="1"/>
      <w:marLeft w:val="0"/>
      <w:marRight w:val="0"/>
      <w:marTop w:val="0"/>
      <w:marBottom w:val="0"/>
      <w:divBdr>
        <w:top w:val="none" w:sz="0" w:space="0" w:color="auto"/>
        <w:left w:val="none" w:sz="0" w:space="0" w:color="auto"/>
        <w:bottom w:val="none" w:sz="0" w:space="0" w:color="auto"/>
        <w:right w:val="none" w:sz="0" w:space="0" w:color="auto"/>
      </w:divBdr>
    </w:div>
    <w:div w:id="1459909855">
      <w:bodyDiv w:val="1"/>
      <w:marLeft w:val="0"/>
      <w:marRight w:val="0"/>
      <w:marTop w:val="0"/>
      <w:marBottom w:val="0"/>
      <w:divBdr>
        <w:top w:val="none" w:sz="0" w:space="0" w:color="auto"/>
        <w:left w:val="none" w:sz="0" w:space="0" w:color="auto"/>
        <w:bottom w:val="none" w:sz="0" w:space="0" w:color="auto"/>
        <w:right w:val="none" w:sz="0" w:space="0" w:color="auto"/>
      </w:divBdr>
    </w:div>
    <w:div w:id="1559824251">
      <w:bodyDiv w:val="1"/>
      <w:marLeft w:val="0"/>
      <w:marRight w:val="0"/>
      <w:marTop w:val="0"/>
      <w:marBottom w:val="0"/>
      <w:divBdr>
        <w:top w:val="none" w:sz="0" w:space="0" w:color="auto"/>
        <w:left w:val="none" w:sz="0" w:space="0" w:color="auto"/>
        <w:bottom w:val="none" w:sz="0" w:space="0" w:color="auto"/>
        <w:right w:val="none" w:sz="0" w:space="0" w:color="auto"/>
      </w:divBdr>
    </w:div>
    <w:div w:id="1602251690">
      <w:bodyDiv w:val="1"/>
      <w:marLeft w:val="0"/>
      <w:marRight w:val="0"/>
      <w:marTop w:val="0"/>
      <w:marBottom w:val="0"/>
      <w:divBdr>
        <w:top w:val="none" w:sz="0" w:space="0" w:color="auto"/>
        <w:left w:val="none" w:sz="0" w:space="0" w:color="auto"/>
        <w:bottom w:val="none" w:sz="0" w:space="0" w:color="auto"/>
        <w:right w:val="none" w:sz="0" w:space="0" w:color="auto"/>
      </w:divBdr>
    </w:div>
    <w:div w:id="1698583697">
      <w:bodyDiv w:val="1"/>
      <w:marLeft w:val="0"/>
      <w:marRight w:val="0"/>
      <w:marTop w:val="0"/>
      <w:marBottom w:val="0"/>
      <w:divBdr>
        <w:top w:val="none" w:sz="0" w:space="0" w:color="auto"/>
        <w:left w:val="none" w:sz="0" w:space="0" w:color="auto"/>
        <w:bottom w:val="none" w:sz="0" w:space="0" w:color="auto"/>
        <w:right w:val="none" w:sz="0" w:space="0" w:color="auto"/>
      </w:divBdr>
    </w:div>
    <w:div w:id="1757050313">
      <w:bodyDiv w:val="1"/>
      <w:marLeft w:val="0"/>
      <w:marRight w:val="0"/>
      <w:marTop w:val="0"/>
      <w:marBottom w:val="0"/>
      <w:divBdr>
        <w:top w:val="none" w:sz="0" w:space="0" w:color="auto"/>
        <w:left w:val="none" w:sz="0" w:space="0" w:color="auto"/>
        <w:bottom w:val="none" w:sz="0" w:space="0" w:color="auto"/>
        <w:right w:val="none" w:sz="0" w:space="0" w:color="auto"/>
      </w:divBdr>
    </w:div>
    <w:div w:id="1762988950">
      <w:bodyDiv w:val="1"/>
      <w:marLeft w:val="0"/>
      <w:marRight w:val="0"/>
      <w:marTop w:val="0"/>
      <w:marBottom w:val="0"/>
      <w:divBdr>
        <w:top w:val="none" w:sz="0" w:space="0" w:color="auto"/>
        <w:left w:val="none" w:sz="0" w:space="0" w:color="auto"/>
        <w:bottom w:val="none" w:sz="0" w:space="0" w:color="auto"/>
        <w:right w:val="none" w:sz="0" w:space="0" w:color="auto"/>
      </w:divBdr>
    </w:div>
    <w:div w:id="1839877915">
      <w:bodyDiv w:val="1"/>
      <w:marLeft w:val="0"/>
      <w:marRight w:val="0"/>
      <w:marTop w:val="0"/>
      <w:marBottom w:val="0"/>
      <w:divBdr>
        <w:top w:val="none" w:sz="0" w:space="0" w:color="auto"/>
        <w:left w:val="none" w:sz="0" w:space="0" w:color="auto"/>
        <w:bottom w:val="none" w:sz="0" w:space="0" w:color="auto"/>
        <w:right w:val="none" w:sz="0" w:space="0" w:color="auto"/>
      </w:divBdr>
    </w:div>
    <w:div w:id="1965886014">
      <w:bodyDiv w:val="1"/>
      <w:marLeft w:val="0"/>
      <w:marRight w:val="0"/>
      <w:marTop w:val="0"/>
      <w:marBottom w:val="0"/>
      <w:divBdr>
        <w:top w:val="none" w:sz="0" w:space="0" w:color="auto"/>
        <w:left w:val="none" w:sz="0" w:space="0" w:color="auto"/>
        <w:bottom w:val="none" w:sz="0" w:space="0" w:color="auto"/>
        <w:right w:val="none" w:sz="0" w:space="0" w:color="auto"/>
      </w:divBdr>
    </w:div>
    <w:div w:id="1970545279">
      <w:bodyDiv w:val="1"/>
      <w:marLeft w:val="0"/>
      <w:marRight w:val="0"/>
      <w:marTop w:val="0"/>
      <w:marBottom w:val="0"/>
      <w:divBdr>
        <w:top w:val="none" w:sz="0" w:space="0" w:color="auto"/>
        <w:left w:val="none" w:sz="0" w:space="0" w:color="auto"/>
        <w:bottom w:val="none" w:sz="0" w:space="0" w:color="auto"/>
        <w:right w:val="none" w:sz="0" w:space="0" w:color="auto"/>
      </w:divBdr>
    </w:div>
    <w:div w:id="1994604544">
      <w:bodyDiv w:val="1"/>
      <w:marLeft w:val="0"/>
      <w:marRight w:val="0"/>
      <w:marTop w:val="0"/>
      <w:marBottom w:val="0"/>
      <w:divBdr>
        <w:top w:val="none" w:sz="0" w:space="0" w:color="auto"/>
        <w:left w:val="none" w:sz="0" w:space="0" w:color="auto"/>
        <w:bottom w:val="none" w:sz="0" w:space="0" w:color="auto"/>
        <w:right w:val="none" w:sz="0" w:space="0" w:color="auto"/>
      </w:divBdr>
    </w:div>
    <w:div w:id="2019306646">
      <w:bodyDiv w:val="1"/>
      <w:marLeft w:val="0"/>
      <w:marRight w:val="0"/>
      <w:marTop w:val="0"/>
      <w:marBottom w:val="0"/>
      <w:divBdr>
        <w:top w:val="none" w:sz="0" w:space="0" w:color="auto"/>
        <w:left w:val="none" w:sz="0" w:space="0" w:color="auto"/>
        <w:bottom w:val="none" w:sz="0" w:space="0" w:color="auto"/>
        <w:right w:val="none" w:sz="0" w:space="0" w:color="auto"/>
      </w:divBdr>
    </w:div>
    <w:div w:id="206926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po.dolnyslask.pl/o-projekcie/poznaj-fundusze-europejskie-bez-barier/" TargetMode="External"/><Relationship Id="rId13" Type="http://schemas.openxmlformats.org/officeDocument/2006/relationships/hyperlink" Target="http://www.dip.dolnyslask.pl" TargetMode="External"/><Relationship Id="rId18" Type="http://schemas.openxmlformats.org/officeDocument/2006/relationships/hyperlink" Target="http://www.dip.dolnyslask.pl" TargetMode="External"/><Relationship Id="rId26" Type="http://schemas.openxmlformats.org/officeDocument/2006/relationships/hyperlink" Target="http://&#8230;&#8230;&#8230;&#8230;&#8230;&#8230;&#8230;.." TargetMode="External"/><Relationship Id="rId3" Type="http://schemas.openxmlformats.org/officeDocument/2006/relationships/styles" Target="styles.xml"/><Relationship Id="rId21" Type="http://schemas.openxmlformats.org/officeDocument/2006/relationships/hyperlink" Target="http://www.dip.dolnyslask.p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ex.online.wolterskluwer.pl/WKPLOnline/index.rpc" TargetMode="External"/><Relationship Id="rId17" Type="http://schemas.openxmlformats.org/officeDocument/2006/relationships/hyperlink" Target="http://snow-dip.dolnyslask.pl" TargetMode="External"/><Relationship Id="rId25" Type="http://schemas.openxmlformats.org/officeDocument/2006/relationships/hyperlink" Target="mailto:zit@um.wroc.p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zitwrof.pl" TargetMode="External"/><Relationship Id="rId20" Type="http://schemas.openxmlformats.org/officeDocument/2006/relationships/hyperlink" Target="http://www.funduszeeuropejskie.gov.pl" TargetMode="External"/><Relationship Id="rId29" Type="http://schemas.openxmlformats.org/officeDocument/2006/relationships/hyperlink" Target="http://www.bazakonkurencyjnosci.funduszeeuropejskie.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osoz.ibip.wroc.pl/public/?id=2589" TargetMode="External"/><Relationship Id="rId24" Type="http://schemas.openxmlformats.org/officeDocument/2006/relationships/hyperlink" Target="mailto:info.dip@umwd.pl"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dip.dolnyslask.pl" TargetMode="External"/><Relationship Id="rId23" Type="http://schemas.openxmlformats.org/officeDocument/2006/relationships/hyperlink" Target="http://www.funduszeeuropejskie.gov.pl" TargetMode="External"/><Relationship Id="rId28" Type="http://schemas.openxmlformats.org/officeDocument/2006/relationships/hyperlink" Target="http://www.zitwrof.pl" TargetMode="External"/><Relationship Id="rId10" Type="http://schemas.openxmlformats.org/officeDocument/2006/relationships/hyperlink" Target="http://www.klimada.mos.gov.pl/" TargetMode="External"/><Relationship Id="rId19" Type="http://schemas.openxmlformats.org/officeDocument/2006/relationships/hyperlink" Target="http://www.dip.dolnyslask.pl"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limada.mos.gov.pl/" TargetMode="External"/><Relationship Id="rId14" Type="http://schemas.openxmlformats.org/officeDocument/2006/relationships/hyperlink" Target="http://www.zitwrof.pl" TargetMode="External"/><Relationship Id="rId22" Type="http://schemas.openxmlformats.org/officeDocument/2006/relationships/hyperlink" Target="http://www.zitwrof.pl" TargetMode="External"/><Relationship Id="rId27" Type="http://schemas.openxmlformats.org/officeDocument/2006/relationships/hyperlink" Target="http://www.dip.dolnyslask.pl" TargetMode="External"/><Relationship Id="rId30" Type="http://schemas.openxmlformats.org/officeDocument/2006/relationships/footer" Target="footer1.xml"/><Relationship Id="rId35" Type="http://schemas.microsoft.com/office/2016/09/relationships/commentsIds" Target="commentsId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1C380-7F34-4BE0-B44A-A6A296961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38</Pages>
  <Words>14173</Words>
  <Characters>85042</Characters>
  <Application>Microsoft Office Word</Application>
  <DocSecurity>0</DocSecurity>
  <Lines>708</Lines>
  <Paragraphs>198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Hetnar-Mikołajczyk</dc:creator>
  <cp:lastModifiedBy>Sylwia Gacek</cp:lastModifiedBy>
  <cp:revision>8</cp:revision>
  <cp:lastPrinted>2018-11-21T12:55:00Z</cp:lastPrinted>
  <dcterms:created xsi:type="dcterms:W3CDTF">2018-11-30T09:31:00Z</dcterms:created>
  <dcterms:modified xsi:type="dcterms:W3CDTF">2018-12-03T13:45:00Z</dcterms:modified>
</cp:coreProperties>
</file>