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C05B49" w14:textId="77777777" w:rsidR="00890C4C" w:rsidRPr="00231404" w:rsidRDefault="00890C4C" w:rsidP="00D90004">
      <w:pPr>
        <w:pStyle w:val="Nagwek"/>
        <w:tabs>
          <w:tab w:val="clear" w:pos="4536"/>
        </w:tabs>
        <w:spacing w:before="120" w:after="120"/>
        <w:jc w:val="center"/>
        <w:rPr>
          <w:rFonts w:ascii="Calibri" w:hAnsi="Calibri" w:cs="Calibri"/>
          <w:b/>
          <w:color w:val="000000"/>
          <w:sz w:val="32"/>
          <w:szCs w:val="32"/>
        </w:rPr>
      </w:pPr>
      <w:r w:rsidRPr="00231404">
        <w:rPr>
          <w:noProof/>
          <w:lang w:eastAsia="pl-PL"/>
        </w:rPr>
        <w:drawing>
          <wp:anchor distT="0" distB="0" distL="114300" distR="114300" simplePos="0" relativeHeight="251659264" behindDoc="1" locked="0" layoutInCell="1" allowOverlap="1" wp14:anchorId="56AF87E4" wp14:editId="26FD06FA">
            <wp:simplePos x="0" y="0"/>
            <wp:positionH relativeFrom="column">
              <wp:posOffset>347980</wp:posOffset>
            </wp:positionH>
            <wp:positionV relativeFrom="paragraph">
              <wp:posOffset>-111760</wp:posOffset>
            </wp:positionV>
            <wp:extent cx="4971415" cy="619125"/>
            <wp:effectExtent l="0" t="0" r="635" b="9525"/>
            <wp:wrapNone/>
            <wp:docPr id="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sidR="00231404" w:rsidRPr="00231404">
        <w:rPr>
          <w:rFonts w:ascii="Calibri" w:hAnsi="Calibri" w:cs="Calibri"/>
          <w:b/>
          <w:color w:val="000000"/>
          <w:sz w:val="32"/>
          <w:szCs w:val="32"/>
        </w:rPr>
        <w:t xml:space="preserve">   </w:t>
      </w:r>
    </w:p>
    <w:p w14:paraId="1C7AA609" w14:textId="77777777" w:rsidR="00890C4C" w:rsidRPr="00231404" w:rsidRDefault="00890C4C" w:rsidP="00D90004">
      <w:pPr>
        <w:pStyle w:val="Nagwek"/>
        <w:tabs>
          <w:tab w:val="clear" w:pos="4536"/>
        </w:tabs>
        <w:spacing w:before="120" w:after="120"/>
        <w:jc w:val="center"/>
        <w:rPr>
          <w:rFonts w:ascii="Calibri" w:hAnsi="Calibri" w:cs="Calibri"/>
          <w:b/>
          <w:color w:val="000000"/>
          <w:sz w:val="32"/>
          <w:szCs w:val="32"/>
        </w:rPr>
      </w:pPr>
    </w:p>
    <w:p w14:paraId="49FCCB01" w14:textId="77777777" w:rsidR="0063427E" w:rsidRDefault="0063427E" w:rsidP="00D90004">
      <w:pPr>
        <w:pStyle w:val="Nagwek"/>
        <w:tabs>
          <w:tab w:val="clear" w:pos="4536"/>
        </w:tabs>
        <w:spacing w:before="120" w:after="120"/>
        <w:rPr>
          <w:rFonts w:ascii="Calibri" w:hAnsi="Calibri" w:cs="Calibri"/>
          <w:b/>
          <w:color w:val="000000"/>
          <w:sz w:val="32"/>
          <w:szCs w:val="32"/>
        </w:rPr>
      </w:pPr>
    </w:p>
    <w:p w14:paraId="5E20E090" w14:textId="77777777" w:rsidR="00E22B87" w:rsidRPr="00231404" w:rsidRDefault="00E22B87" w:rsidP="00D90004">
      <w:pPr>
        <w:pStyle w:val="Nagwek"/>
        <w:tabs>
          <w:tab w:val="clear" w:pos="4536"/>
        </w:tabs>
        <w:spacing w:before="120" w:after="120"/>
        <w:rPr>
          <w:rFonts w:ascii="Calibri" w:hAnsi="Calibri" w:cs="Calibri"/>
          <w:b/>
          <w:color w:val="000000"/>
          <w:sz w:val="32"/>
          <w:szCs w:val="32"/>
        </w:rPr>
      </w:pPr>
    </w:p>
    <w:p w14:paraId="0204BF82" w14:textId="77777777" w:rsidR="007C46DB" w:rsidRPr="00231404" w:rsidRDefault="007C46DB" w:rsidP="00D90004">
      <w:pPr>
        <w:pStyle w:val="Nagwek"/>
        <w:tabs>
          <w:tab w:val="clear" w:pos="4536"/>
        </w:tabs>
        <w:spacing w:before="120" w:after="120"/>
        <w:jc w:val="center"/>
        <w:rPr>
          <w:sz w:val="24"/>
          <w:szCs w:val="24"/>
        </w:rPr>
      </w:pPr>
      <w:r w:rsidRPr="00231404">
        <w:rPr>
          <w:rFonts w:ascii="Calibri" w:hAnsi="Calibri" w:cs="Calibri"/>
          <w:b/>
          <w:color w:val="000000"/>
          <w:sz w:val="32"/>
          <w:szCs w:val="32"/>
        </w:rPr>
        <w:t xml:space="preserve">Zarząd Województwa Dolnośląskiego </w:t>
      </w:r>
      <w:r w:rsidRPr="00231404">
        <w:rPr>
          <w:rFonts w:ascii="Calibri" w:hAnsi="Calibri" w:cs="Calibri"/>
          <w:b/>
          <w:color w:val="000000"/>
          <w:sz w:val="32"/>
          <w:szCs w:val="32"/>
        </w:rPr>
        <w:br/>
        <w:t>pełniący rolę</w:t>
      </w:r>
    </w:p>
    <w:p w14:paraId="0B337F0C" w14:textId="77777777" w:rsidR="00E958D2" w:rsidRDefault="007C46DB" w:rsidP="00D90004">
      <w:pPr>
        <w:spacing w:line="240" w:lineRule="auto"/>
        <w:jc w:val="center"/>
        <w:rPr>
          <w:rFonts w:ascii="Calibri" w:hAnsi="Calibri" w:cs="Calibri"/>
          <w:b/>
          <w:bCs/>
          <w:sz w:val="32"/>
          <w:szCs w:val="32"/>
        </w:rPr>
      </w:pPr>
      <w:r w:rsidRPr="00231404">
        <w:rPr>
          <w:rFonts w:ascii="Calibri" w:hAnsi="Calibri" w:cs="Calibri"/>
          <w:b/>
          <w:color w:val="000000"/>
          <w:sz w:val="32"/>
          <w:szCs w:val="32"/>
        </w:rPr>
        <w:t>Instytucji Zarządzającej Regionalnym Programem Operacyj</w:t>
      </w:r>
      <w:r w:rsidR="00515370" w:rsidRPr="00231404">
        <w:rPr>
          <w:rFonts w:ascii="Calibri" w:hAnsi="Calibri" w:cs="Calibri"/>
          <w:b/>
          <w:color w:val="000000"/>
          <w:sz w:val="32"/>
          <w:szCs w:val="32"/>
        </w:rPr>
        <w:t xml:space="preserve">nym Województwa Dolnośląskiego </w:t>
      </w:r>
      <w:r w:rsidRPr="00231404">
        <w:rPr>
          <w:rFonts w:ascii="Calibri" w:hAnsi="Calibri" w:cs="Calibri"/>
          <w:b/>
          <w:color w:val="000000"/>
          <w:sz w:val="32"/>
          <w:szCs w:val="32"/>
        </w:rPr>
        <w:t>2014-2020</w:t>
      </w:r>
      <w:r w:rsidR="00E958D2" w:rsidRPr="00231404">
        <w:rPr>
          <w:rFonts w:ascii="Calibri" w:hAnsi="Calibri" w:cs="Calibri"/>
          <w:b/>
          <w:bCs/>
          <w:sz w:val="32"/>
          <w:szCs w:val="32"/>
        </w:rPr>
        <w:t xml:space="preserve"> </w:t>
      </w:r>
    </w:p>
    <w:p w14:paraId="2AC42749" w14:textId="77777777" w:rsidR="00BA2EE7" w:rsidRDefault="00BA2EE7" w:rsidP="00BA2EE7">
      <w:pPr>
        <w:autoSpaceDE w:val="0"/>
        <w:spacing w:line="240" w:lineRule="auto"/>
        <w:jc w:val="center"/>
        <w:rPr>
          <w:rFonts w:ascii="Calibri" w:hAnsi="Calibri" w:cs="Calibri"/>
          <w:b/>
          <w:bCs/>
          <w:sz w:val="32"/>
          <w:szCs w:val="32"/>
        </w:rPr>
      </w:pPr>
      <w:r>
        <w:rPr>
          <w:rFonts w:ascii="Calibri" w:hAnsi="Calibri" w:cs="Calibri"/>
          <w:b/>
          <w:bCs/>
          <w:sz w:val="32"/>
          <w:szCs w:val="32"/>
        </w:rPr>
        <w:t>oraz Dolnośląska Instytucja Pośrednicząca</w:t>
      </w:r>
    </w:p>
    <w:p w14:paraId="14C011DF" w14:textId="77777777" w:rsidR="00AB703A" w:rsidRPr="00AB703A" w:rsidRDefault="00AB703A" w:rsidP="00D90004">
      <w:pPr>
        <w:autoSpaceDE w:val="0"/>
        <w:spacing w:line="240" w:lineRule="auto"/>
        <w:contextualSpacing/>
        <w:jc w:val="center"/>
        <w:rPr>
          <w:rFonts w:ascii="Calibri" w:hAnsi="Calibri" w:cs="Calibri"/>
          <w:b/>
          <w:bCs/>
          <w:sz w:val="32"/>
          <w:szCs w:val="32"/>
        </w:rPr>
      </w:pPr>
    </w:p>
    <w:p w14:paraId="2AB2EF6C" w14:textId="77777777" w:rsidR="007C46DB" w:rsidRPr="00231404" w:rsidRDefault="007C46DB" w:rsidP="00D90004">
      <w:pPr>
        <w:autoSpaceDE w:val="0"/>
        <w:spacing w:line="240" w:lineRule="auto"/>
        <w:contextualSpacing/>
        <w:jc w:val="center"/>
        <w:rPr>
          <w:rFonts w:ascii="Calibri" w:hAnsi="Calibri" w:cs="Calibri"/>
          <w:b/>
          <w:bCs/>
          <w:sz w:val="32"/>
          <w:szCs w:val="32"/>
        </w:rPr>
      </w:pPr>
      <w:r w:rsidRPr="00231404">
        <w:rPr>
          <w:rFonts w:ascii="Calibri" w:hAnsi="Calibri" w:cs="Calibri"/>
          <w:b/>
          <w:bCs/>
          <w:sz w:val="32"/>
          <w:szCs w:val="32"/>
        </w:rPr>
        <w:t>ogłasza nabór wniosków o dofinansowanie realizacji projektów</w:t>
      </w:r>
    </w:p>
    <w:p w14:paraId="2D97CDEA" w14:textId="77777777" w:rsidR="007C46DB" w:rsidRPr="00231404" w:rsidRDefault="007C46DB" w:rsidP="00D90004">
      <w:pPr>
        <w:autoSpaceDE w:val="0"/>
        <w:spacing w:line="240" w:lineRule="auto"/>
        <w:contextualSpacing/>
        <w:jc w:val="center"/>
        <w:rPr>
          <w:rFonts w:ascii="Calibri" w:hAnsi="Calibri" w:cs="Calibri"/>
          <w:b/>
          <w:bCs/>
          <w:sz w:val="32"/>
          <w:szCs w:val="32"/>
        </w:rPr>
      </w:pPr>
      <w:r w:rsidRPr="00231404">
        <w:rPr>
          <w:rFonts w:ascii="Calibri" w:hAnsi="Calibri" w:cs="Calibri"/>
          <w:b/>
          <w:bCs/>
          <w:sz w:val="32"/>
          <w:szCs w:val="32"/>
        </w:rPr>
        <w:t>ze środków Europejskiego Funduszu Rozwoju Regionalnego</w:t>
      </w:r>
    </w:p>
    <w:p w14:paraId="66BB3174" w14:textId="320C4E62" w:rsidR="00E879F6" w:rsidRPr="00116E8E" w:rsidRDefault="007C46DB" w:rsidP="00D90004">
      <w:pPr>
        <w:autoSpaceDE w:val="0"/>
        <w:spacing w:line="240" w:lineRule="auto"/>
        <w:contextualSpacing/>
        <w:jc w:val="center"/>
        <w:rPr>
          <w:rFonts w:ascii="Calibri" w:hAnsi="Calibri" w:cs="Calibri"/>
          <w:b/>
          <w:bCs/>
          <w:sz w:val="32"/>
          <w:szCs w:val="32"/>
        </w:rPr>
      </w:pPr>
      <w:r w:rsidRPr="00231404">
        <w:rPr>
          <w:rFonts w:ascii="Calibri" w:hAnsi="Calibri" w:cs="Calibri"/>
          <w:b/>
          <w:bCs/>
          <w:sz w:val="32"/>
          <w:szCs w:val="32"/>
        </w:rPr>
        <w:t>w  ramach Regionalnego Programu Operacyjnego Województwa Dolnośląskiego 2014-2020</w:t>
      </w:r>
    </w:p>
    <w:p w14:paraId="0511EEEF" w14:textId="77777777" w:rsidR="00495E4B" w:rsidRDefault="00495E4B" w:rsidP="00D90004">
      <w:pPr>
        <w:pStyle w:val="Nagwek"/>
        <w:spacing w:before="120" w:after="120"/>
        <w:jc w:val="center"/>
        <w:rPr>
          <w:rFonts w:cs="Arial"/>
          <w:b/>
          <w:sz w:val="32"/>
          <w:szCs w:val="32"/>
        </w:rPr>
      </w:pPr>
    </w:p>
    <w:p w14:paraId="11923812" w14:textId="77777777" w:rsidR="00982802" w:rsidRPr="00B27059" w:rsidRDefault="00982802" w:rsidP="00D90004">
      <w:pPr>
        <w:pStyle w:val="Nagwek"/>
        <w:spacing w:before="120" w:after="120"/>
        <w:jc w:val="center"/>
        <w:rPr>
          <w:rFonts w:cs="Arial"/>
          <w:b/>
          <w:sz w:val="32"/>
          <w:szCs w:val="32"/>
        </w:rPr>
      </w:pPr>
      <w:r>
        <w:rPr>
          <w:rFonts w:cs="Arial"/>
          <w:b/>
          <w:sz w:val="32"/>
          <w:szCs w:val="32"/>
        </w:rPr>
        <w:t>Oś priorytetowa 3</w:t>
      </w:r>
      <w:r w:rsidRPr="00B27059">
        <w:rPr>
          <w:rFonts w:cs="Arial"/>
          <w:b/>
          <w:sz w:val="32"/>
          <w:szCs w:val="32"/>
        </w:rPr>
        <w:t xml:space="preserve"> </w:t>
      </w:r>
      <w:r>
        <w:rPr>
          <w:rFonts w:cs="Arial"/>
          <w:b/>
          <w:sz w:val="32"/>
          <w:szCs w:val="32"/>
        </w:rPr>
        <w:t>Gospodarka niskoemisyjna</w:t>
      </w:r>
    </w:p>
    <w:p w14:paraId="366529A6" w14:textId="76BB7C08" w:rsidR="005D5A8F" w:rsidRPr="00C14D22" w:rsidRDefault="005D5A8F" w:rsidP="00D90004">
      <w:pPr>
        <w:pStyle w:val="Nagwek"/>
        <w:spacing w:before="120" w:after="120"/>
        <w:jc w:val="center"/>
        <w:rPr>
          <w:rFonts w:cs="Arial"/>
          <w:b/>
          <w:sz w:val="32"/>
          <w:szCs w:val="32"/>
        </w:rPr>
      </w:pPr>
    </w:p>
    <w:p w14:paraId="66BB662F" w14:textId="77777777" w:rsidR="00982802" w:rsidRDefault="00982802" w:rsidP="00D90004">
      <w:pPr>
        <w:pStyle w:val="Nagwek"/>
        <w:spacing w:before="120" w:after="120"/>
        <w:jc w:val="center"/>
        <w:rPr>
          <w:rFonts w:cs="Arial"/>
          <w:b/>
          <w:sz w:val="32"/>
          <w:szCs w:val="32"/>
        </w:rPr>
      </w:pPr>
      <w:r w:rsidRPr="00FF6E45">
        <w:rPr>
          <w:rFonts w:cs="Arial"/>
          <w:b/>
          <w:sz w:val="32"/>
          <w:szCs w:val="32"/>
        </w:rPr>
        <w:t xml:space="preserve">Działanie </w:t>
      </w:r>
      <w:r>
        <w:rPr>
          <w:rFonts w:cs="Arial"/>
          <w:b/>
          <w:sz w:val="32"/>
          <w:szCs w:val="32"/>
        </w:rPr>
        <w:t>3</w:t>
      </w:r>
      <w:r w:rsidRPr="00FF6E45">
        <w:rPr>
          <w:rFonts w:cs="Arial"/>
          <w:b/>
          <w:sz w:val="32"/>
          <w:szCs w:val="32"/>
        </w:rPr>
        <w:t xml:space="preserve">.3 </w:t>
      </w:r>
      <w:r w:rsidRPr="006C6A54">
        <w:rPr>
          <w:rFonts w:cs="Arial"/>
          <w:b/>
          <w:sz w:val="32"/>
          <w:szCs w:val="32"/>
        </w:rPr>
        <w:t>Efektywność energetyczna w budynkach użyteczności publicznej i sektorze mieszkaniowym</w:t>
      </w:r>
    </w:p>
    <w:p w14:paraId="0FF11D04" w14:textId="77777777" w:rsidR="00E82E66" w:rsidRPr="00FF6E45" w:rsidRDefault="00E82E66" w:rsidP="00D90004">
      <w:pPr>
        <w:pStyle w:val="Nagwek"/>
        <w:spacing w:before="120" w:after="120"/>
        <w:jc w:val="center"/>
        <w:rPr>
          <w:rFonts w:cs="Arial"/>
          <w:b/>
          <w:sz w:val="32"/>
          <w:szCs w:val="32"/>
        </w:rPr>
      </w:pPr>
    </w:p>
    <w:p w14:paraId="02D54B22" w14:textId="0C5866EF" w:rsidR="00982802" w:rsidRDefault="00E82E66" w:rsidP="00D90004">
      <w:pPr>
        <w:pStyle w:val="Nagwek"/>
        <w:spacing w:before="120" w:after="120"/>
        <w:jc w:val="center"/>
        <w:rPr>
          <w:rFonts w:cs="Arial"/>
          <w:b/>
          <w:sz w:val="32"/>
          <w:szCs w:val="32"/>
        </w:rPr>
      </w:pPr>
      <w:r w:rsidRPr="00C41D42">
        <w:rPr>
          <w:rFonts w:cs="Arial"/>
          <w:b/>
          <w:sz w:val="32"/>
          <w:szCs w:val="32"/>
        </w:rPr>
        <w:t>typ 3.3 C projekty demonstracyjne – publiczne inwestycje  w zakresie budownictwa o znacznie podwyższonych parametrach charakterystyki energetycznej w budynkach użyteczności publicznej</w:t>
      </w:r>
      <w:r w:rsidR="00982802" w:rsidRPr="009A47DB">
        <w:rPr>
          <w:rFonts w:cs="Arial"/>
          <w:b/>
          <w:sz w:val="32"/>
          <w:szCs w:val="32"/>
        </w:rPr>
        <w:t xml:space="preserve"> </w:t>
      </w:r>
    </w:p>
    <w:p w14:paraId="2FF2E31E" w14:textId="77777777" w:rsidR="00E82E66" w:rsidRPr="009A47DB" w:rsidRDefault="00E82E66" w:rsidP="00D90004">
      <w:pPr>
        <w:pStyle w:val="Nagwek"/>
        <w:spacing w:before="120" w:after="120"/>
        <w:jc w:val="center"/>
        <w:rPr>
          <w:rFonts w:cs="Arial"/>
          <w:b/>
          <w:sz w:val="32"/>
          <w:szCs w:val="32"/>
        </w:rPr>
      </w:pPr>
    </w:p>
    <w:p w14:paraId="4BAFFF4A" w14:textId="7E770367" w:rsidR="00982802" w:rsidRPr="002600F5" w:rsidRDefault="00982802" w:rsidP="00D90004">
      <w:pPr>
        <w:pStyle w:val="Nagwek"/>
        <w:spacing w:before="120" w:after="120"/>
        <w:jc w:val="center"/>
        <w:rPr>
          <w:rFonts w:cs="Arial"/>
          <w:b/>
          <w:sz w:val="32"/>
          <w:szCs w:val="32"/>
        </w:rPr>
      </w:pPr>
      <w:r>
        <w:rPr>
          <w:rFonts w:cs="Arial"/>
          <w:b/>
          <w:sz w:val="32"/>
          <w:szCs w:val="36"/>
        </w:rPr>
        <w:t>Poddziałanie 3.3</w:t>
      </w:r>
      <w:r w:rsidRPr="00F75375">
        <w:rPr>
          <w:rFonts w:cs="Arial"/>
          <w:b/>
          <w:sz w:val="32"/>
          <w:szCs w:val="36"/>
        </w:rPr>
        <w:t xml:space="preserve">.1 </w:t>
      </w:r>
      <w:r>
        <w:rPr>
          <w:rFonts w:cs="Arial"/>
          <w:b/>
          <w:sz w:val="32"/>
          <w:szCs w:val="32"/>
        </w:rPr>
        <w:t xml:space="preserve">Efektywność energetyczna </w:t>
      </w:r>
      <w:r w:rsidRPr="006C6A54">
        <w:rPr>
          <w:rFonts w:cs="Arial"/>
          <w:b/>
          <w:sz w:val="32"/>
          <w:szCs w:val="32"/>
        </w:rPr>
        <w:t>w budynkach użyteczności publicznej i sektorze mieszkaniowym</w:t>
      </w:r>
      <w:r w:rsidRPr="00526B43">
        <w:rPr>
          <w:rFonts w:cs="Arial"/>
          <w:b/>
          <w:sz w:val="32"/>
          <w:szCs w:val="32"/>
        </w:rPr>
        <w:t xml:space="preserve"> </w:t>
      </w:r>
      <w:r w:rsidRPr="003C2855">
        <w:rPr>
          <w:rFonts w:cs="Arial"/>
          <w:b/>
          <w:sz w:val="32"/>
          <w:szCs w:val="32"/>
        </w:rPr>
        <w:t xml:space="preserve">– konkursy horyzontalne </w:t>
      </w:r>
      <w:r w:rsidR="00CE5132" w:rsidRPr="00C41D42">
        <w:rPr>
          <w:rFonts w:cs="Arial"/>
          <w:b/>
          <w:sz w:val="28"/>
          <w:szCs w:val="28"/>
        </w:rPr>
        <w:t>- nabór na OSI</w:t>
      </w:r>
    </w:p>
    <w:p w14:paraId="39E18C9B" w14:textId="12BDD1F6" w:rsidR="00982802" w:rsidRDefault="00982802" w:rsidP="00352D8E">
      <w:pPr>
        <w:spacing w:before="240" w:after="0" w:line="240" w:lineRule="auto"/>
        <w:jc w:val="center"/>
      </w:pPr>
      <w:r>
        <w:t>RPDS.03.03.01-IZ.00-02</w:t>
      </w:r>
      <w:r w:rsidRPr="00CE7645">
        <w:t>-</w:t>
      </w:r>
      <w:r w:rsidRPr="0022110D">
        <w:t>1</w:t>
      </w:r>
      <w:r w:rsidR="0091724D">
        <w:t>5</w:t>
      </w:r>
      <w:r w:rsidR="00CE5132">
        <w:t>2</w:t>
      </w:r>
      <w:r w:rsidRPr="00CE7645">
        <w:t>/16</w:t>
      </w:r>
    </w:p>
    <w:p w14:paraId="0BEC34F3" w14:textId="77777777" w:rsidR="00AB703A" w:rsidRDefault="00AB703A" w:rsidP="00D90004">
      <w:pPr>
        <w:spacing w:after="0" w:line="240" w:lineRule="auto"/>
        <w:jc w:val="center"/>
      </w:pPr>
    </w:p>
    <w:p w14:paraId="1F302D17" w14:textId="77777777" w:rsidR="00E673EF" w:rsidRDefault="00E673EF" w:rsidP="00D90004">
      <w:pPr>
        <w:spacing w:after="0" w:line="240" w:lineRule="auto"/>
        <w:jc w:val="center"/>
        <w:rPr>
          <w:b/>
          <w:sz w:val="28"/>
          <w:szCs w:val="28"/>
        </w:rPr>
      </w:pP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5528"/>
        <w:gridCol w:w="1966"/>
      </w:tblGrid>
      <w:tr w:rsidR="00805E31" w:rsidRPr="00231404" w14:paraId="6273BA53" w14:textId="77777777" w:rsidTr="006D7C1A">
        <w:tc>
          <w:tcPr>
            <w:tcW w:w="534" w:type="dxa"/>
          </w:tcPr>
          <w:p w14:paraId="2A2CFE38" w14:textId="77777777" w:rsidR="00805E31" w:rsidRPr="00231404" w:rsidRDefault="00805E31" w:rsidP="00D90004">
            <w:pPr>
              <w:autoSpaceDE w:val="0"/>
              <w:autoSpaceDN w:val="0"/>
              <w:adjustRightInd w:val="0"/>
              <w:spacing w:after="0" w:line="240" w:lineRule="auto"/>
              <w:rPr>
                <w:rFonts w:cs="Calibri"/>
                <w:b/>
                <w:bCs/>
                <w:color w:val="000000"/>
              </w:rPr>
            </w:pPr>
            <w:r w:rsidRPr="00231404">
              <w:rPr>
                <w:rFonts w:cs="Calibri"/>
                <w:b/>
                <w:bCs/>
                <w:color w:val="000000"/>
              </w:rPr>
              <w:t>1.</w:t>
            </w:r>
          </w:p>
        </w:tc>
        <w:tc>
          <w:tcPr>
            <w:tcW w:w="2268" w:type="dxa"/>
          </w:tcPr>
          <w:p w14:paraId="1B216457" w14:textId="77777777" w:rsidR="00805E31" w:rsidRPr="00231404" w:rsidRDefault="007C46DB" w:rsidP="0091724D">
            <w:pPr>
              <w:pStyle w:val="Nagwek1"/>
              <w:spacing w:before="0" w:after="120" w:line="240" w:lineRule="auto"/>
              <w:jc w:val="both"/>
              <w:rPr>
                <w:rFonts w:asciiTheme="minorHAnsi" w:hAnsiTheme="minorHAnsi"/>
                <w:sz w:val="22"/>
                <w:szCs w:val="22"/>
              </w:rPr>
            </w:pPr>
            <w:r w:rsidRPr="00231404">
              <w:rPr>
                <w:rFonts w:asciiTheme="minorHAnsi" w:hAnsiTheme="minorHAnsi"/>
                <w:sz w:val="22"/>
                <w:szCs w:val="22"/>
              </w:rPr>
              <w:t>I</w:t>
            </w:r>
            <w:r w:rsidR="00805E31" w:rsidRPr="00231404">
              <w:rPr>
                <w:rFonts w:asciiTheme="minorHAnsi" w:hAnsiTheme="minorHAnsi"/>
                <w:sz w:val="22"/>
                <w:szCs w:val="22"/>
              </w:rPr>
              <w:t>nformacje ogólne</w:t>
            </w:r>
          </w:p>
          <w:p w14:paraId="6B1327B5" w14:textId="77777777" w:rsidR="00805E31" w:rsidRPr="00231404" w:rsidRDefault="00805E31" w:rsidP="00D90004">
            <w:pPr>
              <w:autoSpaceDE w:val="0"/>
              <w:autoSpaceDN w:val="0"/>
              <w:adjustRightInd w:val="0"/>
              <w:spacing w:after="0" w:line="240" w:lineRule="auto"/>
              <w:rPr>
                <w:rFonts w:cs="Calibri"/>
                <w:b/>
                <w:bCs/>
                <w:color w:val="000000"/>
              </w:rPr>
            </w:pPr>
          </w:p>
        </w:tc>
        <w:tc>
          <w:tcPr>
            <w:tcW w:w="7494" w:type="dxa"/>
            <w:gridSpan w:val="2"/>
          </w:tcPr>
          <w:p w14:paraId="58E73D3E" w14:textId="364BB5E7" w:rsidR="006B0C9F" w:rsidRDefault="000E7589" w:rsidP="0091724D">
            <w:pPr>
              <w:pStyle w:val="Nagwek"/>
              <w:spacing w:after="120"/>
              <w:jc w:val="both"/>
              <w:rPr>
                <w:rFonts w:cs="Arial"/>
              </w:rPr>
            </w:pPr>
            <w:r w:rsidRPr="00231404">
              <w:rPr>
                <w:rFonts w:cs="Calibri"/>
                <w:color w:val="000000"/>
              </w:rPr>
              <w:t xml:space="preserve">Nabór w trybie konkursowym </w:t>
            </w:r>
            <w:r w:rsidRPr="00231404">
              <w:rPr>
                <w:rFonts w:cs="Arial"/>
              </w:rPr>
              <w:t xml:space="preserve">w ramach Regionalnego Programu Operacyjnego Województwa Dolnośląskiego 2014-2020 </w:t>
            </w:r>
            <w:r w:rsidR="00E0529A">
              <w:rPr>
                <w:rFonts w:ascii="Calibri" w:eastAsia="Droid Sans Fallback" w:hAnsi="Calibri" w:cs="Calibri"/>
                <w:color w:val="00000A"/>
              </w:rPr>
              <w:t xml:space="preserve">Oś priorytetowa </w:t>
            </w:r>
            <w:r w:rsidR="00982802" w:rsidRPr="00982802">
              <w:rPr>
                <w:rFonts w:ascii="Calibri" w:eastAsia="Droid Sans Fallback" w:hAnsi="Calibri" w:cs="Calibri"/>
                <w:color w:val="00000A"/>
              </w:rPr>
              <w:t>3 Gospodarka niskoemisyjna, Działania 3.3 Efektywność energetyczna w budynkach użyteczności publicznej i sektorze mieszkaniowym:</w:t>
            </w:r>
          </w:p>
          <w:p w14:paraId="2F97FB0B" w14:textId="26DEA660" w:rsidR="00982802" w:rsidRPr="00982802" w:rsidRDefault="00982802" w:rsidP="00D90004">
            <w:pPr>
              <w:pStyle w:val="Nagwek"/>
              <w:spacing w:before="120" w:after="120"/>
              <w:jc w:val="both"/>
              <w:rPr>
                <w:rFonts w:cs="Arial"/>
                <w:b/>
              </w:rPr>
            </w:pPr>
            <w:r w:rsidRPr="00982802">
              <w:rPr>
                <w:rFonts w:cs="Arial"/>
                <w:b/>
              </w:rPr>
              <w:t xml:space="preserve">Poddziałanie 3.3.1 Efektywność energetyczna w budynkach użyteczności publicznej i sektorze mieszkaniowym – konkursy horyzontalne </w:t>
            </w:r>
            <w:r w:rsidR="00CE5132" w:rsidRPr="00CE5132">
              <w:rPr>
                <w:rFonts w:cs="Arial"/>
                <w:b/>
              </w:rPr>
              <w:t>- nabór na OSI</w:t>
            </w:r>
          </w:p>
          <w:p w14:paraId="200D5E79" w14:textId="77777777" w:rsidR="007C3DAB" w:rsidRPr="00EA6DF8" w:rsidRDefault="007C3DAB" w:rsidP="007C3DAB">
            <w:pPr>
              <w:pStyle w:val="Nagwek"/>
              <w:spacing w:before="120" w:after="120"/>
              <w:jc w:val="both"/>
              <w:rPr>
                <w:rFonts w:cs="Arial"/>
                <w:u w:val="single"/>
              </w:rPr>
            </w:pPr>
            <w:r w:rsidRPr="00EA6DF8">
              <w:rPr>
                <w:rFonts w:ascii="Calibri" w:eastAsia="Times New Roman" w:hAnsi="Calibri" w:cs="Calibri"/>
                <w:szCs w:val="20"/>
                <w:u w:val="single"/>
                <w:lang w:eastAsia="pl-PL"/>
              </w:rPr>
              <w:t xml:space="preserve">Nabór w trybie konkursowym – </w:t>
            </w:r>
            <w:r w:rsidRPr="00EA6DF8">
              <w:rPr>
                <w:rFonts w:cs="Calibri"/>
                <w:u w:val="single"/>
              </w:rPr>
              <w:t>ukierunkowany na Obszary Strategicznej Interwencji – na projekty realizowane w całości na obszarze danego OSI:</w:t>
            </w:r>
          </w:p>
          <w:p w14:paraId="3BEE0087" w14:textId="77777777" w:rsidR="007C3DAB" w:rsidRPr="00EA6DF8" w:rsidRDefault="007C3DAB" w:rsidP="00905326">
            <w:pPr>
              <w:pStyle w:val="Nagwek"/>
              <w:numPr>
                <w:ilvl w:val="0"/>
                <w:numId w:val="1"/>
              </w:numPr>
              <w:jc w:val="both"/>
              <w:rPr>
                <w:rFonts w:cs="Arial"/>
              </w:rPr>
            </w:pPr>
            <w:r w:rsidRPr="00EA6DF8">
              <w:t>Zachodni Obszar Interwencji</w:t>
            </w:r>
            <w:r w:rsidRPr="00EA6DF8">
              <w:rPr>
                <w:rStyle w:val="Odwoanieprzypisudolnego"/>
              </w:rPr>
              <w:footnoteReference w:id="1"/>
            </w:r>
            <w:r w:rsidRPr="00EA6DF8">
              <w:rPr>
                <w:rFonts w:cs="Calibri"/>
              </w:rPr>
              <w:t xml:space="preserve"> (ZOI);</w:t>
            </w:r>
          </w:p>
          <w:p w14:paraId="34971A34" w14:textId="77777777" w:rsidR="007C3DAB" w:rsidRPr="00EA6DF8" w:rsidRDefault="007C3DAB" w:rsidP="00905326">
            <w:pPr>
              <w:pStyle w:val="Akapitzlist"/>
              <w:numPr>
                <w:ilvl w:val="0"/>
                <w:numId w:val="1"/>
              </w:numPr>
              <w:autoSpaceDE w:val="0"/>
              <w:autoSpaceDN w:val="0"/>
              <w:adjustRightInd w:val="0"/>
              <w:spacing w:before="0" w:line="240" w:lineRule="auto"/>
              <w:jc w:val="both"/>
              <w:rPr>
                <w:rFonts w:asciiTheme="minorHAnsi" w:hAnsiTheme="minorHAnsi" w:cs="Calibri"/>
                <w:b/>
                <w:szCs w:val="22"/>
              </w:rPr>
            </w:pPr>
            <w:r w:rsidRPr="00EA6DF8">
              <w:rPr>
                <w:rFonts w:asciiTheme="minorHAnsi" w:hAnsiTheme="minorHAnsi"/>
                <w:szCs w:val="22"/>
              </w:rPr>
              <w:t>Legnicko-Głogowski Obszar Interwencji</w:t>
            </w:r>
            <w:r w:rsidRPr="00EA6DF8">
              <w:rPr>
                <w:rStyle w:val="Odwoanieprzypisudolnego"/>
                <w:rFonts w:asciiTheme="minorHAnsi" w:hAnsiTheme="minorHAnsi"/>
                <w:szCs w:val="22"/>
              </w:rPr>
              <w:footnoteReference w:id="2"/>
            </w:r>
            <w:r w:rsidRPr="00EA6DF8">
              <w:rPr>
                <w:rFonts w:asciiTheme="minorHAnsi" w:hAnsiTheme="minorHAnsi"/>
                <w:szCs w:val="22"/>
              </w:rPr>
              <w:t xml:space="preserve"> (</w:t>
            </w:r>
            <w:r w:rsidRPr="00EA6DF8">
              <w:rPr>
                <w:rFonts w:asciiTheme="minorHAnsi" w:hAnsiTheme="minorHAnsi" w:cs="Calibri"/>
                <w:szCs w:val="22"/>
              </w:rPr>
              <w:t>LGOI)</w:t>
            </w:r>
            <w:r w:rsidRPr="00EA6DF8">
              <w:rPr>
                <w:rFonts w:asciiTheme="minorHAnsi" w:hAnsiTheme="minorHAnsi" w:cs="Calibri"/>
                <w:b/>
                <w:szCs w:val="22"/>
              </w:rPr>
              <w:t>;</w:t>
            </w:r>
          </w:p>
          <w:p w14:paraId="23D50A98" w14:textId="77777777" w:rsidR="007C3DAB" w:rsidRPr="00EA6DF8" w:rsidRDefault="007C3DAB" w:rsidP="00905326">
            <w:pPr>
              <w:pStyle w:val="Akapitzlist"/>
              <w:numPr>
                <w:ilvl w:val="0"/>
                <w:numId w:val="1"/>
              </w:numPr>
              <w:autoSpaceDE w:val="0"/>
              <w:autoSpaceDN w:val="0"/>
              <w:adjustRightInd w:val="0"/>
              <w:spacing w:before="0" w:line="240" w:lineRule="auto"/>
              <w:jc w:val="both"/>
              <w:rPr>
                <w:rFonts w:asciiTheme="minorHAnsi" w:hAnsiTheme="minorHAnsi" w:cs="Calibri"/>
                <w:szCs w:val="22"/>
              </w:rPr>
            </w:pPr>
            <w:r w:rsidRPr="00EA6DF8">
              <w:rPr>
                <w:rFonts w:asciiTheme="minorHAnsi" w:hAnsiTheme="minorHAnsi"/>
                <w:szCs w:val="22"/>
              </w:rPr>
              <w:t>Obszar Interwencji Doliny Baryczy</w:t>
            </w:r>
            <w:r w:rsidRPr="00EA6DF8">
              <w:rPr>
                <w:rStyle w:val="Odwoanieprzypisudolnego"/>
                <w:rFonts w:asciiTheme="minorHAnsi" w:hAnsiTheme="minorHAnsi"/>
                <w:szCs w:val="22"/>
              </w:rPr>
              <w:footnoteReference w:id="3"/>
            </w:r>
            <w:r w:rsidRPr="00EA6DF8">
              <w:rPr>
                <w:rFonts w:asciiTheme="minorHAnsi" w:hAnsiTheme="minorHAnsi"/>
                <w:szCs w:val="22"/>
              </w:rPr>
              <w:t xml:space="preserve"> (</w:t>
            </w:r>
            <w:r w:rsidRPr="00EA6DF8">
              <w:rPr>
                <w:rFonts w:asciiTheme="minorHAnsi" w:hAnsiTheme="minorHAnsi" w:cs="Calibri"/>
                <w:szCs w:val="22"/>
              </w:rPr>
              <w:t>OIDB);</w:t>
            </w:r>
          </w:p>
          <w:p w14:paraId="3F042A8E" w14:textId="77777777" w:rsidR="007C3DAB" w:rsidRPr="00EA6DF8" w:rsidRDefault="007C3DAB" w:rsidP="00905326">
            <w:pPr>
              <w:pStyle w:val="Akapitzlist"/>
              <w:numPr>
                <w:ilvl w:val="0"/>
                <w:numId w:val="1"/>
              </w:numPr>
              <w:autoSpaceDE w:val="0"/>
              <w:autoSpaceDN w:val="0"/>
              <w:adjustRightInd w:val="0"/>
              <w:spacing w:before="0" w:line="240" w:lineRule="auto"/>
              <w:jc w:val="both"/>
              <w:rPr>
                <w:rFonts w:asciiTheme="minorHAnsi" w:hAnsiTheme="minorHAnsi" w:cs="Calibri"/>
                <w:szCs w:val="22"/>
              </w:rPr>
            </w:pPr>
            <w:r w:rsidRPr="00EA6DF8">
              <w:rPr>
                <w:rFonts w:asciiTheme="minorHAnsi" w:hAnsiTheme="minorHAnsi"/>
                <w:szCs w:val="22"/>
              </w:rPr>
              <w:t>Obszar Interwencji Równiny Wrocławskiej</w:t>
            </w:r>
            <w:r w:rsidRPr="00EA6DF8">
              <w:rPr>
                <w:rStyle w:val="Odwoanieprzypisudolnego"/>
                <w:rFonts w:asciiTheme="minorHAnsi" w:hAnsiTheme="minorHAnsi"/>
                <w:szCs w:val="22"/>
              </w:rPr>
              <w:footnoteReference w:id="4"/>
            </w:r>
            <w:r w:rsidRPr="00EA6DF8">
              <w:rPr>
                <w:rFonts w:asciiTheme="minorHAnsi" w:hAnsiTheme="minorHAnsi"/>
                <w:szCs w:val="22"/>
              </w:rPr>
              <w:t xml:space="preserve"> (</w:t>
            </w:r>
            <w:r w:rsidRPr="00EA6DF8">
              <w:rPr>
                <w:rFonts w:asciiTheme="minorHAnsi" w:hAnsiTheme="minorHAnsi" w:cs="Calibri"/>
                <w:szCs w:val="22"/>
              </w:rPr>
              <w:t>OIRW);</w:t>
            </w:r>
          </w:p>
          <w:p w14:paraId="1DE1726A" w14:textId="77777777" w:rsidR="007C3DAB" w:rsidRPr="00EA6DF8" w:rsidRDefault="007C3DAB" w:rsidP="00905326">
            <w:pPr>
              <w:pStyle w:val="Akapitzlist"/>
              <w:numPr>
                <w:ilvl w:val="0"/>
                <w:numId w:val="1"/>
              </w:numPr>
              <w:autoSpaceDE w:val="0"/>
              <w:autoSpaceDN w:val="0"/>
              <w:adjustRightInd w:val="0"/>
              <w:spacing w:before="0" w:line="240" w:lineRule="auto"/>
              <w:jc w:val="both"/>
              <w:rPr>
                <w:rFonts w:asciiTheme="minorHAnsi" w:hAnsiTheme="minorHAnsi" w:cs="Calibri"/>
                <w:szCs w:val="22"/>
              </w:rPr>
            </w:pPr>
            <w:r w:rsidRPr="00EA6DF8">
              <w:rPr>
                <w:rFonts w:asciiTheme="minorHAnsi" w:hAnsiTheme="minorHAnsi"/>
                <w:szCs w:val="22"/>
              </w:rPr>
              <w:t>Obszar Ziemia Dzierżoniowsko-Kłodzko-Ząbkowicka</w:t>
            </w:r>
            <w:r w:rsidRPr="00EA6DF8">
              <w:rPr>
                <w:rStyle w:val="Odwoanieprzypisudolnego"/>
                <w:rFonts w:asciiTheme="minorHAnsi" w:hAnsiTheme="minorHAnsi"/>
                <w:szCs w:val="22"/>
              </w:rPr>
              <w:footnoteReference w:id="5"/>
            </w:r>
            <w:r w:rsidRPr="00EA6DF8">
              <w:rPr>
                <w:rFonts w:asciiTheme="minorHAnsi" w:hAnsiTheme="minorHAnsi"/>
                <w:szCs w:val="22"/>
              </w:rPr>
              <w:t xml:space="preserve"> (</w:t>
            </w:r>
            <w:r w:rsidRPr="00EA6DF8">
              <w:rPr>
                <w:rFonts w:asciiTheme="minorHAnsi" w:hAnsiTheme="minorHAnsi" w:cs="Calibri"/>
                <w:szCs w:val="22"/>
              </w:rPr>
              <w:t>ZKD);</w:t>
            </w:r>
          </w:p>
          <w:p w14:paraId="6CEF0467" w14:textId="77777777" w:rsidR="007C3DAB" w:rsidRPr="00EA6DF8" w:rsidRDefault="007C3DAB" w:rsidP="007C3DAB">
            <w:pPr>
              <w:autoSpaceDE w:val="0"/>
              <w:autoSpaceDN w:val="0"/>
              <w:adjustRightInd w:val="0"/>
              <w:spacing w:before="120" w:after="120" w:line="240" w:lineRule="auto"/>
              <w:jc w:val="both"/>
              <w:rPr>
                <w:rFonts w:cs="Arial"/>
              </w:rPr>
            </w:pPr>
            <w:r w:rsidRPr="00EA6DF8">
              <w:rPr>
                <w:rFonts w:cs="Arial"/>
              </w:rPr>
              <w:t>Na każdy z ww. obszarów OSI przeznaczona jest odrębna alokacja i dla każdego OSI tworzone będą odrębne listy rankingowe projektów.</w:t>
            </w:r>
          </w:p>
          <w:p w14:paraId="7540E45E" w14:textId="068370D3" w:rsidR="001613A1" w:rsidRDefault="007C3DAB" w:rsidP="007C3DAB">
            <w:pPr>
              <w:autoSpaceDE w:val="0"/>
              <w:autoSpaceDN w:val="0"/>
              <w:adjustRightInd w:val="0"/>
              <w:spacing w:before="120" w:after="120" w:line="240" w:lineRule="auto"/>
              <w:jc w:val="both"/>
              <w:rPr>
                <w:rFonts w:cs="Arial"/>
              </w:rPr>
            </w:pPr>
            <w:r w:rsidRPr="00EA6DF8">
              <w:rPr>
                <w:rFonts w:cs="Arial"/>
              </w:rPr>
              <w:t xml:space="preserve">W ramach </w:t>
            </w:r>
            <w:r w:rsidR="00532F03">
              <w:rPr>
                <w:rFonts w:cs="Arial"/>
              </w:rPr>
              <w:t>konkursu</w:t>
            </w:r>
            <w:r w:rsidR="00532F03" w:rsidRPr="00EA6DF8">
              <w:rPr>
                <w:rFonts w:cs="Arial"/>
              </w:rPr>
              <w:t xml:space="preserve"> </w:t>
            </w:r>
            <w:r w:rsidRPr="00EA6DF8">
              <w:rPr>
                <w:rFonts w:cs="Arial"/>
              </w:rPr>
              <w:t>aplikować mogą wnioskodawcy, których projekty zlokalizowane są w całości na obszarze danego OSI.</w:t>
            </w:r>
          </w:p>
          <w:p w14:paraId="7BD62C70" w14:textId="03FA804C" w:rsidR="001B0768" w:rsidRPr="007C3DAB" w:rsidRDefault="001B0768" w:rsidP="007C3DAB">
            <w:pPr>
              <w:autoSpaceDE w:val="0"/>
              <w:autoSpaceDN w:val="0"/>
              <w:adjustRightInd w:val="0"/>
              <w:spacing w:before="120" w:after="120" w:line="240" w:lineRule="auto"/>
              <w:jc w:val="both"/>
              <w:rPr>
                <w:rFonts w:cs="Arial"/>
              </w:rPr>
            </w:pPr>
            <w:r w:rsidRPr="00EA6DF8">
              <w:rPr>
                <w:rFonts w:cs="Arial"/>
                <w:u w:val="single"/>
              </w:rPr>
              <w:t>Aby projekt był kwalifikowalny, musi być realizowany w całości na obszarze danego OSI</w:t>
            </w:r>
            <w:r>
              <w:rPr>
                <w:rFonts w:cs="Arial"/>
                <w:u w:val="single"/>
              </w:rPr>
              <w:t>.</w:t>
            </w:r>
          </w:p>
        </w:tc>
      </w:tr>
      <w:tr w:rsidR="0063427E" w:rsidRPr="00231404" w14:paraId="31D25810" w14:textId="77777777" w:rsidTr="006D7C1A">
        <w:tc>
          <w:tcPr>
            <w:tcW w:w="534" w:type="dxa"/>
          </w:tcPr>
          <w:p w14:paraId="0CBFE2E3" w14:textId="77777777" w:rsidR="0063427E" w:rsidRPr="00231404" w:rsidRDefault="0063427E" w:rsidP="00D90004">
            <w:pPr>
              <w:autoSpaceDE w:val="0"/>
              <w:autoSpaceDN w:val="0"/>
              <w:adjustRightInd w:val="0"/>
              <w:spacing w:after="0" w:line="240" w:lineRule="auto"/>
              <w:rPr>
                <w:rFonts w:cs="Calibri"/>
                <w:color w:val="000000"/>
              </w:rPr>
            </w:pPr>
            <w:r w:rsidRPr="00231404">
              <w:rPr>
                <w:rFonts w:cs="Calibri"/>
                <w:b/>
                <w:bCs/>
                <w:color w:val="000000"/>
              </w:rPr>
              <w:t>2.</w:t>
            </w:r>
          </w:p>
        </w:tc>
        <w:tc>
          <w:tcPr>
            <w:tcW w:w="2268" w:type="dxa"/>
          </w:tcPr>
          <w:p w14:paraId="386FE50C" w14:textId="77777777" w:rsidR="0063427E" w:rsidRPr="00231404" w:rsidRDefault="0063427E" w:rsidP="00D90004">
            <w:pPr>
              <w:autoSpaceDE w:val="0"/>
              <w:autoSpaceDN w:val="0"/>
              <w:adjustRightInd w:val="0"/>
              <w:spacing w:after="0" w:line="240" w:lineRule="auto"/>
              <w:rPr>
                <w:rFonts w:cs="Calibri"/>
                <w:color w:val="000000"/>
              </w:rPr>
            </w:pPr>
            <w:r w:rsidRPr="00231404">
              <w:rPr>
                <w:rFonts w:cs="Calibri"/>
                <w:b/>
                <w:bCs/>
                <w:color w:val="000000"/>
              </w:rPr>
              <w:t>Pełna nazwa i adres właściw</w:t>
            </w:r>
            <w:r w:rsidR="00ED7509">
              <w:rPr>
                <w:rFonts w:cs="Calibri"/>
                <w:b/>
                <w:bCs/>
                <w:color w:val="000000"/>
              </w:rPr>
              <w:t>ych</w:t>
            </w:r>
            <w:r w:rsidRPr="00231404">
              <w:rPr>
                <w:rFonts w:cs="Calibri"/>
                <w:b/>
                <w:bCs/>
                <w:color w:val="000000"/>
              </w:rPr>
              <w:t xml:space="preserve"> instytucji</w:t>
            </w:r>
            <w:r w:rsidRPr="00231404">
              <w:rPr>
                <w:b/>
              </w:rPr>
              <w:t xml:space="preserve"> organizując</w:t>
            </w:r>
            <w:r w:rsidR="00ED7509">
              <w:rPr>
                <w:b/>
              </w:rPr>
              <w:t>ych</w:t>
            </w:r>
            <w:r w:rsidRPr="00231404">
              <w:rPr>
                <w:b/>
              </w:rPr>
              <w:t xml:space="preserve"> konkurs</w:t>
            </w:r>
            <w:r w:rsidR="00ED7509">
              <w:rPr>
                <w:b/>
              </w:rPr>
              <w:t>y</w:t>
            </w:r>
            <w:r w:rsidRPr="00231404">
              <w:rPr>
                <w:rFonts w:cs="Calibri"/>
                <w:b/>
                <w:bCs/>
                <w:color w:val="000000"/>
              </w:rPr>
              <w:t xml:space="preserve">: </w:t>
            </w:r>
          </w:p>
        </w:tc>
        <w:tc>
          <w:tcPr>
            <w:tcW w:w="7494" w:type="dxa"/>
            <w:gridSpan w:val="2"/>
          </w:tcPr>
          <w:p w14:paraId="58C1C6B0" w14:textId="77777777" w:rsidR="00E22B87" w:rsidRPr="00151119" w:rsidRDefault="00E22B87" w:rsidP="007C4674">
            <w:pPr>
              <w:pStyle w:val="Akapitzlist"/>
              <w:spacing w:before="0" w:after="120" w:line="240" w:lineRule="auto"/>
              <w:ind w:left="0"/>
              <w:jc w:val="both"/>
              <w:rPr>
                <w:rFonts w:asciiTheme="minorHAnsi" w:hAnsiTheme="minorHAnsi"/>
                <w:szCs w:val="22"/>
              </w:rPr>
            </w:pPr>
            <w:r w:rsidRPr="00151119">
              <w:rPr>
                <w:rFonts w:asciiTheme="minorHAnsi" w:hAnsiTheme="minorHAnsi"/>
                <w:szCs w:val="22"/>
              </w:rPr>
              <w:t xml:space="preserve">Konkurs ogłasza Instytucja Zarządzająca Regionalnym Programem Operacyjnym Województwa Dolnośląskiego 2014-2020 pełniąca rolę Instytucji Organizującej Konkurs. </w:t>
            </w:r>
          </w:p>
          <w:p w14:paraId="1CF0295A" w14:textId="77777777" w:rsidR="00E22B87" w:rsidRPr="00FD6EC7" w:rsidRDefault="00E22B87" w:rsidP="00D90004">
            <w:pPr>
              <w:pStyle w:val="Akapitzlist"/>
              <w:spacing w:before="120" w:after="120" w:line="240" w:lineRule="auto"/>
              <w:ind w:left="0"/>
              <w:jc w:val="both"/>
              <w:rPr>
                <w:rFonts w:asciiTheme="minorHAnsi" w:hAnsiTheme="minorHAnsi"/>
                <w:szCs w:val="22"/>
              </w:rPr>
            </w:pPr>
            <w:r w:rsidRPr="00FD6EC7">
              <w:rPr>
                <w:rFonts w:asciiTheme="minorHAnsi" w:hAnsiTheme="minorHAnsi"/>
                <w:szCs w:val="22"/>
              </w:rPr>
              <w:t xml:space="preserve">Funkcję Instytucji Zarządzającej pełni Zarząd Województwa Dolnośląskiego. </w:t>
            </w:r>
          </w:p>
          <w:p w14:paraId="558E9979" w14:textId="47B5C114" w:rsidR="00A761F5" w:rsidRDefault="00E22B87" w:rsidP="00D90004">
            <w:pPr>
              <w:spacing w:before="120" w:after="120" w:line="240" w:lineRule="auto"/>
              <w:jc w:val="both"/>
            </w:pPr>
            <w:r w:rsidRPr="00FD6EC7">
              <w:t xml:space="preserve">Zadania związane z </w:t>
            </w:r>
            <w:r w:rsidR="00532F03">
              <w:t>konkursem</w:t>
            </w:r>
            <w:r w:rsidR="00532F03" w:rsidRPr="00FD6EC7">
              <w:t xml:space="preserve"> </w:t>
            </w:r>
            <w:r w:rsidRPr="00FD6EC7">
              <w:t>realizuje</w:t>
            </w:r>
            <w:r w:rsidR="00352D8E">
              <w:t>:</w:t>
            </w:r>
            <w:r w:rsidRPr="00FD6EC7">
              <w:t xml:space="preserve"> </w:t>
            </w:r>
          </w:p>
          <w:p w14:paraId="6AA6D877" w14:textId="0E867940" w:rsidR="00A761F5" w:rsidRDefault="00E22B87" w:rsidP="00D90004">
            <w:pPr>
              <w:spacing w:after="0" w:line="240" w:lineRule="auto"/>
              <w:jc w:val="both"/>
            </w:pPr>
            <w:r w:rsidRPr="007C4674">
              <w:rPr>
                <w:b/>
              </w:rPr>
              <w:t>Dep</w:t>
            </w:r>
            <w:r w:rsidR="00A761F5" w:rsidRPr="007C4674">
              <w:rPr>
                <w:b/>
              </w:rPr>
              <w:t>artament Funduszy Europejskich</w:t>
            </w:r>
            <w:r w:rsidR="00A761F5">
              <w:t xml:space="preserve"> </w:t>
            </w:r>
            <w:r w:rsidRPr="00FD6EC7">
              <w:t>w Urzędzie Marszałkows</w:t>
            </w:r>
            <w:r w:rsidR="007C4674">
              <w:t>kim Województwa Dolnośląskiego</w:t>
            </w:r>
          </w:p>
          <w:p w14:paraId="1BBCA91E" w14:textId="3F0CCBD2" w:rsidR="00A761F5" w:rsidRDefault="007C4674" w:rsidP="00D90004">
            <w:pPr>
              <w:spacing w:after="0" w:line="240" w:lineRule="auto"/>
              <w:jc w:val="both"/>
              <w:rPr>
                <w:bCs/>
              </w:rPr>
            </w:pPr>
            <w:r>
              <w:rPr>
                <w:bCs/>
              </w:rPr>
              <w:lastRenderedPageBreak/>
              <w:t>ul. Mazowiecka 17</w:t>
            </w:r>
          </w:p>
          <w:p w14:paraId="42240223" w14:textId="77777777" w:rsidR="00495E4B" w:rsidRDefault="00E22B87" w:rsidP="00D90004">
            <w:pPr>
              <w:spacing w:after="0" w:line="240" w:lineRule="auto"/>
              <w:jc w:val="both"/>
            </w:pPr>
            <w:r w:rsidRPr="00FD6EC7">
              <w:rPr>
                <w:bCs/>
              </w:rPr>
              <w:t>50-412 Wrocław</w:t>
            </w:r>
            <w:r w:rsidR="00A761F5">
              <w:t xml:space="preserve"> oraz</w:t>
            </w:r>
          </w:p>
          <w:p w14:paraId="58D48E9C" w14:textId="77777777" w:rsidR="00A761F5" w:rsidRPr="007C4674" w:rsidRDefault="00A761F5" w:rsidP="00D90004">
            <w:pPr>
              <w:spacing w:after="0" w:line="240" w:lineRule="auto"/>
              <w:jc w:val="both"/>
              <w:rPr>
                <w:b/>
              </w:rPr>
            </w:pPr>
            <w:r w:rsidRPr="007C4674">
              <w:rPr>
                <w:b/>
              </w:rPr>
              <w:t xml:space="preserve">Dolnośląska Instytucja Pośrednicząca </w:t>
            </w:r>
          </w:p>
          <w:p w14:paraId="286AAA1B" w14:textId="494E7B46" w:rsidR="00A761F5" w:rsidRDefault="007C4674" w:rsidP="00D90004">
            <w:pPr>
              <w:spacing w:after="0" w:line="240" w:lineRule="auto"/>
              <w:jc w:val="both"/>
            </w:pPr>
            <w:r>
              <w:t>ul. Strzegomska 2-4</w:t>
            </w:r>
          </w:p>
          <w:p w14:paraId="09AC4B53" w14:textId="42210D24" w:rsidR="00A761F5" w:rsidRPr="00495E4B" w:rsidRDefault="00A761F5" w:rsidP="00D90004">
            <w:pPr>
              <w:spacing w:after="0" w:line="240" w:lineRule="auto"/>
              <w:jc w:val="both"/>
            </w:pPr>
            <w:r>
              <w:t xml:space="preserve">Wrocław </w:t>
            </w:r>
            <w:r w:rsidRPr="00A761F5">
              <w:t>53-611.</w:t>
            </w:r>
          </w:p>
        </w:tc>
      </w:tr>
      <w:tr w:rsidR="00424DF6" w:rsidRPr="00231404" w14:paraId="1BC32771" w14:textId="77777777" w:rsidTr="006D7C1A">
        <w:tc>
          <w:tcPr>
            <w:tcW w:w="534" w:type="dxa"/>
          </w:tcPr>
          <w:p w14:paraId="6D893E65" w14:textId="77777777" w:rsidR="00424DF6" w:rsidRPr="00231404" w:rsidRDefault="007C46DB" w:rsidP="00D90004">
            <w:pPr>
              <w:autoSpaceDE w:val="0"/>
              <w:autoSpaceDN w:val="0"/>
              <w:adjustRightInd w:val="0"/>
              <w:spacing w:after="0" w:line="240" w:lineRule="auto"/>
              <w:rPr>
                <w:rFonts w:cs="Calibri"/>
                <w:color w:val="000000"/>
              </w:rPr>
            </w:pPr>
            <w:r w:rsidRPr="00231404">
              <w:rPr>
                <w:rFonts w:cs="Calibri"/>
                <w:b/>
                <w:bCs/>
                <w:color w:val="000000"/>
              </w:rPr>
              <w:lastRenderedPageBreak/>
              <w:t>3</w:t>
            </w:r>
            <w:r w:rsidR="00424DF6" w:rsidRPr="00231404">
              <w:rPr>
                <w:rFonts w:cs="Calibri"/>
                <w:b/>
                <w:bCs/>
                <w:color w:val="000000"/>
              </w:rPr>
              <w:t xml:space="preserve">. </w:t>
            </w:r>
          </w:p>
        </w:tc>
        <w:tc>
          <w:tcPr>
            <w:tcW w:w="2268" w:type="dxa"/>
          </w:tcPr>
          <w:p w14:paraId="452B87B3" w14:textId="77777777" w:rsidR="00424DF6" w:rsidRPr="00231404" w:rsidRDefault="00424DF6" w:rsidP="00D90004">
            <w:pPr>
              <w:autoSpaceDE w:val="0"/>
              <w:autoSpaceDN w:val="0"/>
              <w:adjustRightInd w:val="0"/>
              <w:spacing w:after="0" w:line="240" w:lineRule="auto"/>
              <w:rPr>
                <w:rFonts w:cs="Calibri"/>
                <w:color w:val="000000"/>
              </w:rPr>
            </w:pPr>
            <w:r w:rsidRPr="00231404">
              <w:rPr>
                <w:rFonts w:cs="Calibri"/>
                <w:b/>
                <w:bCs/>
                <w:color w:val="000000"/>
              </w:rPr>
              <w:t>Przedmiot konkurs</w:t>
            </w:r>
            <w:r w:rsidR="00ED7509">
              <w:rPr>
                <w:rFonts w:cs="Calibri"/>
                <w:b/>
                <w:bCs/>
                <w:color w:val="000000"/>
              </w:rPr>
              <w:t>ów</w:t>
            </w:r>
            <w:r w:rsidRPr="00231404">
              <w:rPr>
                <w:rFonts w:cs="Calibri"/>
                <w:b/>
                <w:bCs/>
                <w:color w:val="000000"/>
              </w:rPr>
              <w:t>, w tym typy projektów podlegając</w:t>
            </w:r>
            <w:r w:rsidR="00ED7509">
              <w:rPr>
                <w:rFonts w:cs="Calibri"/>
                <w:b/>
                <w:bCs/>
                <w:color w:val="000000"/>
              </w:rPr>
              <w:t>e</w:t>
            </w:r>
            <w:r w:rsidRPr="00231404">
              <w:rPr>
                <w:rFonts w:cs="Calibri"/>
                <w:b/>
                <w:bCs/>
                <w:color w:val="000000"/>
              </w:rPr>
              <w:t xml:space="preserve"> dofinansowaniu: </w:t>
            </w:r>
          </w:p>
        </w:tc>
        <w:tc>
          <w:tcPr>
            <w:tcW w:w="7494" w:type="dxa"/>
            <w:gridSpan w:val="2"/>
          </w:tcPr>
          <w:p w14:paraId="0F2DD0A1" w14:textId="22BCFFB3" w:rsidR="000A602D" w:rsidRPr="000A602D" w:rsidRDefault="000A602D" w:rsidP="00D90004">
            <w:pPr>
              <w:autoSpaceDE w:val="0"/>
              <w:autoSpaceDN w:val="0"/>
              <w:adjustRightInd w:val="0"/>
              <w:spacing w:after="0" w:line="240" w:lineRule="auto"/>
              <w:jc w:val="both"/>
              <w:rPr>
                <w:rFonts w:cs="Calibri"/>
                <w:color w:val="000000"/>
              </w:rPr>
            </w:pPr>
            <w:r w:rsidRPr="000A602D">
              <w:rPr>
                <w:rFonts w:cs="Calibri"/>
                <w:color w:val="000000"/>
              </w:rPr>
              <w:t xml:space="preserve">Przedmiotem </w:t>
            </w:r>
            <w:r w:rsidR="00532F03" w:rsidRPr="000A602D">
              <w:rPr>
                <w:rFonts w:cs="Calibri"/>
                <w:color w:val="000000"/>
              </w:rPr>
              <w:t>konkurs</w:t>
            </w:r>
            <w:r w:rsidR="00532F03">
              <w:rPr>
                <w:rFonts w:cs="Calibri"/>
                <w:color w:val="000000"/>
              </w:rPr>
              <w:t>u</w:t>
            </w:r>
            <w:r w:rsidR="00532F03" w:rsidRPr="000A602D">
              <w:rPr>
                <w:rFonts w:cs="Calibri"/>
                <w:color w:val="000000"/>
              </w:rPr>
              <w:t xml:space="preserve"> </w:t>
            </w:r>
            <w:r w:rsidRPr="000A602D">
              <w:rPr>
                <w:rFonts w:cs="Calibri"/>
                <w:color w:val="000000"/>
              </w:rPr>
              <w:t>jest typ projektu określony dla działania 3.3.</w:t>
            </w:r>
            <w:r w:rsidR="00487663">
              <w:rPr>
                <w:rFonts w:cs="Calibri"/>
                <w:color w:val="000000"/>
              </w:rPr>
              <w:t>C</w:t>
            </w:r>
            <w:r w:rsidRPr="000A602D">
              <w:rPr>
                <w:rFonts w:cs="Calibri"/>
                <w:color w:val="000000"/>
              </w:rPr>
              <w:t xml:space="preserve"> Efektywność energetyczna w budynkach użyteczności publicznej i sektorze mieszkaniowym w Osi Priorytetowej  3 Gospodarka niskoemisyjna, tj.:</w:t>
            </w:r>
          </w:p>
          <w:p w14:paraId="6BA971C0" w14:textId="77777777" w:rsidR="000A602D" w:rsidRPr="000A602D" w:rsidRDefault="000A602D" w:rsidP="00D90004">
            <w:pPr>
              <w:autoSpaceDE w:val="0"/>
              <w:autoSpaceDN w:val="0"/>
              <w:adjustRightInd w:val="0"/>
              <w:spacing w:after="0" w:line="240" w:lineRule="auto"/>
              <w:jc w:val="both"/>
              <w:rPr>
                <w:rFonts w:cs="Calibri"/>
                <w:color w:val="000000"/>
              </w:rPr>
            </w:pPr>
          </w:p>
          <w:p w14:paraId="7B9473E5" w14:textId="2968CBB9" w:rsidR="00DB1BCB" w:rsidRPr="001F1948" w:rsidRDefault="001F1948" w:rsidP="001F1948">
            <w:pPr>
              <w:pStyle w:val="Default"/>
              <w:ind w:left="33"/>
              <w:jc w:val="both"/>
              <w:rPr>
                <w:b/>
                <w:sz w:val="22"/>
                <w:szCs w:val="22"/>
              </w:rPr>
            </w:pPr>
            <w:r w:rsidRPr="001F1948">
              <w:rPr>
                <w:b/>
                <w:sz w:val="22"/>
                <w:szCs w:val="22"/>
              </w:rPr>
              <w:t xml:space="preserve">3.3.C jako projekty demonstracyjne – publiczne inwestycje w zakresie budownictwa o znacznie podwyższonych parametrach charakterystyki energetycznej w budynkach użyteczności publicznej: budowa oraz modernizacja. </w:t>
            </w:r>
          </w:p>
          <w:p w14:paraId="345C42E7" w14:textId="6233533B" w:rsidR="001F1948" w:rsidRDefault="001F1948" w:rsidP="001F1948">
            <w:pPr>
              <w:pStyle w:val="Default"/>
              <w:ind w:left="33"/>
              <w:jc w:val="both"/>
              <w:rPr>
                <w:rFonts w:asciiTheme="minorHAnsi" w:hAnsiTheme="minorHAnsi"/>
                <w:sz w:val="22"/>
                <w:szCs w:val="22"/>
              </w:rPr>
            </w:pPr>
            <w:r w:rsidRPr="001F1948">
              <w:rPr>
                <w:rFonts w:asciiTheme="minorHAnsi" w:hAnsiTheme="minorHAnsi"/>
                <w:sz w:val="22"/>
                <w:szCs w:val="22"/>
              </w:rPr>
              <w:t>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(tj. Dz.U. 2015, poz. 1422).</w:t>
            </w:r>
          </w:p>
          <w:p w14:paraId="757D60EF" w14:textId="77777777" w:rsidR="001F1948" w:rsidRPr="0056501F" w:rsidRDefault="001F1948" w:rsidP="001F1948">
            <w:pPr>
              <w:spacing w:before="40" w:after="40" w:line="240" w:lineRule="auto"/>
              <w:jc w:val="both"/>
              <w:rPr>
                <w:rFonts w:ascii="Calibri" w:eastAsia="Times New Roman" w:hAnsi="Calibri" w:cs="Arial"/>
                <w:lang w:eastAsia="pl-PL"/>
              </w:rPr>
            </w:pPr>
            <w:r w:rsidRPr="001F1948">
              <w:rPr>
                <w:rFonts w:ascii="Calibri" w:eastAsia="Times New Roman" w:hAnsi="Calibri" w:cs="Arial"/>
                <w:b/>
                <w:lang w:eastAsia="pl-PL"/>
              </w:rPr>
              <w:t>Inwestycja publiczna</w:t>
            </w:r>
            <w:r w:rsidRPr="0056501F">
              <w:rPr>
                <w:rFonts w:ascii="Calibri" w:eastAsia="Times New Roman" w:hAnsi="Calibri" w:cs="Arial"/>
                <w:lang w:eastAsia="pl-PL"/>
              </w:rPr>
              <w:t xml:space="preserve">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p w14:paraId="65FCAEA0" w14:textId="77777777" w:rsidR="001F1948" w:rsidRPr="0056501F" w:rsidRDefault="001F1948" w:rsidP="001F1948">
            <w:pPr>
              <w:spacing w:before="40" w:after="40" w:line="240" w:lineRule="auto"/>
              <w:jc w:val="both"/>
              <w:rPr>
                <w:rFonts w:ascii="Calibri" w:eastAsia="Times New Roman" w:hAnsi="Calibri" w:cs="Arial"/>
                <w:lang w:eastAsia="pl-PL"/>
              </w:rPr>
            </w:pPr>
            <w:r w:rsidRPr="001F1948">
              <w:rPr>
                <w:rFonts w:ascii="Calibri" w:eastAsia="Times New Roman" w:hAnsi="Calibri" w:cs="Arial"/>
                <w:b/>
                <w:lang w:eastAsia="pl-PL"/>
              </w:rPr>
              <w:t>Budynek użyteczności publicznej</w:t>
            </w:r>
            <w:r w:rsidRPr="0056501F">
              <w:rPr>
                <w:rFonts w:ascii="Calibri" w:eastAsia="Times New Roman" w:hAnsi="Calibri" w:cs="Arial"/>
                <w:lang w:eastAsia="pl-PL"/>
              </w:rPr>
              <w:t xml:space="preserve"> - zgodnie z definicją ujętą w Rozporządzeniu Ministra Infrastruktury z dnia 12 kwietnia 2002 r. w sprawie warunków technicznych, jakim powinny odpowiadać budynki i ich usytuowanie (tj. Dz. U. z 2015 r., poz. 1422). Jeśli budynek zamieszkania zbiorowego spełnia jednocześnie definicję budynku użyteczności publicznej, również może być przedmiotem projektu.</w:t>
            </w:r>
          </w:p>
          <w:p w14:paraId="29C42F6E" w14:textId="1FA811D3" w:rsidR="001F1948" w:rsidRPr="0056501F" w:rsidRDefault="001F1948" w:rsidP="001F1948">
            <w:pPr>
              <w:spacing w:before="40" w:after="40" w:line="240" w:lineRule="auto"/>
              <w:jc w:val="both"/>
              <w:rPr>
                <w:rFonts w:ascii="Calibri" w:eastAsia="Times New Roman" w:hAnsi="Calibri" w:cs="Arial"/>
                <w:lang w:eastAsia="pl-PL"/>
              </w:rPr>
            </w:pPr>
            <w:r w:rsidRPr="001F1948">
              <w:rPr>
                <w:rFonts w:ascii="Calibri" w:eastAsia="Times New Roman" w:hAnsi="Calibri" w:cs="Arial"/>
                <w:b/>
                <w:lang w:eastAsia="pl-PL"/>
              </w:rPr>
              <w:t>Demonstracyjny charakter projektu</w:t>
            </w:r>
            <w:r w:rsidRPr="0056501F">
              <w:rPr>
                <w:rFonts w:ascii="Calibri" w:eastAsia="Times New Roman" w:hAnsi="Calibri" w:cs="Arial"/>
                <w:lang w:eastAsia="pl-PL"/>
              </w:rPr>
              <w:t xml:space="preserve"> </w:t>
            </w:r>
            <w:r>
              <w:rPr>
                <w:rFonts w:ascii="Calibri" w:eastAsia="Times New Roman" w:hAnsi="Calibri" w:cs="Arial"/>
                <w:lang w:eastAsia="pl-PL"/>
              </w:rPr>
              <w:t xml:space="preserve">- </w:t>
            </w:r>
            <w:r w:rsidRPr="0056501F">
              <w:rPr>
                <w:rFonts w:ascii="Calibri" w:eastAsia="Times New Roman" w:hAnsi="Calibri" w:cs="Arial"/>
                <w:lang w:eastAsia="pl-PL"/>
              </w:rPr>
              <w:t>w okresie trwałości projektu budynek wykorzystywany jest do realizacji podstawowej funkcji użyteczności publicznej, z jednoczesnym udostępnieniem budynku dla zwiedzających w celu zapoznania się z zastosowanymi rozwiązaniami, dzięki którym osiągnięto podwyższone parametry energetyczne oraz uzyskanymi oszczędnościami energii. Informacje 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0BADD29" w14:textId="517CE946" w:rsidR="0018331F" w:rsidRPr="000A602D" w:rsidRDefault="00DB1BCB" w:rsidP="001F1948">
            <w:pPr>
              <w:pStyle w:val="CM1"/>
              <w:spacing w:before="240"/>
              <w:jc w:val="both"/>
              <w:rPr>
                <w:rFonts w:asciiTheme="minorHAnsi" w:hAnsiTheme="minorHAnsi"/>
                <w:sz w:val="22"/>
                <w:szCs w:val="22"/>
              </w:rPr>
            </w:pPr>
            <w:r w:rsidRPr="00FC1F61">
              <w:rPr>
                <w:rFonts w:asciiTheme="minorHAnsi" w:hAnsiTheme="minorHAnsi"/>
                <w:sz w:val="22"/>
                <w:szCs w:val="22"/>
              </w:rPr>
              <w:t>K</w:t>
            </w:r>
            <w:r w:rsidRPr="00893058">
              <w:rPr>
                <w:rFonts w:asciiTheme="minorHAnsi" w:hAnsiTheme="minorHAnsi"/>
                <w:sz w:val="22"/>
                <w:szCs w:val="22"/>
              </w:rPr>
              <w:t xml:space="preserve">ategorią interwencji </w:t>
            </w:r>
            <w:bookmarkStart w:id="0" w:name="_GoBack"/>
            <w:bookmarkEnd w:id="0"/>
            <w:r w:rsidRPr="00893058">
              <w:rPr>
                <w:rFonts w:asciiTheme="minorHAnsi" w:hAnsiTheme="minorHAnsi"/>
                <w:sz w:val="22"/>
                <w:szCs w:val="22"/>
              </w:rPr>
              <w:t>(zakresem interwencji dominującym) dla niniejszych</w:t>
            </w:r>
            <w:r>
              <w:rPr>
                <w:rFonts w:asciiTheme="minorHAnsi" w:hAnsiTheme="minorHAnsi"/>
                <w:sz w:val="22"/>
                <w:szCs w:val="22"/>
              </w:rPr>
              <w:t xml:space="preserve"> konkursów jest kategoria </w:t>
            </w:r>
            <w:r w:rsidR="00D46A2B" w:rsidRPr="00D46A2B">
              <w:rPr>
                <w:rFonts w:asciiTheme="minorHAnsi" w:hAnsiTheme="minorHAnsi"/>
                <w:b/>
                <w:sz w:val="22"/>
                <w:szCs w:val="22"/>
              </w:rPr>
              <w:t>013 Renowacja infrastruktury publicznej dla celów efektywności energetycznej, projekty demonstracyjne i środki wsparcia.</w:t>
            </w:r>
          </w:p>
        </w:tc>
      </w:tr>
      <w:tr w:rsidR="00984533" w:rsidRPr="00231404" w14:paraId="0F93DF95" w14:textId="77777777" w:rsidTr="00084DB8">
        <w:trPr>
          <w:trHeight w:val="843"/>
        </w:trPr>
        <w:tc>
          <w:tcPr>
            <w:tcW w:w="534" w:type="dxa"/>
          </w:tcPr>
          <w:p w14:paraId="28CCE0B6" w14:textId="77777777" w:rsidR="00984533" w:rsidRPr="00231404" w:rsidRDefault="007C46DB" w:rsidP="00D90004">
            <w:pPr>
              <w:autoSpaceDE w:val="0"/>
              <w:autoSpaceDN w:val="0"/>
              <w:adjustRightInd w:val="0"/>
              <w:spacing w:after="0" w:line="240" w:lineRule="auto"/>
              <w:rPr>
                <w:rFonts w:cs="Calibri"/>
                <w:color w:val="000000"/>
              </w:rPr>
            </w:pPr>
            <w:r w:rsidRPr="00231404">
              <w:rPr>
                <w:rFonts w:cs="Calibri"/>
                <w:b/>
                <w:bCs/>
                <w:color w:val="000000"/>
              </w:rPr>
              <w:t>4</w:t>
            </w:r>
            <w:r w:rsidR="00984533" w:rsidRPr="00231404">
              <w:rPr>
                <w:rFonts w:cs="Calibri"/>
                <w:b/>
                <w:bCs/>
                <w:color w:val="000000"/>
              </w:rPr>
              <w:t xml:space="preserve">. </w:t>
            </w:r>
          </w:p>
        </w:tc>
        <w:tc>
          <w:tcPr>
            <w:tcW w:w="2268" w:type="dxa"/>
          </w:tcPr>
          <w:p w14:paraId="56D5701C" w14:textId="77777777" w:rsidR="00984533" w:rsidRPr="00231404" w:rsidRDefault="00984533" w:rsidP="00D90004">
            <w:pPr>
              <w:autoSpaceDE w:val="0"/>
              <w:autoSpaceDN w:val="0"/>
              <w:adjustRightInd w:val="0"/>
              <w:spacing w:after="0" w:line="240" w:lineRule="auto"/>
              <w:rPr>
                <w:rFonts w:cs="Calibri"/>
                <w:color w:val="000000"/>
              </w:rPr>
            </w:pPr>
            <w:r w:rsidRPr="00231404">
              <w:rPr>
                <w:rFonts w:cs="Calibri"/>
                <w:b/>
                <w:bCs/>
                <w:color w:val="000000"/>
              </w:rPr>
              <w:t xml:space="preserve">Typy beneficjentów: </w:t>
            </w:r>
          </w:p>
        </w:tc>
        <w:tc>
          <w:tcPr>
            <w:tcW w:w="7494" w:type="dxa"/>
            <w:gridSpan w:val="2"/>
          </w:tcPr>
          <w:p w14:paraId="2C49746F" w14:textId="77777777" w:rsidR="002B4C2C" w:rsidRPr="0064787E" w:rsidRDefault="002B4C2C" w:rsidP="00905326">
            <w:pPr>
              <w:pStyle w:val="Akapitzlist"/>
              <w:numPr>
                <w:ilvl w:val="0"/>
                <w:numId w:val="3"/>
              </w:numPr>
              <w:autoSpaceDE w:val="0"/>
              <w:autoSpaceDN w:val="0"/>
              <w:adjustRightInd w:val="0"/>
              <w:spacing w:before="0" w:line="240" w:lineRule="auto"/>
              <w:jc w:val="both"/>
              <w:rPr>
                <w:rFonts w:asciiTheme="minorHAnsi" w:hAnsiTheme="minorHAnsi" w:cs="Calibri"/>
                <w:color w:val="000000"/>
              </w:rPr>
            </w:pPr>
            <w:r w:rsidRPr="0064787E">
              <w:rPr>
                <w:rFonts w:asciiTheme="minorHAnsi" w:hAnsiTheme="minorHAnsi" w:cs="Calibri"/>
                <w:color w:val="000000"/>
              </w:rPr>
              <w:t xml:space="preserve">jednostki samorządu terytorialnego, ich związki i stowarzyszenia; </w:t>
            </w:r>
          </w:p>
          <w:p w14:paraId="19049A79" w14:textId="77777777" w:rsidR="002B4C2C" w:rsidRPr="0064787E" w:rsidRDefault="002B4C2C" w:rsidP="00905326">
            <w:pPr>
              <w:pStyle w:val="Akapitzlist"/>
              <w:numPr>
                <w:ilvl w:val="0"/>
                <w:numId w:val="3"/>
              </w:numPr>
              <w:autoSpaceDE w:val="0"/>
              <w:autoSpaceDN w:val="0"/>
              <w:adjustRightInd w:val="0"/>
              <w:spacing w:before="0" w:line="240" w:lineRule="auto"/>
              <w:jc w:val="both"/>
              <w:rPr>
                <w:rFonts w:asciiTheme="minorHAnsi" w:hAnsiTheme="minorHAnsi" w:cs="Calibri"/>
                <w:color w:val="000000"/>
              </w:rPr>
            </w:pPr>
            <w:r w:rsidRPr="0064787E">
              <w:rPr>
                <w:rFonts w:asciiTheme="minorHAnsi" w:hAnsiTheme="minorHAnsi" w:cs="Calibri"/>
                <w:color w:val="000000"/>
              </w:rPr>
              <w:t xml:space="preserve">podmioty publiczne, których właścicielem jest JST lub dla których podmiotem założycielskim jest JST; </w:t>
            </w:r>
          </w:p>
          <w:p w14:paraId="60A6D242" w14:textId="77777777" w:rsidR="002B4C2C" w:rsidRPr="0064787E" w:rsidRDefault="002B4C2C" w:rsidP="00905326">
            <w:pPr>
              <w:pStyle w:val="Akapitzlist"/>
              <w:numPr>
                <w:ilvl w:val="0"/>
                <w:numId w:val="3"/>
              </w:numPr>
              <w:autoSpaceDE w:val="0"/>
              <w:autoSpaceDN w:val="0"/>
              <w:adjustRightInd w:val="0"/>
              <w:spacing w:before="0" w:line="240" w:lineRule="auto"/>
              <w:jc w:val="both"/>
              <w:rPr>
                <w:rFonts w:asciiTheme="minorHAnsi" w:hAnsiTheme="minorHAnsi" w:cs="Calibri"/>
                <w:color w:val="000000"/>
              </w:rPr>
            </w:pPr>
            <w:r w:rsidRPr="0064787E">
              <w:rPr>
                <w:rFonts w:asciiTheme="minorHAnsi" w:hAnsiTheme="minorHAnsi" w:cs="Calibri"/>
                <w:color w:val="000000"/>
              </w:rPr>
              <w:lastRenderedPageBreak/>
              <w:t xml:space="preserve">jednostki organizacyjne JST; </w:t>
            </w:r>
          </w:p>
          <w:p w14:paraId="7EABFB9D" w14:textId="77777777" w:rsidR="00D46A2B" w:rsidRPr="00D46A2B" w:rsidRDefault="00D46A2B" w:rsidP="00D46A2B">
            <w:pPr>
              <w:autoSpaceDE w:val="0"/>
              <w:autoSpaceDN w:val="0"/>
              <w:adjustRightInd w:val="0"/>
              <w:spacing w:after="0" w:line="240" w:lineRule="auto"/>
              <w:jc w:val="both"/>
              <w:rPr>
                <w:rFonts w:cs="Calibri"/>
                <w:color w:val="000000"/>
              </w:rPr>
            </w:pPr>
            <w:r w:rsidRPr="00D46A2B">
              <w:rPr>
                <w:rFonts w:cs="Calibri"/>
                <w:color w:val="000000"/>
              </w:rPr>
              <w:t>W przypadku:</w:t>
            </w:r>
          </w:p>
          <w:p w14:paraId="26E0A8FA" w14:textId="77777777" w:rsidR="00D46A2B" w:rsidRPr="00D46A2B" w:rsidRDefault="00D46A2B" w:rsidP="00905326">
            <w:pPr>
              <w:pStyle w:val="Akapitzlist"/>
              <w:numPr>
                <w:ilvl w:val="0"/>
                <w:numId w:val="3"/>
              </w:numPr>
              <w:autoSpaceDE w:val="0"/>
              <w:autoSpaceDN w:val="0"/>
              <w:adjustRightInd w:val="0"/>
              <w:spacing w:before="0" w:line="240" w:lineRule="auto"/>
              <w:jc w:val="both"/>
              <w:rPr>
                <w:rFonts w:asciiTheme="minorHAnsi" w:hAnsiTheme="minorHAnsi" w:cs="Calibri"/>
                <w:color w:val="000000"/>
              </w:rPr>
            </w:pPr>
            <w:r w:rsidRPr="00D46A2B">
              <w:rPr>
                <w:rFonts w:asciiTheme="minorHAnsi" w:hAnsiTheme="minorHAnsi" w:cs="Calibri"/>
                <w:color w:val="000000"/>
              </w:rPr>
              <w:t xml:space="preserve">spółdzielni mieszkaniowych i wspólnot mieszkaniowych </w:t>
            </w:r>
          </w:p>
          <w:p w14:paraId="13BF4AE0" w14:textId="77777777" w:rsidR="00D46A2B" w:rsidRPr="00D46A2B" w:rsidRDefault="00D46A2B" w:rsidP="00905326">
            <w:pPr>
              <w:pStyle w:val="Akapitzlist"/>
              <w:numPr>
                <w:ilvl w:val="0"/>
                <w:numId w:val="3"/>
              </w:numPr>
              <w:autoSpaceDE w:val="0"/>
              <w:autoSpaceDN w:val="0"/>
              <w:adjustRightInd w:val="0"/>
              <w:spacing w:before="0" w:line="240" w:lineRule="auto"/>
              <w:jc w:val="both"/>
              <w:rPr>
                <w:rFonts w:asciiTheme="minorHAnsi" w:hAnsiTheme="minorHAnsi" w:cs="Calibri"/>
                <w:color w:val="000000"/>
              </w:rPr>
            </w:pPr>
            <w:r w:rsidRPr="00D46A2B">
              <w:rPr>
                <w:rFonts w:asciiTheme="minorHAnsi" w:hAnsiTheme="minorHAnsi" w:cs="Calibri"/>
                <w:color w:val="000000"/>
              </w:rPr>
              <w:t>towarzystwa budownictwa społecznego;</w:t>
            </w:r>
          </w:p>
          <w:p w14:paraId="2CA834DD" w14:textId="77777777" w:rsidR="00D46A2B" w:rsidRPr="00D46A2B" w:rsidRDefault="00D46A2B" w:rsidP="00905326">
            <w:pPr>
              <w:pStyle w:val="Akapitzlist"/>
              <w:numPr>
                <w:ilvl w:val="0"/>
                <w:numId w:val="3"/>
              </w:numPr>
              <w:autoSpaceDE w:val="0"/>
              <w:autoSpaceDN w:val="0"/>
              <w:adjustRightInd w:val="0"/>
              <w:spacing w:before="0" w:line="240" w:lineRule="auto"/>
              <w:jc w:val="both"/>
              <w:rPr>
                <w:rFonts w:asciiTheme="minorHAnsi" w:hAnsiTheme="minorHAnsi" w:cs="Calibri"/>
                <w:color w:val="000000"/>
              </w:rPr>
            </w:pPr>
            <w:r w:rsidRPr="00D46A2B">
              <w:rPr>
                <w:rFonts w:asciiTheme="minorHAnsi" w:hAnsiTheme="minorHAnsi" w:cs="Calibri"/>
                <w:color w:val="000000"/>
              </w:rPr>
              <w:t xml:space="preserve">organizacji pozarządowych; </w:t>
            </w:r>
          </w:p>
          <w:p w14:paraId="4C00D2AF" w14:textId="77777777" w:rsidR="00D46A2B" w:rsidRPr="00D46A2B" w:rsidRDefault="00D46A2B" w:rsidP="00905326">
            <w:pPr>
              <w:pStyle w:val="Akapitzlist"/>
              <w:numPr>
                <w:ilvl w:val="0"/>
                <w:numId w:val="3"/>
              </w:numPr>
              <w:autoSpaceDE w:val="0"/>
              <w:autoSpaceDN w:val="0"/>
              <w:adjustRightInd w:val="0"/>
              <w:spacing w:before="0" w:line="240" w:lineRule="auto"/>
              <w:jc w:val="both"/>
              <w:rPr>
                <w:rFonts w:asciiTheme="minorHAnsi" w:hAnsiTheme="minorHAnsi" w:cs="Calibri"/>
                <w:color w:val="000000"/>
              </w:rPr>
            </w:pPr>
            <w:r w:rsidRPr="00D46A2B">
              <w:rPr>
                <w:rFonts w:asciiTheme="minorHAnsi" w:hAnsiTheme="minorHAnsi" w:cs="Calibri"/>
                <w:color w:val="000000"/>
              </w:rPr>
              <w:t xml:space="preserve">PGL Lasy Państwowe i jego jednostek organizacyjnych; </w:t>
            </w:r>
          </w:p>
          <w:p w14:paraId="569F5997" w14:textId="77777777" w:rsidR="00D46A2B" w:rsidRPr="00D46A2B" w:rsidRDefault="00D46A2B" w:rsidP="00905326">
            <w:pPr>
              <w:pStyle w:val="Akapitzlist"/>
              <w:numPr>
                <w:ilvl w:val="0"/>
                <w:numId w:val="3"/>
              </w:numPr>
              <w:autoSpaceDE w:val="0"/>
              <w:autoSpaceDN w:val="0"/>
              <w:adjustRightInd w:val="0"/>
              <w:spacing w:before="0" w:line="240" w:lineRule="auto"/>
              <w:jc w:val="both"/>
              <w:rPr>
                <w:rFonts w:asciiTheme="minorHAnsi" w:hAnsiTheme="minorHAnsi" w:cs="Calibri"/>
                <w:color w:val="000000"/>
              </w:rPr>
            </w:pPr>
            <w:r w:rsidRPr="00D46A2B">
              <w:rPr>
                <w:rFonts w:asciiTheme="minorHAnsi" w:hAnsiTheme="minorHAnsi" w:cs="Calibri"/>
                <w:color w:val="000000"/>
              </w:rPr>
              <w:t>kościołów, związków wyznaniowych oraz osób prawnych kościołów i związków wyznaniowych</w:t>
            </w:r>
          </w:p>
          <w:p w14:paraId="31F1347F" w14:textId="0AC9AFBA" w:rsidR="002B4C2C" w:rsidRPr="002B4C2C" w:rsidRDefault="00D46A2B" w:rsidP="00312AB1">
            <w:pPr>
              <w:autoSpaceDE w:val="0"/>
              <w:autoSpaceDN w:val="0"/>
              <w:adjustRightInd w:val="0"/>
              <w:spacing w:line="240" w:lineRule="auto"/>
              <w:ind w:left="33"/>
              <w:jc w:val="both"/>
              <w:rPr>
                <w:rFonts w:cs="Calibri"/>
                <w:color w:val="000000"/>
              </w:rPr>
            </w:pPr>
            <w:r w:rsidRPr="00D46A2B">
              <w:rPr>
                <w:rFonts w:cs="Calibri"/>
                <w:color w:val="000000"/>
              </w:rPr>
              <w:t xml:space="preserve">tylko jeśli realizują one w budynkach użyteczności publicznej inwestycje publiczne w imieniu jednostki sektora finansów publicznych. </w:t>
            </w:r>
          </w:p>
          <w:p w14:paraId="1B3EDF58" w14:textId="48E61CF5" w:rsidR="002B4C2C" w:rsidRPr="002B4C2C" w:rsidRDefault="002B4C2C" w:rsidP="00D90004">
            <w:pPr>
              <w:autoSpaceDE w:val="0"/>
              <w:autoSpaceDN w:val="0"/>
              <w:adjustRightInd w:val="0"/>
              <w:spacing w:after="0" w:line="240" w:lineRule="auto"/>
              <w:jc w:val="both"/>
              <w:rPr>
                <w:rFonts w:cs="Calibri"/>
                <w:color w:val="000000"/>
              </w:rPr>
            </w:pPr>
            <w:r w:rsidRPr="002B4C2C">
              <w:rPr>
                <w:rFonts w:cs="Calibri"/>
                <w:color w:val="000000"/>
              </w:rPr>
              <w:t xml:space="preserve">Do identyfikacji podmiotu publicznego należy stosować definicję zapisaną </w:t>
            </w:r>
            <w:r>
              <w:rPr>
                <w:rFonts w:cs="Calibri"/>
                <w:color w:val="000000"/>
              </w:rPr>
              <w:br/>
            </w:r>
            <w:r w:rsidRPr="002B4C2C">
              <w:rPr>
                <w:rFonts w:cs="Calibri"/>
                <w:color w:val="000000"/>
              </w:rPr>
              <w:t>w ustawie z dnia 19 grudnia 2008 r. o partnerstwie publiczno-prywatnym.</w:t>
            </w:r>
            <w:r>
              <w:rPr>
                <w:rFonts w:cs="Calibri"/>
                <w:color w:val="000000"/>
              </w:rPr>
              <w:t xml:space="preserve"> </w:t>
            </w:r>
          </w:p>
          <w:p w14:paraId="7C136843" w14:textId="5AFD7B1B" w:rsidR="009A68AD" w:rsidRPr="009A68AD" w:rsidRDefault="002B4C2C" w:rsidP="00D90004">
            <w:pPr>
              <w:spacing w:line="240" w:lineRule="auto"/>
              <w:contextualSpacing/>
              <w:jc w:val="both"/>
              <w:rPr>
                <w:rFonts w:eastAsia="TTE1ABE920t00" w:cs="Arial"/>
              </w:rPr>
            </w:pPr>
            <w:r w:rsidRPr="002B4C2C">
              <w:rPr>
                <w:rFonts w:cs="Calibri"/>
                <w:color w:val="000000"/>
              </w:rPr>
              <w:t xml:space="preserve">O dofinansowanie nie mogą ubiegać się podmioty, które podlegają wykluczeniu </w:t>
            </w:r>
            <w:r>
              <w:rPr>
                <w:rFonts w:cs="Calibri"/>
                <w:color w:val="000000"/>
              </w:rPr>
              <w:br/>
            </w:r>
            <w:r w:rsidRPr="002B4C2C">
              <w:rPr>
                <w:rFonts w:cs="Calibri"/>
                <w:color w:val="000000"/>
              </w:rPr>
              <w:t xml:space="preserve">z możliwości otrzymania dofinansowania, w tym wykluczeniu, o którym mowa </w:t>
            </w:r>
            <w:r>
              <w:rPr>
                <w:rFonts w:cs="Calibri"/>
                <w:color w:val="000000"/>
              </w:rPr>
              <w:br/>
            </w:r>
            <w:r w:rsidRPr="002B4C2C">
              <w:rPr>
                <w:rFonts w:cs="Calibri"/>
                <w:color w:val="000000"/>
              </w:rPr>
              <w:t>w art. 207 ust. 4 ustawy z dnia 27 sierpnia 2009 r. o finansach publicznych.</w:t>
            </w:r>
          </w:p>
        </w:tc>
      </w:tr>
      <w:tr w:rsidR="002B4C2C" w:rsidRPr="00B27059" w14:paraId="7F9287F2" w14:textId="77777777" w:rsidTr="002B4C2C">
        <w:trPr>
          <w:trHeight w:val="331"/>
        </w:trPr>
        <w:tc>
          <w:tcPr>
            <w:tcW w:w="534" w:type="dxa"/>
            <w:vMerge w:val="restart"/>
          </w:tcPr>
          <w:p w14:paraId="0D7D5E9D" w14:textId="51C4E6A6" w:rsidR="002B4C2C" w:rsidRPr="00B27059" w:rsidRDefault="002B4C2C" w:rsidP="00D90004">
            <w:pPr>
              <w:autoSpaceDE w:val="0"/>
              <w:autoSpaceDN w:val="0"/>
              <w:adjustRightInd w:val="0"/>
              <w:spacing w:after="0" w:line="240" w:lineRule="auto"/>
              <w:rPr>
                <w:rFonts w:cs="Calibri"/>
                <w:b/>
                <w:bCs/>
                <w:color w:val="000000"/>
              </w:rPr>
            </w:pPr>
            <w:r>
              <w:rPr>
                <w:rFonts w:cs="Calibri"/>
                <w:b/>
                <w:bCs/>
                <w:color w:val="000000"/>
              </w:rPr>
              <w:lastRenderedPageBreak/>
              <w:t>5.</w:t>
            </w:r>
          </w:p>
        </w:tc>
        <w:tc>
          <w:tcPr>
            <w:tcW w:w="2268" w:type="dxa"/>
            <w:vMerge w:val="restart"/>
          </w:tcPr>
          <w:p w14:paraId="692BD630" w14:textId="77777777" w:rsidR="002B4C2C" w:rsidRDefault="002B4C2C" w:rsidP="00D90004">
            <w:pPr>
              <w:pStyle w:val="Default"/>
              <w:rPr>
                <w:rFonts w:asciiTheme="minorHAnsi" w:hAnsiTheme="minorHAnsi"/>
                <w:b/>
                <w:bCs/>
                <w:sz w:val="22"/>
                <w:szCs w:val="22"/>
              </w:rPr>
            </w:pPr>
            <w:r w:rsidRPr="00151119">
              <w:rPr>
                <w:rFonts w:asciiTheme="minorHAnsi" w:hAnsiTheme="minorHAnsi"/>
                <w:b/>
                <w:bCs/>
                <w:sz w:val="22"/>
                <w:szCs w:val="22"/>
              </w:rPr>
              <w:t xml:space="preserve">Kwota przeznaczona na dofinansowanie projektów </w:t>
            </w:r>
            <w:r>
              <w:rPr>
                <w:rFonts w:asciiTheme="minorHAnsi" w:hAnsiTheme="minorHAnsi"/>
                <w:b/>
                <w:bCs/>
                <w:sz w:val="22"/>
                <w:szCs w:val="22"/>
              </w:rPr>
              <w:br/>
            </w:r>
            <w:r w:rsidRPr="00151119">
              <w:rPr>
                <w:rFonts w:asciiTheme="minorHAnsi" w:hAnsiTheme="minorHAnsi"/>
                <w:b/>
                <w:bCs/>
                <w:sz w:val="22"/>
                <w:szCs w:val="22"/>
              </w:rPr>
              <w:t xml:space="preserve">w konkursie: </w:t>
            </w:r>
          </w:p>
          <w:p w14:paraId="1DA37172" w14:textId="77777777" w:rsidR="002B4C2C" w:rsidRPr="00B27059" w:rsidRDefault="002B4C2C" w:rsidP="00D90004">
            <w:pPr>
              <w:pStyle w:val="Default"/>
              <w:rPr>
                <w:rFonts w:asciiTheme="minorHAnsi" w:hAnsiTheme="minorHAnsi"/>
                <w:b/>
                <w:bCs/>
                <w:sz w:val="22"/>
                <w:szCs w:val="22"/>
              </w:rPr>
            </w:pPr>
          </w:p>
        </w:tc>
        <w:tc>
          <w:tcPr>
            <w:tcW w:w="7494" w:type="dxa"/>
            <w:gridSpan w:val="2"/>
            <w:tcBorders>
              <w:top w:val="single" w:sz="4" w:space="0" w:color="auto"/>
            </w:tcBorders>
          </w:tcPr>
          <w:p w14:paraId="3F2694F9" w14:textId="06F8F954" w:rsidR="002B4C2C" w:rsidRPr="002B4C2C" w:rsidRDefault="002B4C2C" w:rsidP="00D90004">
            <w:pPr>
              <w:autoSpaceDE w:val="0"/>
              <w:autoSpaceDN w:val="0"/>
              <w:adjustRightInd w:val="0"/>
              <w:spacing w:after="0" w:line="240" w:lineRule="auto"/>
              <w:jc w:val="both"/>
              <w:rPr>
                <w:rFonts w:cs="MS Sans Serif"/>
              </w:rPr>
            </w:pPr>
            <w:r w:rsidRPr="002B4C2C">
              <w:rPr>
                <w:rFonts w:cs="MS Sans Serif"/>
              </w:rPr>
              <w:t>Poddziałanie 3.3.1 Efektywność energetyczna w budynkach użyteczności publicznej i sektorze mieszkaniowym – konkursy horyzontalne</w:t>
            </w:r>
            <w:r w:rsidR="0023664F">
              <w:rPr>
                <w:rFonts w:cs="MS Sans Serif"/>
              </w:rPr>
              <w:t xml:space="preserve"> – nabór na OSI</w:t>
            </w:r>
            <w:r w:rsidRPr="002B4C2C">
              <w:rPr>
                <w:rFonts w:cs="MS Sans Serif"/>
              </w:rPr>
              <w:t xml:space="preserve"> (RPDS.03.03.01-IZ.00-02-1</w:t>
            </w:r>
            <w:r w:rsidR="00312AB1">
              <w:rPr>
                <w:rFonts w:cs="MS Sans Serif"/>
              </w:rPr>
              <w:t>5</w:t>
            </w:r>
            <w:r w:rsidR="0023664F">
              <w:rPr>
                <w:rFonts w:cs="MS Sans Serif"/>
              </w:rPr>
              <w:t>2</w:t>
            </w:r>
            <w:r w:rsidRPr="002B4C2C">
              <w:rPr>
                <w:rFonts w:cs="MS Sans Serif"/>
              </w:rPr>
              <w:t>/16)</w:t>
            </w:r>
          </w:p>
          <w:p w14:paraId="462DF0C5" w14:textId="77777777" w:rsidR="002B4C2C" w:rsidRPr="002B4C2C" w:rsidRDefault="002B4C2C" w:rsidP="00D90004">
            <w:pPr>
              <w:autoSpaceDE w:val="0"/>
              <w:autoSpaceDN w:val="0"/>
              <w:adjustRightInd w:val="0"/>
              <w:spacing w:after="0" w:line="240" w:lineRule="auto"/>
              <w:jc w:val="both"/>
              <w:rPr>
                <w:rFonts w:cs="MS Sans Serif"/>
              </w:rPr>
            </w:pPr>
          </w:p>
          <w:p w14:paraId="5F845F70" w14:textId="77777777" w:rsidR="00CE5132" w:rsidRDefault="00CE5132" w:rsidP="00D90004">
            <w:pPr>
              <w:autoSpaceDE w:val="0"/>
              <w:autoSpaceDN w:val="0"/>
              <w:adjustRightInd w:val="0"/>
              <w:spacing w:after="0" w:line="240" w:lineRule="auto"/>
              <w:jc w:val="both"/>
              <w:rPr>
                <w:rFonts w:ascii="Calibri" w:eastAsia="Droid Sans Fallback" w:hAnsi="Calibri" w:cs="Calibri"/>
                <w:b/>
              </w:rPr>
            </w:pPr>
            <w:r w:rsidRPr="00C0747A">
              <w:rPr>
                <w:rFonts w:ascii="Calibri" w:eastAsia="Droid Sans Fallback" w:hAnsi="Calibri" w:cs="Calibri"/>
              </w:rPr>
              <w:t xml:space="preserve">Alokacja ogółem przeznaczona na konkurs wynosi </w:t>
            </w:r>
            <w:r w:rsidRPr="00C0747A">
              <w:rPr>
                <w:rFonts w:ascii="Calibri" w:eastAsia="Droid Sans Fallback" w:hAnsi="Calibri" w:cs="Calibri"/>
                <w:b/>
              </w:rPr>
              <w:t xml:space="preserve">8 010 717 </w:t>
            </w:r>
            <w:r w:rsidRPr="00C0747A">
              <w:rPr>
                <w:rFonts w:cs="Calibri"/>
                <w:b/>
              </w:rPr>
              <w:t>EUR</w:t>
            </w:r>
            <w:r w:rsidRPr="00C0747A">
              <w:rPr>
                <w:rFonts w:ascii="Calibri" w:eastAsia="Droid Sans Fallback" w:hAnsi="Calibri" w:cs="Calibri"/>
                <w:b/>
              </w:rPr>
              <w:t xml:space="preserve">, tj. 35 456 235 PLN. </w:t>
            </w:r>
          </w:p>
          <w:p w14:paraId="2ADEF8C3" w14:textId="77777777" w:rsidR="00F25333" w:rsidRDefault="00F25333" w:rsidP="00F25333">
            <w:pPr>
              <w:autoSpaceDE w:val="0"/>
              <w:autoSpaceDN w:val="0"/>
              <w:adjustRightInd w:val="0"/>
              <w:spacing w:after="0" w:line="240" w:lineRule="auto"/>
              <w:jc w:val="both"/>
              <w:rPr>
                <w:rFonts w:cs="MS Sans Serif"/>
              </w:rPr>
            </w:pPr>
            <w:r>
              <w:rPr>
                <w:rFonts w:cs="MS Sans Serif"/>
              </w:rPr>
              <w:t xml:space="preserve">Alokacje przeliczono po kursie Europejskiego Banku Centralnego (EBC) obowiązującym w lipcu 2016 r., 1 euro = </w:t>
            </w:r>
            <w:r>
              <w:t xml:space="preserve">4,4261 </w:t>
            </w:r>
            <w:r>
              <w:rPr>
                <w:rFonts w:cs="MS Sans Serif"/>
              </w:rPr>
              <w:t xml:space="preserve">PLN. </w:t>
            </w:r>
          </w:p>
          <w:p w14:paraId="46FA21B0" w14:textId="77777777" w:rsidR="00F25333" w:rsidRDefault="00F25333" w:rsidP="00F25333">
            <w:pPr>
              <w:autoSpaceDE w:val="0"/>
              <w:autoSpaceDN w:val="0"/>
              <w:adjustRightInd w:val="0"/>
              <w:spacing w:after="0" w:line="240" w:lineRule="auto"/>
              <w:jc w:val="both"/>
              <w:rPr>
                <w:rFonts w:cs="MS Sans Serif"/>
              </w:rPr>
            </w:pPr>
          </w:p>
          <w:p w14:paraId="039E6DD1" w14:textId="6A2FB2DB" w:rsidR="00F25333" w:rsidRDefault="00F25333" w:rsidP="00F25333">
            <w:pPr>
              <w:autoSpaceDE w:val="0"/>
              <w:autoSpaceDN w:val="0"/>
              <w:adjustRightInd w:val="0"/>
              <w:spacing w:after="0" w:line="240" w:lineRule="auto"/>
              <w:jc w:val="both"/>
              <w:rPr>
                <w:rFonts w:ascii="Calibri" w:eastAsia="Droid Sans Fallback" w:hAnsi="Calibri" w:cs="Calibri"/>
                <w:b/>
              </w:rPr>
            </w:pPr>
            <w:r>
              <w:t xml:space="preserve">Ze względu na kurs euro limit dostępnych środków może ulec zmianie. Z tego powodu dokładna kwota dofinansowania zostanie określona na etapie zatwierdzania Listy ocenionych projektów w </w:t>
            </w:r>
            <w:r w:rsidR="00532F03">
              <w:t>konkursie</w:t>
            </w:r>
            <w:r>
              <w:t>.</w:t>
            </w:r>
          </w:p>
          <w:p w14:paraId="0ECD9324" w14:textId="744E2ED1" w:rsidR="002B4C2C" w:rsidRDefault="00CE5132" w:rsidP="00D90004">
            <w:pPr>
              <w:autoSpaceDE w:val="0"/>
              <w:autoSpaceDN w:val="0"/>
              <w:adjustRightInd w:val="0"/>
              <w:spacing w:after="0" w:line="240" w:lineRule="auto"/>
              <w:jc w:val="both"/>
              <w:rPr>
                <w:rFonts w:cs="MS Sans Serif"/>
              </w:rPr>
            </w:pPr>
            <w:r w:rsidRPr="00C0747A">
              <w:rPr>
                <w:rFonts w:cs="Calibri"/>
              </w:rPr>
              <w:t>Alokacja w ramach konkursu zostanie podzielona na 5 OSI.</w:t>
            </w:r>
          </w:p>
        </w:tc>
      </w:tr>
      <w:tr w:rsidR="002B4C2C" w:rsidRPr="00B27059" w14:paraId="5D3F83D1" w14:textId="77777777" w:rsidTr="00AA4675">
        <w:trPr>
          <w:trHeight w:val="328"/>
        </w:trPr>
        <w:tc>
          <w:tcPr>
            <w:tcW w:w="534" w:type="dxa"/>
            <w:vMerge/>
          </w:tcPr>
          <w:p w14:paraId="7A44CDFE" w14:textId="77777777" w:rsidR="002B4C2C" w:rsidRDefault="002B4C2C" w:rsidP="00D90004">
            <w:pPr>
              <w:autoSpaceDE w:val="0"/>
              <w:autoSpaceDN w:val="0"/>
              <w:adjustRightInd w:val="0"/>
              <w:spacing w:after="0" w:line="240" w:lineRule="auto"/>
              <w:rPr>
                <w:rFonts w:cs="Calibri"/>
                <w:b/>
                <w:bCs/>
                <w:color w:val="000000"/>
              </w:rPr>
            </w:pPr>
          </w:p>
        </w:tc>
        <w:tc>
          <w:tcPr>
            <w:tcW w:w="2268" w:type="dxa"/>
            <w:vMerge/>
          </w:tcPr>
          <w:p w14:paraId="3C9F7A1E" w14:textId="77777777" w:rsidR="002B4C2C" w:rsidRPr="00151119" w:rsidRDefault="002B4C2C" w:rsidP="00D90004">
            <w:pPr>
              <w:pStyle w:val="Default"/>
              <w:rPr>
                <w:rFonts w:asciiTheme="minorHAnsi" w:hAnsiTheme="minorHAnsi"/>
                <w:b/>
                <w:bCs/>
                <w:sz w:val="22"/>
                <w:szCs w:val="22"/>
              </w:rPr>
            </w:pPr>
          </w:p>
        </w:tc>
        <w:tc>
          <w:tcPr>
            <w:tcW w:w="5528" w:type="dxa"/>
            <w:tcBorders>
              <w:top w:val="single" w:sz="4" w:space="0" w:color="auto"/>
            </w:tcBorders>
          </w:tcPr>
          <w:p w14:paraId="7485FE22" w14:textId="77777777" w:rsidR="002B4C2C" w:rsidRPr="00644F77" w:rsidRDefault="002B4C2C" w:rsidP="00D90004">
            <w:pPr>
              <w:autoSpaceDE w:val="0"/>
              <w:autoSpaceDN w:val="0"/>
              <w:adjustRightInd w:val="0"/>
              <w:spacing w:after="0" w:line="240" w:lineRule="auto"/>
              <w:rPr>
                <w:sz w:val="20"/>
              </w:rPr>
            </w:pPr>
            <w:r w:rsidRPr="00644F77">
              <w:rPr>
                <w:sz w:val="20"/>
              </w:rPr>
              <w:t>Ogółem alokacja przeznaczona na Zachodni Obszar Interwencji (</w:t>
            </w:r>
            <w:r w:rsidRPr="00644F77">
              <w:rPr>
                <w:rFonts w:cs="Calibri"/>
                <w:sz w:val="20"/>
              </w:rPr>
              <w:t xml:space="preserve">ZOI): </w:t>
            </w:r>
            <w:r w:rsidRPr="00644F77">
              <w:rPr>
                <w:rFonts w:cs="Calibri"/>
                <w:sz w:val="20"/>
              </w:rPr>
              <w:br/>
            </w:r>
          </w:p>
          <w:p w14:paraId="537343BB" w14:textId="77777777" w:rsidR="002B4C2C" w:rsidRPr="00644F77" w:rsidRDefault="002B4C2C" w:rsidP="00D90004">
            <w:pPr>
              <w:autoSpaceDE w:val="0"/>
              <w:autoSpaceDN w:val="0"/>
              <w:adjustRightInd w:val="0"/>
              <w:spacing w:after="0" w:line="240" w:lineRule="auto"/>
              <w:rPr>
                <w:sz w:val="20"/>
              </w:rPr>
            </w:pPr>
            <w:r w:rsidRPr="00644F77">
              <w:rPr>
                <w:sz w:val="20"/>
              </w:rPr>
              <w:t>Ogółem alokacja przeznaczona na Legnicko-Głogowski Obszar Interwencji (</w:t>
            </w:r>
            <w:r w:rsidRPr="00644F77">
              <w:rPr>
                <w:rFonts w:cs="Calibri"/>
                <w:sz w:val="20"/>
              </w:rPr>
              <w:t xml:space="preserve">LGOI): </w:t>
            </w:r>
          </w:p>
          <w:p w14:paraId="07FA2DA3" w14:textId="77777777" w:rsidR="002B4C2C" w:rsidRPr="00644F77" w:rsidRDefault="002B4C2C" w:rsidP="00D90004">
            <w:pPr>
              <w:autoSpaceDE w:val="0"/>
              <w:autoSpaceDN w:val="0"/>
              <w:adjustRightInd w:val="0"/>
              <w:spacing w:after="0" w:line="240" w:lineRule="auto"/>
              <w:rPr>
                <w:rFonts w:cs="Calibri"/>
                <w:sz w:val="20"/>
              </w:rPr>
            </w:pPr>
          </w:p>
          <w:p w14:paraId="23B56B62" w14:textId="77777777" w:rsidR="002B4C2C" w:rsidRPr="00644F77" w:rsidRDefault="002B4C2C" w:rsidP="00D90004">
            <w:pPr>
              <w:autoSpaceDE w:val="0"/>
              <w:autoSpaceDN w:val="0"/>
              <w:adjustRightInd w:val="0"/>
              <w:spacing w:after="0" w:line="240" w:lineRule="auto"/>
              <w:rPr>
                <w:sz w:val="20"/>
              </w:rPr>
            </w:pPr>
            <w:r w:rsidRPr="00644F77">
              <w:rPr>
                <w:sz w:val="20"/>
              </w:rPr>
              <w:t>Ogółem alokacja przeznaczona na Obszar Interwencji Doliny Baryczy (</w:t>
            </w:r>
            <w:r w:rsidRPr="00644F77">
              <w:rPr>
                <w:rFonts w:cs="Calibri"/>
                <w:sz w:val="20"/>
              </w:rPr>
              <w:t xml:space="preserve">OIDB): </w:t>
            </w:r>
            <w:r w:rsidRPr="00644F77">
              <w:rPr>
                <w:sz w:val="20"/>
              </w:rPr>
              <w:t xml:space="preserve"> </w:t>
            </w:r>
          </w:p>
          <w:p w14:paraId="01E545AE" w14:textId="77777777" w:rsidR="002B4C2C" w:rsidRPr="00644F77" w:rsidRDefault="002B4C2C" w:rsidP="00D90004">
            <w:pPr>
              <w:autoSpaceDE w:val="0"/>
              <w:autoSpaceDN w:val="0"/>
              <w:adjustRightInd w:val="0"/>
              <w:spacing w:after="0" w:line="240" w:lineRule="auto"/>
              <w:rPr>
                <w:rFonts w:cs="Calibri"/>
                <w:sz w:val="20"/>
              </w:rPr>
            </w:pPr>
          </w:p>
          <w:p w14:paraId="53AEC4BB" w14:textId="77777777" w:rsidR="002B4C2C" w:rsidRPr="00644F77" w:rsidRDefault="002B4C2C" w:rsidP="00D90004">
            <w:pPr>
              <w:autoSpaceDE w:val="0"/>
              <w:autoSpaceDN w:val="0"/>
              <w:adjustRightInd w:val="0"/>
              <w:spacing w:after="0" w:line="240" w:lineRule="auto"/>
              <w:rPr>
                <w:sz w:val="20"/>
              </w:rPr>
            </w:pPr>
            <w:r w:rsidRPr="00644F77">
              <w:rPr>
                <w:sz w:val="20"/>
              </w:rPr>
              <w:t>Ogółem alokacja przeznaczona na Obszar Interwencji Równiny Wrocławskiej (</w:t>
            </w:r>
            <w:r w:rsidRPr="00644F77">
              <w:rPr>
                <w:rFonts w:cs="Calibri"/>
                <w:sz w:val="20"/>
              </w:rPr>
              <w:t>OIRW):</w:t>
            </w:r>
            <w:r w:rsidRPr="00644F77">
              <w:rPr>
                <w:sz w:val="20"/>
              </w:rPr>
              <w:t xml:space="preserve"> </w:t>
            </w:r>
          </w:p>
          <w:p w14:paraId="72BE0D54" w14:textId="77777777" w:rsidR="002B4C2C" w:rsidRPr="00644F77" w:rsidRDefault="002B4C2C" w:rsidP="00D90004">
            <w:pPr>
              <w:autoSpaceDE w:val="0"/>
              <w:autoSpaceDN w:val="0"/>
              <w:adjustRightInd w:val="0"/>
              <w:spacing w:after="0" w:line="240" w:lineRule="auto"/>
              <w:rPr>
                <w:sz w:val="20"/>
              </w:rPr>
            </w:pPr>
          </w:p>
          <w:p w14:paraId="3D0D5A85" w14:textId="001246BB" w:rsidR="002B4C2C" w:rsidRDefault="002B4C2C" w:rsidP="00D90004">
            <w:pPr>
              <w:autoSpaceDE w:val="0"/>
              <w:autoSpaceDN w:val="0"/>
              <w:adjustRightInd w:val="0"/>
              <w:spacing w:after="0" w:line="240" w:lineRule="auto"/>
              <w:jc w:val="both"/>
              <w:rPr>
                <w:rFonts w:cs="MS Sans Serif"/>
              </w:rPr>
            </w:pPr>
            <w:r w:rsidRPr="00644F77">
              <w:rPr>
                <w:sz w:val="20"/>
              </w:rPr>
              <w:t>Ogółem alokacja przeznaczona na Obszar Ziemia Dzierżoniowsko-Kłodzko-Ząbkowicka (</w:t>
            </w:r>
            <w:r w:rsidRPr="00644F77">
              <w:rPr>
                <w:rFonts w:cs="Calibri"/>
                <w:sz w:val="20"/>
              </w:rPr>
              <w:t>ZKD):</w:t>
            </w:r>
            <w:r w:rsidRPr="00644F77">
              <w:rPr>
                <w:sz w:val="20"/>
              </w:rPr>
              <w:t xml:space="preserve"> </w:t>
            </w:r>
          </w:p>
        </w:tc>
        <w:tc>
          <w:tcPr>
            <w:tcW w:w="1966" w:type="dxa"/>
            <w:tcBorders>
              <w:top w:val="single" w:sz="4" w:space="0" w:color="auto"/>
            </w:tcBorders>
          </w:tcPr>
          <w:p w14:paraId="3681636C" w14:textId="77777777" w:rsidR="00CE5132" w:rsidRPr="00E64465" w:rsidRDefault="00CE5132" w:rsidP="00CE5132">
            <w:pPr>
              <w:autoSpaceDE w:val="0"/>
              <w:autoSpaceDN w:val="0"/>
              <w:adjustRightInd w:val="0"/>
              <w:spacing w:after="0" w:line="240" w:lineRule="auto"/>
              <w:jc w:val="both"/>
              <w:rPr>
                <w:rFonts w:cs="Calibri"/>
                <w:b/>
                <w:sz w:val="20"/>
                <w:lang w:val="en-US"/>
              </w:rPr>
            </w:pPr>
            <w:r w:rsidRPr="00E64465">
              <w:rPr>
                <w:rFonts w:cs="Calibri"/>
                <w:b/>
                <w:sz w:val="20"/>
                <w:lang w:val="en-US"/>
              </w:rPr>
              <w:t>1 432 222 EUR</w:t>
            </w:r>
          </w:p>
          <w:p w14:paraId="1CCFF6EF" w14:textId="77777777" w:rsidR="00CE5132" w:rsidRPr="00E64465" w:rsidRDefault="00CE5132" w:rsidP="00CE5132">
            <w:pPr>
              <w:tabs>
                <w:tab w:val="right" w:pos="1026"/>
                <w:tab w:val="left" w:pos="1168"/>
              </w:tabs>
              <w:autoSpaceDE w:val="0"/>
              <w:autoSpaceDN w:val="0"/>
              <w:adjustRightInd w:val="0"/>
              <w:spacing w:after="0" w:line="240" w:lineRule="auto"/>
              <w:jc w:val="both"/>
              <w:rPr>
                <w:rFonts w:cs="Calibri"/>
                <w:sz w:val="20"/>
                <w:lang w:val="en-US"/>
              </w:rPr>
            </w:pPr>
            <w:r w:rsidRPr="00E64465">
              <w:rPr>
                <w:rFonts w:cs="Calibri"/>
                <w:b/>
                <w:sz w:val="20"/>
                <w:lang w:val="en-US"/>
              </w:rPr>
              <w:tab/>
              <w:t xml:space="preserve">6 339 158 </w:t>
            </w:r>
            <w:r w:rsidRPr="00E64465">
              <w:rPr>
                <w:b/>
                <w:sz w:val="20"/>
                <w:lang w:val="en-US"/>
              </w:rPr>
              <w:t xml:space="preserve">PLN </w:t>
            </w:r>
          </w:p>
          <w:p w14:paraId="7140FA59" w14:textId="77777777" w:rsidR="00CE5132" w:rsidRPr="00E64465" w:rsidRDefault="00CE5132" w:rsidP="00CE5132">
            <w:pPr>
              <w:tabs>
                <w:tab w:val="right" w:pos="1026"/>
                <w:tab w:val="left" w:pos="1168"/>
              </w:tabs>
              <w:autoSpaceDE w:val="0"/>
              <w:autoSpaceDN w:val="0"/>
              <w:adjustRightInd w:val="0"/>
              <w:spacing w:after="0" w:line="240" w:lineRule="auto"/>
              <w:jc w:val="both"/>
              <w:rPr>
                <w:rFonts w:cs="Calibri"/>
                <w:sz w:val="20"/>
                <w:lang w:val="en-US"/>
              </w:rPr>
            </w:pPr>
          </w:p>
          <w:p w14:paraId="64D12C21" w14:textId="77777777" w:rsidR="00CE5132" w:rsidRPr="00E64465" w:rsidRDefault="00CE5132" w:rsidP="00CE5132">
            <w:pPr>
              <w:tabs>
                <w:tab w:val="right" w:pos="1026"/>
                <w:tab w:val="left" w:pos="1168"/>
              </w:tabs>
              <w:autoSpaceDE w:val="0"/>
              <w:autoSpaceDN w:val="0"/>
              <w:adjustRightInd w:val="0"/>
              <w:spacing w:after="0" w:line="240" w:lineRule="auto"/>
              <w:jc w:val="both"/>
              <w:rPr>
                <w:rFonts w:cs="Calibri"/>
                <w:sz w:val="20"/>
                <w:lang w:val="en-US"/>
              </w:rPr>
            </w:pPr>
            <w:r w:rsidRPr="00E64465">
              <w:rPr>
                <w:rFonts w:cs="Calibri"/>
                <w:b/>
                <w:sz w:val="20"/>
                <w:lang w:val="en-US"/>
              </w:rPr>
              <w:t xml:space="preserve">2 375 829 </w:t>
            </w:r>
            <w:r w:rsidRPr="00E64465">
              <w:rPr>
                <w:rFonts w:cs="Calibri"/>
                <w:b/>
                <w:sz w:val="20"/>
                <w:lang w:val="en-US"/>
              </w:rPr>
              <w:tab/>
              <w:t>EUR</w:t>
            </w:r>
            <w:r w:rsidRPr="00E64465">
              <w:rPr>
                <w:rFonts w:cs="Calibri"/>
                <w:b/>
                <w:sz w:val="20"/>
                <w:lang w:val="en-US"/>
              </w:rPr>
              <w:tab/>
            </w:r>
            <w:r w:rsidRPr="00E64465">
              <w:rPr>
                <w:rFonts w:cs="Calibri"/>
                <w:b/>
                <w:sz w:val="20"/>
                <w:lang w:val="en-US"/>
              </w:rPr>
              <w:br/>
              <w:t xml:space="preserve">10 515 657 </w:t>
            </w:r>
            <w:r w:rsidRPr="00E64465">
              <w:rPr>
                <w:rFonts w:cs="Calibri"/>
                <w:sz w:val="20"/>
                <w:lang w:val="en-US"/>
              </w:rPr>
              <w:tab/>
            </w:r>
            <w:r w:rsidRPr="00E64465">
              <w:rPr>
                <w:b/>
                <w:sz w:val="20"/>
                <w:lang w:val="en-US"/>
              </w:rPr>
              <w:t>PLN</w:t>
            </w:r>
          </w:p>
          <w:p w14:paraId="4796DB4F" w14:textId="77777777" w:rsidR="00CE5132" w:rsidRPr="00E64465" w:rsidRDefault="00CE5132" w:rsidP="00CE5132">
            <w:pPr>
              <w:tabs>
                <w:tab w:val="right" w:pos="1026"/>
                <w:tab w:val="left" w:pos="1168"/>
              </w:tabs>
              <w:autoSpaceDE w:val="0"/>
              <w:autoSpaceDN w:val="0"/>
              <w:adjustRightInd w:val="0"/>
              <w:spacing w:after="0" w:line="240" w:lineRule="auto"/>
              <w:jc w:val="both"/>
              <w:rPr>
                <w:rFonts w:cs="Calibri"/>
                <w:sz w:val="20"/>
                <w:lang w:val="en-US"/>
              </w:rPr>
            </w:pPr>
          </w:p>
          <w:p w14:paraId="01684011" w14:textId="77777777" w:rsidR="00CE5132" w:rsidRPr="00E64465" w:rsidRDefault="00CE5132" w:rsidP="00CE5132">
            <w:pPr>
              <w:tabs>
                <w:tab w:val="right" w:pos="1026"/>
                <w:tab w:val="left" w:pos="1168"/>
              </w:tabs>
              <w:autoSpaceDE w:val="0"/>
              <w:autoSpaceDN w:val="0"/>
              <w:adjustRightInd w:val="0"/>
              <w:spacing w:after="0" w:line="240" w:lineRule="auto"/>
              <w:jc w:val="both"/>
              <w:rPr>
                <w:rFonts w:cs="Calibri"/>
                <w:b/>
                <w:sz w:val="20"/>
                <w:lang w:val="en-US"/>
              </w:rPr>
            </w:pPr>
            <w:r w:rsidRPr="00E64465">
              <w:rPr>
                <w:rFonts w:cs="Calibri"/>
                <w:b/>
                <w:sz w:val="20"/>
                <w:lang w:val="en-US"/>
              </w:rPr>
              <w:t>1 203 839 EUR</w:t>
            </w:r>
            <w:r w:rsidRPr="00E64465">
              <w:rPr>
                <w:rFonts w:cs="Calibri"/>
                <w:b/>
                <w:sz w:val="20"/>
                <w:lang w:val="en-US"/>
              </w:rPr>
              <w:tab/>
            </w:r>
          </w:p>
          <w:p w14:paraId="176E81E7" w14:textId="77777777" w:rsidR="00CE5132" w:rsidRPr="00E64465" w:rsidRDefault="00CE5132" w:rsidP="00CE5132">
            <w:pPr>
              <w:tabs>
                <w:tab w:val="right" w:pos="1026"/>
                <w:tab w:val="left" w:pos="1168"/>
              </w:tabs>
              <w:autoSpaceDE w:val="0"/>
              <w:autoSpaceDN w:val="0"/>
              <w:adjustRightInd w:val="0"/>
              <w:spacing w:after="0" w:line="240" w:lineRule="auto"/>
              <w:jc w:val="both"/>
              <w:rPr>
                <w:rFonts w:cs="Calibri"/>
                <w:b/>
                <w:sz w:val="20"/>
                <w:lang w:val="en-US"/>
              </w:rPr>
            </w:pPr>
            <w:r w:rsidRPr="00E64465">
              <w:rPr>
                <w:rFonts w:cs="Calibri"/>
                <w:b/>
                <w:sz w:val="20"/>
                <w:lang w:val="en-US"/>
              </w:rPr>
              <w:t>5 328 312 PLN</w:t>
            </w:r>
          </w:p>
          <w:p w14:paraId="057A3777" w14:textId="77777777" w:rsidR="00CE5132" w:rsidRPr="00E64465" w:rsidRDefault="00CE5132" w:rsidP="00CE5132">
            <w:pPr>
              <w:tabs>
                <w:tab w:val="right" w:pos="1026"/>
                <w:tab w:val="left" w:pos="1168"/>
              </w:tabs>
              <w:autoSpaceDE w:val="0"/>
              <w:autoSpaceDN w:val="0"/>
              <w:adjustRightInd w:val="0"/>
              <w:spacing w:after="0" w:line="240" w:lineRule="auto"/>
              <w:jc w:val="both"/>
              <w:rPr>
                <w:rFonts w:cs="Calibri"/>
                <w:sz w:val="20"/>
                <w:lang w:val="en-US"/>
              </w:rPr>
            </w:pPr>
          </w:p>
          <w:p w14:paraId="3CAE8638" w14:textId="77777777" w:rsidR="00CE5132" w:rsidRPr="00E64465" w:rsidRDefault="00CE5132" w:rsidP="00CE5132">
            <w:pPr>
              <w:tabs>
                <w:tab w:val="right" w:pos="1026"/>
                <w:tab w:val="left" w:pos="1168"/>
              </w:tabs>
              <w:autoSpaceDE w:val="0"/>
              <w:autoSpaceDN w:val="0"/>
              <w:adjustRightInd w:val="0"/>
              <w:spacing w:after="0" w:line="240" w:lineRule="auto"/>
              <w:jc w:val="both"/>
              <w:rPr>
                <w:rFonts w:cs="Calibri"/>
                <w:b/>
                <w:sz w:val="20"/>
                <w:lang w:val="en-US"/>
              </w:rPr>
            </w:pPr>
            <w:r w:rsidRPr="00E64465">
              <w:rPr>
                <w:rFonts w:cs="Calibri"/>
                <w:b/>
                <w:sz w:val="20"/>
                <w:lang w:val="en-US"/>
              </w:rPr>
              <w:tab/>
              <w:t>1 201 059 EUR</w:t>
            </w:r>
          </w:p>
          <w:p w14:paraId="0E5FD419" w14:textId="77777777" w:rsidR="00CE5132" w:rsidRPr="00E64465" w:rsidRDefault="00CE5132" w:rsidP="00CE5132">
            <w:pPr>
              <w:tabs>
                <w:tab w:val="right" w:pos="1026"/>
                <w:tab w:val="left" w:pos="1168"/>
              </w:tabs>
              <w:autoSpaceDE w:val="0"/>
              <w:autoSpaceDN w:val="0"/>
              <w:adjustRightInd w:val="0"/>
              <w:spacing w:after="0" w:line="240" w:lineRule="auto"/>
              <w:jc w:val="both"/>
              <w:rPr>
                <w:rFonts w:cs="Calibri"/>
                <w:b/>
                <w:sz w:val="20"/>
                <w:lang w:val="en-US"/>
              </w:rPr>
            </w:pPr>
            <w:r w:rsidRPr="00E64465">
              <w:rPr>
                <w:rFonts w:cs="Calibri"/>
                <w:b/>
                <w:sz w:val="20"/>
                <w:lang w:val="en-US"/>
              </w:rPr>
              <w:t>5 316 007 PLN</w:t>
            </w:r>
          </w:p>
          <w:p w14:paraId="0D58724A" w14:textId="77777777" w:rsidR="00CE5132" w:rsidRPr="00E64465" w:rsidRDefault="00CE5132" w:rsidP="00CE5132">
            <w:pPr>
              <w:tabs>
                <w:tab w:val="right" w:pos="1026"/>
                <w:tab w:val="left" w:pos="1168"/>
              </w:tabs>
              <w:autoSpaceDE w:val="0"/>
              <w:autoSpaceDN w:val="0"/>
              <w:adjustRightInd w:val="0"/>
              <w:spacing w:after="0" w:line="240" w:lineRule="auto"/>
              <w:jc w:val="both"/>
              <w:rPr>
                <w:rFonts w:cs="Calibri"/>
                <w:sz w:val="20"/>
                <w:lang w:val="en-US"/>
              </w:rPr>
            </w:pPr>
          </w:p>
          <w:p w14:paraId="152544FF" w14:textId="77777777" w:rsidR="00CE5132" w:rsidRPr="00E64465" w:rsidRDefault="00CE5132" w:rsidP="00CE5132">
            <w:pPr>
              <w:tabs>
                <w:tab w:val="right" w:pos="1026"/>
                <w:tab w:val="left" w:pos="1168"/>
              </w:tabs>
              <w:autoSpaceDE w:val="0"/>
              <w:autoSpaceDN w:val="0"/>
              <w:adjustRightInd w:val="0"/>
              <w:spacing w:after="0" w:line="240" w:lineRule="auto"/>
              <w:jc w:val="both"/>
              <w:rPr>
                <w:rFonts w:cs="Calibri"/>
                <w:b/>
                <w:sz w:val="20"/>
                <w:lang w:val="en-US"/>
              </w:rPr>
            </w:pPr>
            <w:r w:rsidRPr="00E64465">
              <w:rPr>
                <w:rFonts w:cs="Calibri"/>
                <w:sz w:val="20"/>
                <w:lang w:val="en-US"/>
              </w:rPr>
              <w:tab/>
            </w:r>
            <w:r w:rsidRPr="00E64465">
              <w:rPr>
                <w:rFonts w:cs="Calibri"/>
                <w:b/>
                <w:sz w:val="20"/>
                <w:lang w:val="en-US"/>
              </w:rPr>
              <w:t xml:space="preserve">1 797 767 EUR </w:t>
            </w:r>
          </w:p>
          <w:p w14:paraId="4D1C99A7" w14:textId="656668D5" w:rsidR="002B4C2C" w:rsidRDefault="00CE5132" w:rsidP="00CE5132">
            <w:pPr>
              <w:autoSpaceDE w:val="0"/>
              <w:autoSpaceDN w:val="0"/>
              <w:adjustRightInd w:val="0"/>
              <w:spacing w:after="0" w:line="240" w:lineRule="auto"/>
              <w:jc w:val="both"/>
              <w:rPr>
                <w:rFonts w:cs="MS Sans Serif"/>
              </w:rPr>
            </w:pPr>
            <w:r w:rsidRPr="00E64465">
              <w:rPr>
                <w:rFonts w:cs="Calibri"/>
                <w:b/>
                <w:sz w:val="20"/>
                <w:lang w:val="en-US"/>
              </w:rPr>
              <w:t>7 957 097 PLN</w:t>
            </w:r>
          </w:p>
        </w:tc>
      </w:tr>
      <w:tr w:rsidR="00ED1E9F" w:rsidRPr="00231404" w14:paraId="39E4C102" w14:textId="77777777" w:rsidTr="006D7C1A">
        <w:tc>
          <w:tcPr>
            <w:tcW w:w="534" w:type="dxa"/>
          </w:tcPr>
          <w:p w14:paraId="76B35580" w14:textId="77777777" w:rsidR="00ED1E9F" w:rsidRPr="00231404" w:rsidRDefault="00ED1E9F" w:rsidP="00D90004">
            <w:pPr>
              <w:autoSpaceDE w:val="0"/>
              <w:autoSpaceDN w:val="0"/>
              <w:adjustRightInd w:val="0"/>
              <w:spacing w:after="0" w:line="240" w:lineRule="auto"/>
              <w:rPr>
                <w:rFonts w:cs="Calibri"/>
                <w:b/>
                <w:bCs/>
                <w:color w:val="000000"/>
              </w:rPr>
            </w:pPr>
            <w:r w:rsidRPr="00231404">
              <w:rPr>
                <w:rFonts w:cs="Calibri"/>
                <w:b/>
                <w:bCs/>
                <w:color w:val="000000"/>
              </w:rPr>
              <w:t>6.</w:t>
            </w:r>
          </w:p>
        </w:tc>
        <w:tc>
          <w:tcPr>
            <w:tcW w:w="2268" w:type="dxa"/>
          </w:tcPr>
          <w:p w14:paraId="58E40D01" w14:textId="77777777" w:rsidR="00ED1E9F" w:rsidRPr="00231404" w:rsidRDefault="00ED1E9F" w:rsidP="00D90004">
            <w:pPr>
              <w:pStyle w:val="Default"/>
              <w:rPr>
                <w:rFonts w:asciiTheme="minorHAnsi" w:hAnsiTheme="minorHAnsi"/>
                <w:b/>
                <w:bCs/>
                <w:sz w:val="22"/>
                <w:szCs w:val="22"/>
              </w:rPr>
            </w:pPr>
            <w:r w:rsidRPr="00231404">
              <w:rPr>
                <w:rFonts w:asciiTheme="minorHAnsi" w:hAnsiTheme="minorHAnsi"/>
                <w:b/>
                <w:bCs/>
                <w:sz w:val="22"/>
                <w:szCs w:val="22"/>
              </w:rPr>
              <w:t>Minimalna wartość projektu:</w:t>
            </w:r>
          </w:p>
        </w:tc>
        <w:tc>
          <w:tcPr>
            <w:tcW w:w="7494" w:type="dxa"/>
            <w:gridSpan w:val="2"/>
          </w:tcPr>
          <w:p w14:paraId="3FD3C2CB" w14:textId="34D88DB5" w:rsidR="00ED1E9F" w:rsidRPr="00B27059" w:rsidRDefault="00CA15B9" w:rsidP="00D90004">
            <w:pPr>
              <w:spacing w:before="120" w:after="120" w:line="240" w:lineRule="auto"/>
              <w:jc w:val="both"/>
              <w:rPr>
                <w:rFonts w:cs="Arial"/>
              </w:rPr>
            </w:pPr>
            <w:r w:rsidRPr="00CA15B9">
              <w:rPr>
                <w:rFonts w:cs="Arial"/>
              </w:rPr>
              <w:t>Minimalna całkowita wartość projektu: 50 000 PLN</w:t>
            </w:r>
          </w:p>
        </w:tc>
      </w:tr>
      <w:tr w:rsidR="00ED1E9F" w:rsidRPr="00231404" w14:paraId="38DA0E2C" w14:textId="77777777" w:rsidTr="006D7C1A">
        <w:tc>
          <w:tcPr>
            <w:tcW w:w="534" w:type="dxa"/>
          </w:tcPr>
          <w:p w14:paraId="17CD4CB6" w14:textId="77777777" w:rsidR="00ED1E9F" w:rsidRPr="00231404" w:rsidRDefault="00ED1E9F" w:rsidP="00D90004">
            <w:pPr>
              <w:autoSpaceDE w:val="0"/>
              <w:autoSpaceDN w:val="0"/>
              <w:adjustRightInd w:val="0"/>
              <w:spacing w:after="0" w:line="240" w:lineRule="auto"/>
              <w:rPr>
                <w:rFonts w:cs="Calibri"/>
                <w:b/>
                <w:bCs/>
                <w:color w:val="000000"/>
              </w:rPr>
            </w:pPr>
            <w:r w:rsidRPr="00231404">
              <w:rPr>
                <w:rFonts w:cs="Calibri"/>
                <w:b/>
                <w:bCs/>
                <w:color w:val="000000"/>
              </w:rPr>
              <w:t>7.</w:t>
            </w:r>
          </w:p>
        </w:tc>
        <w:tc>
          <w:tcPr>
            <w:tcW w:w="2268" w:type="dxa"/>
          </w:tcPr>
          <w:p w14:paraId="3A049392" w14:textId="77777777" w:rsidR="00ED1E9F" w:rsidRPr="00231404" w:rsidRDefault="00ED1E9F" w:rsidP="00D90004">
            <w:pPr>
              <w:pStyle w:val="Default"/>
              <w:rPr>
                <w:rFonts w:asciiTheme="minorHAnsi" w:hAnsiTheme="minorHAnsi"/>
                <w:b/>
                <w:bCs/>
                <w:sz w:val="22"/>
                <w:szCs w:val="22"/>
              </w:rPr>
            </w:pPr>
            <w:r w:rsidRPr="00231404">
              <w:rPr>
                <w:rFonts w:asciiTheme="minorHAnsi" w:hAnsiTheme="minorHAnsi"/>
                <w:b/>
                <w:bCs/>
                <w:sz w:val="22"/>
                <w:szCs w:val="22"/>
              </w:rPr>
              <w:t>Maksymalna wartość projektu:</w:t>
            </w:r>
          </w:p>
        </w:tc>
        <w:tc>
          <w:tcPr>
            <w:tcW w:w="7494" w:type="dxa"/>
            <w:gridSpan w:val="2"/>
          </w:tcPr>
          <w:p w14:paraId="5C9E1D62" w14:textId="77777777" w:rsidR="00ED1E9F" w:rsidRPr="00AB5956" w:rsidRDefault="004C4991" w:rsidP="00D90004">
            <w:pPr>
              <w:autoSpaceDE w:val="0"/>
              <w:autoSpaceDN w:val="0"/>
              <w:adjustRightInd w:val="0"/>
              <w:spacing w:after="0" w:line="240" w:lineRule="auto"/>
              <w:jc w:val="both"/>
              <w:rPr>
                <w:rFonts w:cs="Arial"/>
              </w:rPr>
            </w:pPr>
            <w:r>
              <w:rPr>
                <w:bCs/>
              </w:rPr>
              <w:t>Nie dotyczy.</w:t>
            </w:r>
          </w:p>
        </w:tc>
      </w:tr>
      <w:tr w:rsidR="008C7589" w:rsidRPr="00231404" w14:paraId="44A297C9" w14:textId="77777777" w:rsidTr="002C7D44">
        <w:trPr>
          <w:trHeight w:val="2119"/>
        </w:trPr>
        <w:tc>
          <w:tcPr>
            <w:tcW w:w="534" w:type="dxa"/>
          </w:tcPr>
          <w:p w14:paraId="205E7219" w14:textId="77777777" w:rsidR="008C7589" w:rsidRPr="00231404" w:rsidRDefault="008C7589" w:rsidP="00D90004">
            <w:pPr>
              <w:autoSpaceDE w:val="0"/>
              <w:autoSpaceDN w:val="0"/>
              <w:adjustRightInd w:val="0"/>
              <w:spacing w:after="0" w:line="240" w:lineRule="auto"/>
              <w:rPr>
                <w:rFonts w:cs="Calibri"/>
                <w:b/>
                <w:bCs/>
                <w:color w:val="000000"/>
              </w:rPr>
            </w:pPr>
            <w:r w:rsidRPr="00231404">
              <w:rPr>
                <w:rFonts w:cs="Calibri"/>
                <w:b/>
                <w:bCs/>
                <w:color w:val="000000"/>
              </w:rPr>
              <w:lastRenderedPageBreak/>
              <w:t>8.</w:t>
            </w:r>
          </w:p>
        </w:tc>
        <w:tc>
          <w:tcPr>
            <w:tcW w:w="2268" w:type="dxa"/>
          </w:tcPr>
          <w:p w14:paraId="624BE0D4" w14:textId="77777777" w:rsidR="008C7589" w:rsidRPr="00231404" w:rsidRDefault="008C7589" w:rsidP="00D90004">
            <w:pPr>
              <w:pStyle w:val="Default"/>
              <w:rPr>
                <w:rFonts w:asciiTheme="minorHAnsi" w:hAnsiTheme="minorHAnsi"/>
                <w:sz w:val="22"/>
                <w:szCs w:val="22"/>
              </w:rPr>
            </w:pPr>
            <w:r w:rsidRPr="00231404">
              <w:rPr>
                <w:rFonts w:asciiTheme="minorHAnsi" w:hAnsiTheme="minorHAnsi"/>
                <w:b/>
                <w:bCs/>
                <w:sz w:val="22"/>
                <w:szCs w:val="22"/>
              </w:rPr>
              <w:t xml:space="preserve">Maksymalny dopuszczalny poziom dofinansowania projektu lub maksymalna dopuszczalna kwota do dofinansowania projektu: </w:t>
            </w:r>
          </w:p>
          <w:p w14:paraId="13FD0441" w14:textId="77777777" w:rsidR="008C7589" w:rsidRPr="00231404" w:rsidRDefault="008C7589" w:rsidP="00D90004">
            <w:pPr>
              <w:autoSpaceDE w:val="0"/>
              <w:autoSpaceDN w:val="0"/>
              <w:adjustRightInd w:val="0"/>
              <w:spacing w:after="0" w:line="240" w:lineRule="auto"/>
              <w:rPr>
                <w:rFonts w:cs="Calibri"/>
                <w:b/>
                <w:bCs/>
                <w:color w:val="000000"/>
              </w:rPr>
            </w:pPr>
          </w:p>
        </w:tc>
        <w:tc>
          <w:tcPr>
            <w:tcW w:w="7494" w:type="dxa"/>
            <w:gridSpan w:val="2"/>
          </w:tcPr>
          <w:p w14:paraId="7AB76F22" w14:textId="77777777" w:rsidR="002C7D44" w:rsidRPr="002C7D44" w:rsidRDefault="002C7D44" w:rsidP="00D90004">
            <w:pPr>
              <w:suppressAutoHyphens/>
              <w:spacing w:after="0" w:line="240" w:lineRule="auto"/>
              <w:jc w:val="both"/>
              <w:rPr>
                <w:rFonts w:ascii="Calibri" w:eastAsia="Droid Sans Fallback" w:hAnsi="Calibri" w:cs="Calibri"/>
              </w:rPr>
            </w:pPr>
            <w:r w:rsidRPr="002C7D44">
              <w:rPr>
                <w:rFonts w:ascii="Calibri" w:eastAsia="Droid Sans Fallback" w:hAnsi="Calibri" w:cs="Calibri"/>
              </w:rPr>
              <w:t xml:space="preserve">Maksymalny poziom dofinansowania UE na poziomie projektu wynosi: </w:t>
            </w:r>
          </w:p>
          <w:p w14:paraId="6A2F55F9" w14:textId="77777777" w:rsidR="002C7D44" w:rsidRPr="002C7D44" w:rsidRDefault="002C7D44" w:rsidP="00D90004">
            <w:pPr>
              <w:suppressAutoHyphens/>
              <w:spacing w:after="0" w:line="240" w:lineRule="auto"/>
              <w:jc w:val="both"/>
              <w:rPr>
                <w:rFonts w:ascii="Calibri" w:eastAsia="Droid Sans Fallback" w:hAnsi="Calibri" w:cs="Calibri"/>
              </w:rPr>
            </w:pPr>
          </w:p>
          <w:p w14:paraId="35021D94" w14:textId="77777777" w:rsidR="002C7D44" w:rsidRPr="002C7D44" w:rsidRDefault="002C7D44" w:rsidP="00905326">
            <w:pPr>
              <w:pStyle w:val="Akapitzlist"/>
              <w:numPr>
                <w:ilvl w:val="0"/>
                <w:numId w:val="2"/>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w przypadku projektu nieobjętego pomocą publiczną – maksymalnie 85% kosztów kwalifikowalnych;</w:t>
            </w:r>
          </w:p>
          <w:p w14:paraId="2D3594BA" w14:textId="77777777" w:rsidR="002C7D44" w:rsidRPr="002C7D44" w:rsidRDefault="002C7D44" w:rsidP="00905326">
            <w:pPr>
              <w:pStyle w:val="Akapitzlist"/>
              <w:numPr>
                <w:ilvl w:val="0"/>
                <w:numId w:val="2"/>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w przypadku projektu objętego pomocą publiczną – w wysokości wynikającej z reguł pomocy publicznej ale nie więcej niż 85%;</w:t>
            </w:r>
          </w:p>
          <w:p w14:paraId="7B9774DD" w14:textId="10F14BA2" w:rsidR="002C7D44" w:rsidRPr="002C7D44" w:rsidRDefault="002C7D44" w:rsidP="00905326">
            <w:pPr>
              <w:pStyle w:val="Akapitzlist"/>
              <w:numPr>
                <w:ilvl w:val="0"/>
                <w:numId w:val="2"/>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 xml:space="preserve">w przypadku projektu objętego pomocą de </w:t>
            </w:r>
            <w:proofErr w:type="spellStart"/>
            <w:r w:rsidRPr="002C7D44">
              <w:rPr>
                <w:rFonts w:ascii="Calibri" w:eastAsia="Droid Sans Fallback" w:hAnsi="Calibri" w:cs="Calibri"/>
              </w:rPr>
              <w:t>minimis</w:t>
            </w:r>
            <w:proofErr w:type="spellEnd"/>
            <w:r w:rsidRPr="002C7D44">
              <w:rPr>
                <w:rFonts w:ascii="Calibri" w:eastAsia="Droid Sans Fallback" w:hAnsi="Calibri" w:cs="Calibri"/>
              </w:rPr>
              <w:t>, maksymalny poziom dofinansowania wyniesie 85% ale nie więcej niż równowartość 200 000 euro dla podmiotu na 3 lata podatkowe</w:t>
            </w:r>
            <w:r w:rsidR="006A003D">
              <w:rPr>
                <w:rFonts w:ascii="Calibri" w:eastAsia="Droid Sans Fallback" w:hAnsi="Calibri" w:cs="Calibri"/>
              </w:rPr>
              <w:t xml:space="preserve"> </w:t>
            </w:r>
            <w:r w:rsidR="006A003D" w:rsidRPr="006A003D">
              <w:rPr>
                <w:rFonts w:ascii="Calibri" w:eastAsia="Droid Sans Fallback" w:hAnsi="Calibri" w:cs="Calibri"/>
              </w:rPr>
              <w:t xml:space="preserve">z uwzględnieniem kwoty pomocy de </w:t>
            </w:r>
            <w:proofErr w:type="spellStart"/>
            <w:r w:rsidR="006A003D" w:rsidRPr="006A003D">
              <w:rPr>
                <w:rFonts w:ascii="Calibri" w:eastAsia="Droid Sans Fallback" w:hAnsi="Calibri" w:cs="Calibri"/>
              </w:rPr>
              <w:t>minimis</w:t>
            </w:r>
            <w:proofErr w:type="spellEnd"/>
            <w:r w:rsidR="006A003D" w:rsidRPr="006A003D">
              <w:rPr>
                <w:rFonts w:ascii="Calibri" w:eastAsia="Droid Sans Fallback" w:hAnsi="Calibri" w:cs="Calibri"/>
              </w:rPr>
              <w:t xml:space="preserve"> otrzymanej z innego źródła</w:t>
            </w:r>
            <w:r w:rsidRPr="002C7D44">
              <w:rPr>
                <w:rFonts w:ascii="Calibri" w:eastAsia="Droid Sans Fallback" w:hAnsi="Calibri" w:cs="Calibri"/>
              </w:rPr>
              <w:t>;</w:t>
            </w:r>
          </w:p>
          <w:p w14:paraId="7C6B458E" w14:textId="77777777" w:rsidR="002C7D44" w:rsidRPr="002C7D44" w:rsidRDefault="002C7D44" w:rsidP="00905326">
            <w:pPr>
              <w:pStyle w:val="Akapitzlist"/>
              <w:numPr>
                <w:ilvl w:val="0"/>
                <w:numId w:val="2"/>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w przypadku projektu generującego dochód, dla którego dokonano wyliczenia luki finansowej – zgodnie z wyliczeniem ale nie więcej niż 85%;</w:t>
            </w:r>
          </w:p>
          <w:p w14:paraId="3A5861C8" w14:textId="77777777" w:rsidR="002C7D44" w:rsidRPr="002C7D44" w:rsidRDefault="002C7D44" w:rsidP="00905326">
            <w:pPr>
              <w:pStyle w:val="Akapitzlist"/>
              <w:numPr>
                <w:ilvl w:val="0"/>
                <w:numId w:val="2"/>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w przypadku projektu częściowo objętego pomocą publiczną, w części nie objętej tą pomocą, jeśli dla tej części dokonano wyliczenia luki finansowej – zgodnie z wyliczeniem ale nie więcej niż 85%, dla części objętej pomocą publiczną – w wysokości wynikającej z reguł pomocy publicznej ale nie więcej niż 85%;</w:t>
            </w:r>
          </w:p>
          <w:p w14:paraId="6BABFF9C" w14:textId="77777777" w:rsidR="002C7D44" w:rsidRPr="002C7D44" w:rsidRDefault="002C7D44" w:rsidP="00905326">
            <w:pPr>
              <w:pStyle w:val="Akapitzlist"/>
              <w:numPr>
                <w:ilvl w:val="0"/>
                <w:numId w:val="2"/>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dla projektu generującego dochód, w którym występuję pomoc publiczna nie wymieniona w art. 61 ust. 8 rozporządzenia ogólnego, wartość dofinansowania wyliczona za pomocą luki finansowej nie może przekroczyć poziomu wynikającego z zasad pomocy publicznej i nie więcej niż 85%.</w:t>
            </w:r>
          </w:p>
          <w:p w14:paraId="6F44777B" w14:textId="1807F045" w:rsidR="00EE726E" w:rsidRPr="0051673F" w:rsidRDefault="00EE726E" w:rsidP="00D90004">
            <w:pPr>
              <w:suppressAutoHyphens/>
              <w:spacing w:before="240" w:line="240" w:lineRule="auto"/>
              <w:jc w:val="both"/>
              <w:rPr>
                <w:rFonts w:ascii="Calibri" w:eastAsia="Droid Sans Fallback" w:hAnsi="Calibri" w:cs="Calibri"/>
              </w:rPr>
            </w:pPr>
            <w:r w:rsidRPr="0051673F">
              <w:rPr>
                <w:rFonts w:ascii="Calibri" w:eastAsia="Droid Sans Fallback" w:hAnsi="Calibri" w:cs="Calibri"/>
              </w:rPr>
              <w:t xml:space="preserve">W przypadku projektów częściowo objętych pomocą publiczną powyższe zasady stosuje się do każdej z części, co oznacza, że poziom dofinansowania projektu określa się oddzielnie dla każdej części. W takim przypadku łączny poziom maksymalnego dofinansowania w projekcie może być wyższy niż wynikający </w:t>
            </w:r>
            <w:r w:rsidR="00C9498E">
              <w:rPr>
                <w:rFonts w:ascii="Calibri" w:eastAsia="Droid Sans Fallback" w:hAnsi="Calibri" w:cs="Calibri"/>
              </w:rPr>
              <w:br/>
            </w:r>
            <w:r w:rsidRPr="0051673F">
              <w:rPr>
                <w:rFonts w:ascii="Calibri" w:eastAsia="Droid Sans Fallback" w:hAnsi="Calibri" w:cs="Calibri"/>
              </w:rPr>
              <w:t>z reguł pomocy publicznej (ale nie więcej niż 85%).</w:t>
            </w:r>
          </w:p>
          <w:p w14:paraId="25E95B25" w14:textId="045A5F4E" w:rsidR="00B67FBD" w:rsidRPr="00B67FBD" w:rsidRDefault="00B67FBD" w:rsidP="00D90004">
            <w:pPr>
              <w:suppressAutoHyphens/>
              <w:spacing w:before="240" w:line="240" w:lineRule="auto"/>
              <w:jc w:val="both"/>
              <w:rPr>
                <w:rFonts w:ascii="Calibri" w:eastAsia="Droid Sans Fallback" w:hAnsi="Calibri" w:cs="Calibri"/>
              </w:rPr>
            </w:pPr>
            <w:r>
              <w:t xml:space="preserve">Wszystkie ww. regulacje dotyczące pomocy publicznej dostępne są na stronie </w:t>
            </w:r>
            <w:hyperlink r:id="rId10" w:history="1">
              <w:r w:rsidRPr="00207E38">
                <w:rPr>
                  <w:rStyle w:val="Hipercze"/>
                </w:rPr>
                <w:t>www.funduszeeuropejskie.gov.pl</w:t>
              </w:r>
            </w:hyperlink>
            <w:r>
              <w:t>.</w:t>
            </w:r>
          </w:p>
          <w:p w14:paraId="7615FD48" w14:textId="28F128AF" w:rsidR="003A1BD4" w:rsidRPr="00263BF7" w:rsidRDefault="00B67FBD" w:rsidP="00D90004">
            <w:pPr>
              <w:spacing w:line="240" w:lineRule="auto"/>
              <w:contextualSpacing/>
              <w:jc w:val="both"/>
              <w:rPr>
                <w:rFonts w:cs="Calibri"/>
              </w:rPr>
            </w:pPr>
            <w:r w:rsidRPr="00B67FBD">
              <w:rPr>
                <w:rFonts w:cs="Calibri"/>
              </w:rPr>
              <w:t>Na podstawie zapisów Kontraktu Terytorialnego, projekty rewitalizacyjne mogą otrzymać dodatkowy wkład z Budżetu Państwa tytułem uzupełnienia wkładu krajowego, za wyjątkiem projektów objętych regułami pomocy publicznej lub projektów generujących dochód w rozumieniu art. 61 rozporządzenia nr 1303/2013. Decyzja o wkładzie z Budżetu Państwa zostanie podjęta na etapie rozstrzygnięcia konkursu.</w:t>
            </w:r>
          </w:p>
        </w:tc>
      </w:tr>
      <w:tr w:rsidR="003A1BD4" w:rsidRPr="00231404" w14:paraId="030FA43A" w14:textId="77777777" w:rsidTr="00495E4B">
        <w:trPr>
          <w:trHeight w:val="1253"/>
        </w:trPr>
        <w:tc>
          <w:tcPr>
            <w:tcW w:w="534" w:type="dxa"/>
          </w:tcPr>
          <w:p w14:paraId="327AC49C" w14:textId="77777777" w:rsidR="003A1BD4" w:rsidRPr="00231404" w:rsidRDefault="003A1BD4" w:rsidP="00D90004">
            <w:pPr>
              <w:autoSpaceDE w:val="0"/>
              <w:autoSpaceDN w:val="0"/>
              <w:adjustRightInd w:val="0"/>
              <w:spacing w:after="0" w:line="240" w:lineRule="auto"/>
              <w:rPr>
                <w:rFonts w:cs="Calibri"/>
                <w:b/>
                <w:bCs/>
                <w:color w:val="000000"/>
              </w:rPr>
            </w:pPr>
            <w:r w:rsidRPr="00231404">
              <w:rPr>
                <w:rFonts w:cs="Calibri"/>
                <w:b/>
                <w:bCs/>
                <w:color w:val="000000"/>
              </w:rPr>
              <w:t>9.</w:t>
            </w:r>
          </w:p>
        </w:tc>
        <w:tc>
          <w:tcPr>
            <w:tcW w:w="2268" w:type="dxa"/>
          </w:tcPr>
          <w:p w14:paraId="56CFC25A" w14:textId="136BA520" w:rsidR="003A1BD4" w:rsidRPr="001246E7" w:rsidRDefault="003A1BD4" w:rsidP="00D90004">
            <w:pPr>
              <w:pStyle w:val="Default"/>
              <w:rPr>
                <w:rFonts w:asciiTheme="minorHAnsi" w:hAnsiTheme="minorHAnsi"/>
                <w:sz w:val="22"/>
                <w:szCs w:val="22"/>
              </w:rPr>
            </w:pPr>
            <w:r w:rsidRPr="00231404">
              <w:rPr>
                <w:rFonts w:asciiTheme="minorHAnsi" w:hAnsiTheme="minorHAnsi"/>
                <w:b/>
                <w:bCs/>
                <w:sz w:val="22"/>
                <w:szCs w:val="22"/>
              </w:rPr>
              <w:t xml:space="preserve">Minimalny wkład własny beneficjenta jako % wydatków kwalifikowalnych: </w:t>
            </w:r>
          </w:p>
        </w:tc>
        <w:tc>
          <w:tcPr>
            <w:tcW w:w="7494" w:type="dxa"/>
            <w:gridSpan w:val="2"/>
          </w:tcPr>
          <w:p w14:paraId="1E756846" w14:textId="77777777" w:rsidR="003A1BD4" w:rsidRDefault="003A1BD4" w:rsidP="00D90004">
            <w:pPr>
              <w:pStyle w:val="Default"/>
              <w:jc w:val="both"/>
              <w:rPr>
                <w:rFonts w:cs="Arial"/>
                <w:b/>
                <w:sz w:val="22"/>
                <w:szCs w:val="22"/>
              </w:rPr>
            </w:pPr>
          </w:p>
          <w:p w14:paraId="192DF6F6" w14:textId="4405E667" w:rsidR="003A1BD4" w:rsidRDefault="003A1BD4" w:rsidP="00D90004">
            <w:pPr>
              <w:pStyle w:val="Default"/>
              <w:jc w:val="both"/>
              <w:rPr>
                <w:color w:val="auto"/>
                <w:sz w:val="22"/>
                <w:szCs w:val="22"/>
              </w:rPr>
            </w:pPr>
            <w:r w:rsidRPr="00893058">
              <w:rPr>
                <w:color w:val="auto"/>
                <w:sz w:val="22"/>
                <w:szCs w:val="22"/>
              </w:rPr>
              <w:t>Wkład własny beneficjenta na poziomie</w:t>
            </w:r>
            <w:r w:rsidR="00B67FBD">
              <w:rPr>
                <w:color w:val="auto"/>
                <w:sz w:val="22"/>
                <w:szCs w:val="22"/>
              </w:rPr>
              <w:t xml:space="preserve"> projektu  wynosi co najmniej 15</w:t>
            </w:r>
            <w:r w:rsidRPr="00893058">
              <w:rPr>
                <w:color w:val="auto"/>
                <w:sz w:val="22"/>
                <w:szCs w:val="22"/>
              </w:rPr>
              <w:t>%.</w:t>
            </w:r>
          </w:p>
          <w:p w14:paraId="52EA56C5" w14:textId="0C4725BE" w:rsidR="003A1BD4" w:rsidRPr="00CE7FAA" w:rsidRDefault="003A1BD4" w:rsidP="00D90004">
            <w:pPr>
              <w:pStyle w:val="Default"/>
              <w:jc w:val="both"/>
              <w:rPr>
                <w:color w:val="auto"/>
                <w:sz w:val="22"/>
                <w:szCs w:val="22"/>
              </w:rPr>
            </w:pPr>
          </w:p>
        </w:tc>
      </w:tr>
      <w:tr w:rsidR="008C7589" w:rsidRPr="00231404" w14:paraId="04A225CE" w14:textId="77777777" w:rsidTr="006D7C1A">
        <w:tc>
          <w:tcPr>
            <w:tcW w:w="534" w:type="dxa"/>
          </w:tcPr>
          <w:p w14:paraId="1637E432" w14:textId="77777777" w:rsidR="008C7589" w:rsidRPr="00231404" w:rsidRDefault="008C7589" w:rsidP="00D90004">
            <w:pPr>
              <w:autoSpaceDE w:val="0"/>
              <w:autoSpaceDN w:val="0"/>
              <w:adjustRightInd w:val="0"/>
              <w:spacing w:after="0" w:line="240" w:lineRule="auto"/>
              <w:rPr>
                <w:rFonts w:cs="Calibri"/>
                <w:b/>
                <w:bCs/>
                <w:color w:val="000000"/>
              </w:rPr>
            </w:pPr>
            <w:r w:rsidRPr="00231404">
              <w:rPr>
                <w:rFonts w:cs="Calibri"/>
                <w:b/>
                <w:bCs/>
                <w:color w:val="000000"/>
              </w:rPr>
              <w:t>10.</w:t>
            </w:r>
          </w:p>
        </w:tc>
        <w:tc>
          <w:tcPr>
            <w:tcW w:w="2268" w:type="dxa"/>
          </w:tcPr>
          <w:p w14:paraId="793A0DBB" w14:textId="77777777" w:rsidR="008C7589" w:rsidRPr="00231404" w:rsidRDefault="008C7589" w:rsidP="00D90004">
            <w:pPr>
              <w:pStyle w:val="Default"/>
              <w:rPr>
                <w:rFonts w:asciiTheme="minorHAnsi" w:hAnsiTheme="minorHAnsi"/>
                <w:sz w:val="22"/>
                <w:szCs w:val="22"/>
              </w:rPr>
            </w:pPr>
            <w:r w:rsidRPr="00231404">
              <w:rPr>
                <w:rFonts w:asciiTheme="minorHAnsi" w:hAnsiTheme="minorHAnsi"/>
                <w:b/>
                <w:bCs/>
                <w:sz w:val="22"/>
                <w:szCs w:val="22"/>
              </w:rPr>
              <w:t xml:space="preserve">Termin, miejsce </w:t>
            </w:r>
            <w:r w:rsidRPr="00231404">
              <w:rPr>
                <w:rFonts w:asciiTheme="minorHAnsi" w:hAnsiTheme="minorHAnsi"/>
                <w:b/>
                <w:bCs/>
                <w:sz w:val="22"/>
                <w:szCs w:val="22"/>
              </w:rPr>
              <w:br/>
              <w:t xml:space="preserve">i forma składania wniosków o dofinansowanie projektu: </w:t>
            </w:r>
          </w:p>
          <w:p w14:paraId="432DA848" w14:textId="77777777" w:rsidR="008C7589" w:rsidRPr="00231404" w:rsidRDefault="008C7589" w:rsidP="00D90004">
            <w:pPr>
              <w:pStyle w:val="Default"/>
              <w:rPr>
                <w:rFonts w:asciiTheme="minorHAnsi" w:hAnsiTheme="minorHAnsi"/>
                <w:b/>
                <w:bCs/>
                <w:sz w:val="22"/>
                <w:szCs w:val="22"/>
              </w:rPr>
            </w:pPr>
          </w:p>
        </w:tc>
        <w:tc>
          <w:tcPr>
            <w:tcW w:w="7494" w:type="dxa"/>
            <w:gridSpan w:val="2"/>
          </w:tcPr>
          <w:p w14:paraId="3A3BA169" w14:textId="615BA23B" w:rsidR="00BB2FC2" w:rsidRDefault="00BB2FC2" w:rsidP="00D90004">
            <w:pPr>
              <w:autoSpaceDE w:val="0"/>
              <w:autoSpaceDN w:val="0"/>
              <w:spacing w:after="120" w:line="240" w:lineRule="auto"/>
              <w:jc w:val="both"/>
            </w:pPr>
            <w:r>
              <w:t xml:space="preserve">Wnioskodawca wypełnia wniosek o dofinansowanie za pośrednictwem aplikacji – generator wniosków o dofinansowanie EFRR - dostępny na stronie </w:t>
            </w:r>
            <w:hyperlink r:id="rId11" w:history="1">
              <w:r w:rsidR="001246E7" w:rsidRPr="00412BEB">
                <w:rPr>
                  <w:rStyle w:val="Hipercze"/>
                </w:rPr>
                <w:t>http://snow-umwd.dolnyslask.pl</w:t>
              </w:r>
            </w:hyperlink>
            <w:r w:rsidR="00D90004">
              <w:t xml:space="preserve"> </w:t>
            </w:r>
            <w:r>
              <w:t xml:space="preserve">i przesyła do IOK w ramach niniejszego konkursu w terminie </w:t>
            </w:r>
            <w:r w:rsidRPr="00D90004">
              <w:rPr>
                <w:b/>
              </w:rPr>
              <w:t>od godz. 8.00 dn. 29 sierpnia 2016 r. do godz. 15.00 dn. 1</w:t>
            </w:r>
            <w:r w:rsidR="008235DB">
              <w:rPr>
                <w:b/>
              </w:rPr>
              <w:t>1</w:t>
            </w:r>
            <w:r w:rsidRPr="00D90004">
              <w:rPr>
                <w:b/>
              </w:rPr>
              <w:t xml:space="preserve"> października 2016 r. </w:t>
            </w:r>
          </w:p>
          <w:p w14:paraId="34364693" w14:textId="47AA2AED" w:rsidR="00BB2FC2" w:rsidRDefault="00BB2FC2" w:rsidP="00D90004">
            <w:pPr>
              <w:autoSpaceDE w:val="0"/>
              <w:autoSpaceDN w:val="0"/>
              <w:spacing w:before="120" w:after="120" w:line="240" w:lineRule="auto"/>
              <w:jc w:val="both"/>
            </w:pPr>
            <w:r>
              <w:t xml:space="preserve">Logowanie do Generatora Wniosków w celu wypełnienia i złożenia wniosku </w:t>
            </w:r>
            <w:r w:rsidR="000853DA">
              <w:br/>
            </w:r>
            <w:r>
              <w:t xml:space="preserve">o dofinansowanie będzie możliwe w czasie trwania </w:t>
            </w:r>
            <w:r w:rsidR="00532F03">
              <w:t>konkursu</w:t>
            </w:r>
            <w:r>
              <w:t xml:space="preserve">. Aplikacja służy do przygotowania wniosku o dofinansowanie projektu realizowanego ramach Regionalnego Programu Operacyjnego Województwa Dolnośląskiego 2014-2020. </w:t>
            </w:r>
            <w:r>
              <w:lastRenderedPageBreak/>
              <w:t xml:space="preserve">System umożliwia tworzenie, edycję oraz wydruk wniosków </w:t>
            </w:r>
            <w:r w:rsidR="000853DA">
              <w:br/>
            </w:r>
            <w:r>
              <w:t xml:space="preserve">o dofinansowanie, a także zapewnia możliwość ich złożenia do właściwej instytucji. </w:t>
            </w:r>
          </w:p>
          <w:p w14:paraId="6D677B38" w14:textId="421EF030" w:rsidR="00BB2FC2" w:rsidRDefault="00BB2FC2" w:rsidP="00D90004">
            <w:pPr>
              <w:autoSpaceDE w:val="0"/>
              <w:autoSpaceDN w:val="0"/>
              <w:spacing w:before="120" w:after="120" w:line="240" w:lineRule="auto"/>
              <w:jc w:val="both"/>
            </w:pPr>
            <w:r>
              <w:t xml:space="preserve">Ponadto do siedziby IOK należy dostarczyć jeden egzemplarz wydrukowanej </w:t>
            </w:r>
            <w:r w:rsidR="000853DA">
              <w:br/>
            </w:r>
            <w:r>
              <w:t>z aplikacji generator wniosków papierowej wersji wniosku, opatrzonej czytelnym podpisem/</w:t>
            </w:r>
            <w:proofErr w:type="spellStart"/>
            <w:r>
              <w:t>ami</w:t>
            </w:r>
            <w:proofErr w:type="spellEnd"/>
            <w:r>
              <w:t xml:space="preserve"> lub parafą i z pieczęcią imienną osoby/</w:t>
            </w:r>
            <w:proofErr w:type="spellStart"/>
            <w:r>
              <w:t>ób</w:t>
            </w:r>
            <w:proofErr w:type="spellEnd"/>
            <w:r>
              <w:t xml:space="preserve"> uprawnionej/</w:t>
            </w:r>
            <w:proofErr w:type="spellStart"/>
            <w:r>
              <w:t>ych</w:t>
            </w:r>
            <w:proofErr w:type="spellEnd"/>
            <w:r>
              <w:t xml:space="preserve"> do reprezentowania Wnioskodawcy (wraz z podpisanymi załącznikami). </w:t>
            </w:r>
          </w:p>
          <w:p w14:paraId="35EF12B9" w14:textId="610448F7" w:rsidR="00BB2FC2" w:rsidRDefault="00BB2FC2" w:rsidP="00D90004">
            <w:pPr>
              <w:autoSpaceDE w:val="0"/>
              <w:autoSpaceDN w:val="0"/>
              <w:spacing w:before="120" w:after="120" w:line="240" w:lineRule="auto"/>
              <w:jc w:val="both"/>
            </w:pPr>
            <w:r>
              <w:t xml:space="preserve">Jednocześnie, wymaganą analizę finansową (w postaci arkuszy kalkulacyjnych </w:t>
            </w:r>
            <w:r w:rsidR="000853DA">
              <w:br/>
            </w:r>
            <w:r>
              <w:t xml:space="preserve">w formacie Excel z aktywnymi formułami) przedłożyć należy na nośniku CD. </w:t>
            </w:r>
          </w:p>
          <w:p w14:paraId="2FAE14F5" w14:textId="77777777" w:rsidR="00BB2FC2" w:rsidRDefault="00BB2FC2" w:rsidP="00D90004">
            <w:pPr>
              <w:autoSpaceDE w:val="0"/>
              <w:autoSpaceDN w:val="0"/>
              <w:spacing w:before="120" w:after="120" w:line="240" w:lineRule="auto"/>
              <w:jc w:val="both"/>
            </w:pPr>
            <w:r>
              <w:t>Za datę wpływu do IOK uznaje się datę wpływu wniosku w wersji papierowej. Papierowa wersja wniosku może zostać dostarczona osobiście lub kurierem do sekretariatu Dolnośląskiej Instytucji Pośredniczącej mieszczącej się pod adresem:</w:t>
            </w:r>
          </w:p>
          <w:p w14:paraId="4466B500" w14:textId="77777777" w:rsidR="00BB2FC2" w:rsidRDefault="00BB2FC2" w:rsidP="00D90004">
            <w:pPr>
              <w:autoSpaceDE w:val="0"/>
              <w:autoSpaceDN w:val="0"/>
              <w:spacing w:before="120" w:after="120" w:line="240" w:lineRule="auto"/>
              <w:jc w:val="both"/>
            </w:pPr>
            <w:r>
              <w:t>Dolnośląska Instytucja Pośrednicząca</w:t>
            </w:r>
          </w:p>
          <w:p w14:paraId="333A8B1B" w14:textId="77777777" w:rsidR="00BB2FC2" w:rsidRDefault="00BB2FC2" w:rsidP="00D90004">
            <w:pPr>
              <w:autoSpaceDE w:val="0"/>
              <w:autoSpaceDN w:val="0"/>
              <w:spacing w:before="120" w:after="120" w:line="240" w:lineRule="auto"/>
              <w:jc w:val="both"/>
            </w:pPr>
            <w:r>
              <w:t>ul. Strzegomska 2-4</w:t>
            </w:r>
          </w:p>
          <w:p w14:paraId="67F756EF" w14:textId="77777777" w:rsidR="00BB2FC2" w:rsidRDefault="00BB2FC2" w:rsidP="00D90004">
            <w:pPr>
              <w:autoSpaceDE w:val="0"/>
              <w:autoSpaceDN w:val="0"/>
              <w:spacing w:before="120" w:after="120" w:line="240" w:lineRule="auto"/>
              <w:jc w:val="both"/>
            </w:pPr>
            <w:r>
              <w:t xml:space="preserve">53-611 Wrocław </w:t>
            </w:r>
          </w:p>
          <w:p w14:paraId="16CEFDA5" w14:textId="7C701A2C" w:rsidR="00BB2FC2" w:rsidRDefault="00BB2FC2" w:rsidP="00D90004">
            <w:pPr>
              <w:autoSpaceDE w:val="0"/>
              <w:autoSpaceDN w:val="0"/>
              <w:spacing w:before="120" w:after="120" w:line="240" w:lineRule="auto"/>
              <w:jc w:val="both"/>
            </w:pPr>
            <w:r>
              <w:t xml:space="preserve">Suma kontrolna wersji elektronicznej wniosku (w systemie) musi być identyczna </w:t>
            </w:r>
            <w:r w:rsidR="000853DA">
              <w:br/>
            </w:r>
            <w:r>
              <w:t xml:space="preserve">z sumą kontrolną papierowej wersji wniosku. Wniosek wraz z załącznikami (jeśli dotyczy) należy złożyć w zamkniętej kopercie (lub innym opakowaniu np. pudełku), której opis zawiera następujące informacje: </w:t>
            </w:r>
          </w:p>
          <w:p w14:paraId="1DE56F39" w14:textId="77777777" w:rsidR="00BB2FC2" w:rsidRDefault="00BB2FC2" w:rsidP="00D90004">
            <w:pPr>
              <w:autoSpaceDE w:val="0"/>
              <w:autoSpaceDN w:val="0"/>
              <w:spacing w:before="120" w:after="120" w:line="240" w:lineRule="auto"/>
              <w:jc w:val="both"/>
            </w:pPr>
            <w:r>
              <w:t>- pełna nazwa Wnioskodawcy wraz z adresem</w:t>
            </w:r>
          </w:p>
          <w:p w14:paraId="05E88DBD" w14:textId="663DA913" w:rsidR="00BB2FC2" w:rsidRDefault="00BB2FC2" w:rsidP="00D90004">
            <w:pPr>
              <w:autoSpaceDE w:val="0"/>
              <w:autoSpaceDN w:val="0"/>
              <w:spacing w:before="120" w:after="120" w:line="240" w:lineRule="auto"/>
              <w:jc w:val="both"/>
            </w:pPr>
            <w:r>
              <w:t xml:space="preserve">- wniosek o dofinansowanie projektu w ramach </w:t>
            </w:r>
            <w:r w:rsidR="00532F03">
              <w:t xml:space="preserve">konkursu </w:t>
            </w:r>
            <w:r>
              <w:t>nr …………..</w:t>
            </w:r>
          </w:p>
          <w:p w14:paraId="45924FB2" w14:textId="77777777" w:rsidR="00BB2FC2" w:rsidRDefault="00BB2FC2" w:rsidP="00D90004">
            <w:pPr>
              <w:autoSpaceDE w:val="0"/>
              <w:autoSpaceDN w:val="0"/>
              <w:spacing w:before="120" w:after="120" w:line="240" w:lineRule="auto"/>
              <w:jc w:val="both"/>
            </w:pPr>
            <w:r>
              <w:t>- tytuł projektu</w:t>
            </w:r>
          </w:p>
          <w:p w14:paraId="7DACD950" w14:textId="6B19C467" w:rsidR="00A32B57" w:rsidRDefault="00A32B57" w:rsidP="00D90004">
            <w:pPr>
              <w:autoSpaceDE w:val="0"/>
              <w:autoSpaceDN w:val="0"/>
              <w:spacing w:before="120" w:after="120" w:line="240" w:lineRule="auto"/>
              <w:jc w:val="both"/>
            </w:pPr>
            <w:r>
              <w:t>- numer wniosku o dofinansowanie</w:t>
            </w:r>
          </w:p>
          <w:p w14:paraId="190836CF" w14:textId="77777777" w:rsidR="00BB2FC2" w:rsidRDefault="00BB2FC2" w:rsidP="00D90004">
            <w:pPr>
              <w:autoSpaceDE w:val="0"/>
              <w:autoSpaceDN w:val="0"/>
              <w:spacing w:before="120" w:after="120" w:line="240" w:lineRule="auto"/>
              <w:jc w:val="both"/>
            </w:pPr>
            <w:r>
              <w:t>- „Nie otwierać przed wpływem do DIP”.</w:t>
            </w:r>
          </w:p>
          <w:p w14:paraId="6B2B6030" w14:textId="77777777" w:rsidR="00BB2FC2" w:rsidRDefault="00BB2FC2" w:rsidP="00D90004">
            <w:pPr>
              <w:autoSpaceDE w:val="0"/>
              <w:autoSpaceDN w:val="0"/>
              <w:spacing w:before="120" w:after="120" w:line="240" w:lineRule="auto"/>
              <w:jc w:val="both"/>
            </w:pPr>
            <w:r>
              <w:t xml:space="preserve">Wraz z wnioskiem należy dostarczyć pismo przewodnie, na którym zostanie potwierdzony wpływ wniosku do IOK. Pismo to powinno zawierać te same informacje, które znajdują się na kopercie. </w:t>
            </w:r>
          </w:p>
          <w:p w14:paraId="7A160C18" w14:textId="77777777" w:rsidR="00BB2FC2" w:rsidRDefault="00BB2FC2" w:rsidP="00D90004">
            <w:pPr>
              <w:autoSpaceDE w:val="0"/>
              <w:autoSpaceDN w:val="0"/>
              <w:spacing w:before="120" w:after="120" w:line="240" w:lineRule="auto"/>
              <w:jc w:val="both"/>
            </w:pPr>
            <w:r>
              <w:t>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w:t>
            </w:r>
          </w:p>
          <w:p w14:paraId="3ADADBE5" w14:textId="77777777" w:rsidR="00BB2FC2" w:rsidRDefault="00BB2FC2" w:rsidP="00D90004">
            <w:pPr>
              <w:autoSpaceDE w:val="0"/>
              <w:autoSpaceDN w:val="0"/>
              <w:spacing w:before="120" w:after="120" w:line="240" w:lineRule="auto"/>
              <w:jc w:val="both"/>
            </w:pPr>
            <w:r>
              <w:t xml:space="preserve">Oświadczenia oraz dane zawarte we wniosku o dofinansowanie projektu są składane pod rygorem odpowiedzialności karnej za składanie fałszywych zeznań. </w:t>
            </w:r>
          </w:p>
          <w:p w14:paraId="7932BEAC" w14:textId="77777777" w:rsidR="00BB2FC2" w:rsidRDefault="00BB2FC2" w:rsidP="00D90004">
            <w:pPr>
              <w:autoSpaceDE w:val="0"/>
              <w:autoSpaceDN w:val="0"/>
              <w:spacing w:before="120" w:after="120" w:line="240" w:lineRule="auto"/>
              <w:jc w:val="both"/>
            </w:pPr>
            <w:r>
              <w:t>Wnioskodawca ma możliwość wycofania wniosku o dofinansowanie podczas trwania konkursu oraz na każdym etapie jego oceny. Należy wówczas dostarczyć do IOK pismo z prośbą o wycofanie wniosku podpisane przez osobę uprawnioną do podejmowania decyzji w imieniu wnioskodawcy.</w:t>
            </w:r>
          </w:p>
          <w:p w14:paraId="113A4CD4" w14:textId="7F302AEB" w:rsidR="008C7589" w:rsidRPr="00BB2FC2" w:rsidRDefault="00BB2FC2" w:rsidP="00D90004">
            <w:pPr>
              <w:autoSpaceDE w:val="0"/>
              <w:autoSpaceDN w:val="0"/>
              <w:spacing w:before="120" w:after="120" w:line="240" w:lineRule="auto"/>
              <w:jc w:val="both"/>
            </w:pPr>
            <w:r>
              <w:t xml:space="preserve">W przypadku ewentualnych problemów z Generatorem, IOK zastrzega sobie możliwość wydłużenia terminu składania wniosków lub złożenia ich w innej formie niż wyżej opisana. Decyzja w powyższej kwestii zostanie przedstawiona </w:t>
            </w:r>
            <w:r w:rsidRPr="00BB2FC2">
              <w:t>w formie komunikatu we wszystkich miejscach, gdzie opublikowano ogłoszenie.</w:t>
            </w:r>
          </w:p>
        </w:tc>
      </w:tr>
      <w:tr w:rsidR="008C7589" w:rsidRPr="00151119" w14:paraId="67B3C6FA" w14:textId="77777777" w:rsidTr="006D7C1A">
        <w:tc>
          <w:tcPr>
            <w:tcW w:w="534" w:type="dxa"/>
          </w:tcPr>
          <w:p w14:paraId="5B90F992" w14:textId="77777777" w:rsidR="008C7589" w:rsidRPr="00231404" w:rsidRDefault="008C7589" w:rsidP="00D90004">
            <w:pPr>
              <w:autoSpaceDE w:val="0"/>
              <w:autoSpaceDN w:val="0"/>
              <w:adjustRightInd w:val="0"/>
              <w:spacing w:after="0" w:line="240" w:lineRule="auto"/>
              <w:rPr>
                <w:rFonts w:cs="Calibri"/>
                <w:b/>
                <w:bCs/>
                <w:color w:val="000000"/>
              </w:rPr>
            </w:pPr>
            <w:r w:rsidRPr="00231404">
              <w:rPr>
                <w:rFonts w:cs="Calibri"/>
                <w:b/>
                <w:bCs/>
                <w:color w:val="000000"/>
              </w:rPr>
              <w:lastRenderedPageBreak/>
              <w:t>11.</w:t>
            </w:r>
          </w:p>
        </w:tc>
        <w:tc>
          <w:tcPr>
            <w:tcW w:w="2268" w:type="dxa"/>
          </w:tcPr>
          <w:p w14:paraId="63C3368B" w14:textId="77777777" w:rsidR="008C7589" w:rsidRPr="00231404" w:rsidRDefault="008C7589" w:rsidP="00D90004">
            <w:pPr>
              <w:pStyle w:val="Default"/>
              <w:rPr>
                <w:rFonts w:asciiTheme="minorHAnsi" w:hAnsiTheme="minorHAnsi"/>
                <w:b/>
                <w:bCs/>
                <w:sz w:val="22"/>
                <w:szCs w:val="22"/>
              </w:rPr>
            </w:pPr>
            <w:r w:rsidRPr="00231404">
              <w:rPr>
                <w:rFonts w:asciiTheme="minorHAnsi" w:hAnsiTheme="minorHAnsi"/>
                <w:b/>
                <w:bCs/>
                <w:sz w:val="22"/>
                <w:szCs w:val="22"/>
              </w:rPr>
              <w:t>Sposób i miejsce udostępnienia regulaminu:</w:t>
            </w:r>
          </w:p>
        </w:tc>
        <w:tc>
          <w:tcPr>
            <w:tcW w:w="7494" w:type="dxa"/>
            <w:gridSpan w:val="2"/>
          </w:tcPr>
          <w:p w14:paraId="6D7CCC3A" w14:textId="668C3C14" w:rsidR="008C7589" w:rsidRPr="003A1BD4" w:rsidRDefault="008C7589" w:rsidP="00532F03">
            <w:pPr>
              <w:tabs>
                <w:tab w:val="left" w:pos="284"/>
              </w:tabs>
              <w:autoSpaceDE w:val="0"/>
              <w:spacing w:line="240" w:lineRule="auto"/>
              <w:jc w:val="both"/>
              <w:rPr>
                <w:rFonts w:cs="Calibri"/>
                <w:color w:val="0000FF" w:themeColor="hyperlink"/>
              </w:rPr>
            </w:pPr>
            <w:r w:rsidRPr="00231404">
              <w:rPr>
                <w:rFonts w:cs="Calibri"/>
              </w:rPr>
              <w:t xml:space="preserve">Wszystkie kwestie dotyczące </w:t>
            </w:r>
            <w:r w:rsidR="00532F03">
              <w:rPr>
                <w:rFonts w:cs="Calibri"/>
              </w:rPr>
              <w:t>konkursu</w:t>
            </w:r>
            <w:r w:rsidR="00532F03" w:rsidRPr="00231404">
              <w:rPr>
                <w:rFonts w:cs="Calibri"/>
              </w:rPr>
              <w:t xml:space="preserve"> </w:t>
            </w:r>
            <w:r w:rsidRPr="00231404">
              <w:rPr>
                <w:rFonts w:cs="Calibri"/>
              </w:rPr>
              <w:t xml:space="preserve">opisane zostały w Regulaminie, który dostępny jest wraz z załącznikami na stronie internetowej </w:t>
            </w:r>
            <w:hyperlink r:id="rId12" w:history="1">
              <w:r w:rsidRPr="00231404">
                <w:rPr>
                  <w:rStyle w:val="Hipercze"/>
                  <w:rFonts w:cs="Calibri"/>
                </w:rPr>
                <w:t>www.rpo.dolnyslask.pl</w:t>
              </w:r>
            </w:hyperlink>
            <w:r w:rsidR="003A1BD4">
              <w:rPr>
                <w:rFonts w:cs="Calibri"/>
              </w:rPr>
              <w:t>,</w:t>
            </w:r>
            <w:r w:rsidR="00D90004">
              <w:rPr>
                <w:rFonts w:cs="Calibri"/>
              </w:rPr>
              <w:t xml:space="preserve"> </w:t>
            </w:r>
            <w:hyperlink r:id="rId13" w:history="1">
              <w:r w:rsidR="00D90004" w:rsidRPr="002155AB">
                <w:rPr>
                  <w:rStyle w:val="Hipercze"/>
                  <w:rFonts w:cs="Calibri"/>
                </w:rPr>
                <w:t>www.dip.dolnyslask.pl</w:t>
              </w:r>
            </w:hyperlink>
            <w:r w:rsidR="00D90004">
              <w:rPr>
                <w:rFonts w:cs="Calibri"/>
              </w:rPr>
              <w:t xml:space="preserve"> oraz </w:t>
            </w:r>
            <w:r w:rsidRPr="00231404">
              <w:rPr>
                <w:rFonts w:cs="Calibri"/>
              </w:rPr>
              <w:t>na</w:t>
            </w:r>
            <w:r w:rsidR="00A20784">
              <w:rPr>
                <w:rFonts w:cs="Calibri"/>
              </w:rPr>
              <w:t xml:space="preserve"> portalu Funduszy Europejskich </w:t>
            </w:r>
            <w:hyperlink r:id="rId14" w:history="1">
              <w:r w:rsidRPr="00231404">
                <w:rPr>
                  <w:rStyle w:val="Hipercze"/>
                  <w:rFonts w:cs="Calibri"/>
                </w:rPr>
                <w:t>www.funduszeeuropejskie.gov.pl</w:t>
              </w:r>
            </w:hyperlink>
            <w:r w:rsidR="00495E4B">
              <w:rPr>
                <w:rStyle w:val="Hipercze"/>
                <w:rFonts w:cs="Calibri"/>
                <w:u w:val="none"/>
              </w:rPr>
              <w:t>.</w:t>
            </w:r>
            <w:hyperlink r:id="rId15" w:history="1"/>
          </w:p>
        </w:tc>
      </w:tr>
    </w:tbl>
    <w:p w14:paraId="76E55309" w14:textId="77777777" w:rsidR="00F259B1" w:rsidRPr="00F259B1" w:rsidRDefault="00F259B1" w:rsidP="00D90004">
      <w:pPr>
        <w:tabs>
          <w:tab w:val="left" w:pos="1965"/>
        </w:tabs>
        <w:spacing w:line="240" w:lineRule="auto"/>
        <w:rPr>
          <w:sz w:val="28"/>
          <w:szCs w:val="28"/>
        </w:rPr>
      </w:pPr>
    </w:p>
    <w:sectPr w:rsidR="00F259B1" w:rsidRPr="00F259B1" w:rsidSect="006B0C9F">
      <w:footerReference w:type="default" r:id="rId16"/>
      <w:pgSz w:w="12240" w:h="15840"/>
      <w:pgMar w:top="851" w:right="1417" w:bottom="1417" w:left="1417" w:header="708" w:footer="836" w:gutter="0"/>
      <w:cols w:space="708"/>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E8611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9692C" w14:textId="77777777" w:rsidR="00827CC6" w:rsidRDefault="00827CC6" w:rsidP="00E873C4">
      <w:pPr>
        <w:spacing w:after="0" w:line="240" w:lineRule="auto"/>
      </w:pPr>
      <w:r>
        <w:separator/>
      </w:r>
    </w:p>
  </w:endnote>
  <w:endnote w:type="continuationSeparator" w:id="0">
    <w:p w14:paraId="65113098" w14:textId="77777777" w:rsidR="00827CC6" w:rsidRDefault="00827CC6" w:rsidP="00E87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Droid Sans Fallback">
    <w:altName w:val="Times New Roman"/>
    <w:panose1 w:val="00000000000000000000"/>
    <w:charset w:val="00"/>
    <w:family w:val="roman"/>
    <w:notTrueType/>
    <w:pitch w:val="default"/>
  </w:font>
  <w:font w:name="TTE1ABE920t00">
    <w:panose1 w:val="00000000000000000000"/>
    <w:charset w:val="00"/>
    <w:family w:val="roman"/>
    <w:notTrueType/>
    <w:pitch w:val="default"/>
  </w:font>
  <w:font w:name="MS Sans Serif">
    <w:altName w:val="Times New Roman"/>
    <w:panose1 w:val="00000000000000000000"/>
    <w:charset w:val="EE"/>
    <w:family w:val="auto"/>
    <w:notTrueType/>
    <w:pitch w:val="default"/>
    <w:sig w:usb0="00000005"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45478"/>
      <w:docPartObj>
        <w:docPartGallery w:val="Page Numbers (Bottom of Page)"/>
        <w:docPartUnique/>
      </w:docPartObj>
    </w:sdtPr>
    <w:sdtEndPr/>
    <w:sdtContent>
      <w:p w14:paraId="5F30CD3B" w14:textId="77777777" w:rsidR="00890C4C" w:rsidRDefault="00727A43">
        <w:pPr>
          <w:pStyle w:val="Stopka"/>
          <w:jc w:val="right"/>
        </w:pPr>
        <w:r>
          <w:fldChar w:fldCharType="begin"/>
        </w:r>
        <w:r w:rsidR="00D34BB5">
          <w:instrText xml:space="preserve"> PAGE   \* MERGEFORMAT </w:instrText>
        </w:r>
        <w:r>
          <w:fldChar w:fldCharType="separate"/>
        </w:r>
        <w:r w:rsidR="00D10A71">
          <w:rPr>
            <w:noProof/>
          </w:rPr>
          <w:t>7</w:t>
        </w:r>
        <w:r>
          <w:rPr>
            <w:noProof/>
          </w:rPr>
          <w:fldChar w:fldCharType="end"/>
        </w:r>
      </w:p>
    </w:sdtContent>
  </w:sdt>
  <w:p w14:paraId="6E3E2BEB" w14:textId="77777777" w:rsidR="00DD405C" w:rsidRDefault="00DD405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799AB" w14:textId="77777777" w:rsidR="00827CC6" w:rsidRDefault="00827CC6" w:rsidP="00E873C4">
      <w:pPr>
        <w:spacing w:after="0" w:line="240" w:lineRule="auto"/>
      </w:pPr>
      <w:r>
        <w:separator/>
      </w:r>
    </w:p>
  </w:footnote>
  <w:footnote w:type="continuationSeparator" w:id="0">
    <w:p w14:paraId="7CF9762E" w14:textId="77777777" w:rsidR="00827CC6" w:rsidRDefault="00827CC6" w:rsidP="00E873C4">
      <w:pPr>
        <w:spacing w:after="0" w:line="240" w:lineRule="auto"/>
      </w:pPr>
      <w:r>
        <w:continuationSeparator/>
      </w:r>
    </w:p>
  </w:footnote>
  <w:footnote w:id="1">
    <w:p w14:paraId="23B6FD5C" w14:textId="77777777" w:rsidR="007C3DAB" w:rsidRDefault="007C3DAB" w:rsidP="007C3DAB">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Zachodniego Obszaru Interwencji wchodzą Gminy: miejskie</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Bolesławiec, Lubań, Świeradów-Zdrój, Zawidów, Zgorzelec; wiejskie- Bolesławiec, Gromadka, Osiecznica, Warta Bolesławiecka, Lubań, Platerówka, Siekierczyn, Sulików, Zgorzelec</w:t>
      </w:r>
      <w:r>
        <w:rPr>
          <w:rFonts w:asciiTheme="minorHAnsi" w:hAnsiTheme="minorHAnsi"/>
        </w:rPr>
        <w:t>,</w:t>
      </w:r>
      <w:r w:rsidRPr="001F1092">
        <w:rPr>
          <w:rFonts w:asciiTheme="minorHAnsi" w:hAnsiTheme="minorHAnsi"/>
        </w:rPr>
        <w:t xml:space="preserve"> </w:t>
      </w:r>
      <w:r w:rsidRPr="00075900">
        <w:rPr>
          <w:rFonts w:asciiTheme="minorHAnsi" w:hAnsiTheme="minorHAnsi"/>
        </w:rPr>
        <w:t xml:space="preserve">Zagrodno </w:t>
      </w:r>
      <w:r w:rsidRPr="001F1092">
        <w:rPr>
          <w:rFonts w:asciiTheme="minorHAnsi" w:hAnsiTheme="minorHAnsi"/>
        </w:rPr>
        <w:t>oraz miejsko-wiejskiej</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Nowogrodziec, Leśna, Olszyna, Lwówek Śląski, Bogatynia, Pieńsk, Węgliniec.</w:t>
      </w:r>
    </w:p>
  </w:footnote>
  <w:footnote w:id="2">
    <w:p w14:paraId="3E22775B" w14:textId="77777777" w:rsidR="007C3DAB" w:rsidRDefault="007C3DAB" w:rsidP="007C3DAB">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Legnicko-Głogowskiego Obszaru interwen</w:t>
      </w:r>
      <w:r>
        <w:rPr>
          <w:rFonts w:asciiTheme="minorHAnsi" w:hAnsiTheme="minorHAnsi"/>
        </w:rPr>
        <w:t>c</w:t>
      </w:r>
      <w:r w:rsidRPr="001F1092">
        <w:rPr>
          <w:rFonts w:asciiTheme="minorHAnsi" w:hAnsiTheme="minorHAnsi"/>
        </w:rPr>
        <w:t>ji wchodzą Gminy: miejskie</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Jawor, Głogów, Chojnów, Lubin, Legnica; wiejskie</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Męcinka, Mściwojów, Paszowice, Wądroże Wielkie, Złotoryja, Głogów, Jerzmanowa, Kotla, Pęcław, Żukowice, Chojnów, Krotoszyce, Kunice, Legnickie Pole, Marciszów, Miłkowice, Ruja, Lubin, Rudna, Gaworzyce, Grębocice, Radwanice oraz miejsko-wiejskiej – Prochowice, Ścinawa, Chocianów, Polkowice, Przemków, Bolków.</w:t>
      </w:r>
    </w:p>
  </w:footnote>
  <w:footnote w:id="3">
    <w:p w14:paraId="4B49BC18" w14:textId="77777777" w:rsidR="007C3DAB" w:rsidRDefault="007C3DAB" w:rsidP="007C3DAB">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Obszaru Interwencji Doliny Baryczy wchodzą Gminy: wiejskie</w:t>
      </w:r>
      <w:r>
        <w:rPr>
          <w:rFonts w:asciiTheme="minorHAnsi" w:hAnsiTheme="minorHAnsi"/>
        </w:rPr>
        <w:t xml:space="preserve"> </w:t>
      </w:r>
      <w:r w:rsidRPr="001F1092">
        <w:rPr>
          <w:rFonts w:asciiTheme="minorHAnsi" w:hAnsiTheme="minorHAnsi"/>
        </w:rPr>
        <w:t>- Jemielno, Niechlów, Cieszków, Krośnice, Dobroszyce, Dziadowa Kłoda, Zawonia, Wińsko oraz miejsko-wiejskie – Góra, Wąsosz, Milicz, Bierutów, Międzybórz, Syców, Twardogóra, Prusice, Żmigród, Brzeg Dolny, Wołów.</w:t>
      </w:r>
    </w:p>
  </w:footnote>
  <w:footnote w:id="4">
    <w:p w14:paraId="66C1BCFB" w14:textId="77777777" w:rsidR="007C3DAB" w:rsidRDefault="007C3DAB" w:rsidP="007C3DAB">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Obszaru Interwencji Równiny Wrocławskiej wchodzą Gminy: miejskie – Oława, wiejskie – Domaniów, Oława, Borów, Kondratowice, Przeworno, Kostomłoty, Malczyce, Udanin, Jordanów Śląski, Mietków oraz miejsko-wiejskie – Strzelin, Wiązów, Środa Śląska.</w:t>
      </w:r>
    </w:p>
  </w:footnote>
  <w:footnote w:id="5">
    <w:p w14:paraId="317BE857" w14:textId="77777777" w:rsidR="007C3DAB" w:rsidRDefault="007C3DAB" w:rsidP="007C3DAB">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Obszaru Ziemia Dzierżoniowsko-Kłodzko-Ząbkowicka wchodzą Gminy: miejskie –  Bielawa, Dzierżoniów, Pieszyce, Piława Górna, Duszniki-Zdrój, Kłodzko, </w:t>
      </w:r>
      <w:proofErr w:type="spellStart"/>
      <w:r w:rsidRPr="001F1092">
        <w:rPr>
          <w:rFonts w:asciiTheme="minorHAnsi" w:hAnsiTheme="minorHAnsi"/>
        </w:rPr>
        <w:t>Kudowa-Zdrój</w:t>
      </w:r>
      <w:proofErr w:type="spellEnd"/>
      <w:r w:rsidRPr="001F1092">
        <w:rPr>
          <w:rFonts w:asciiTheme="minorHAnsi" w:hAnsiTheme="minorHAnsi"/>
        </w:rPr>
        <w:t xml:space="preserve">, Polanica-Zdrój; wiejskie – Dzierżoniów, Łagiewniki, Kłodzko, Lewin Kłodzki, Ciepłowody, Kamieniec Ząbkowicki, Stoszowice oraz miejsko-wiejskie – Niemcza, Bystrzyca Kłodzka, Lądek-Zdrój, Międzylesie, Radków, Stronie Śląskie, Szczytna, </w:t>
      </w:r>
      <w:proofErr w:type="spellStart"/>
      <w:r w:rsidRPr="001F1092">
        <w:rPr>
          <w:rFonts w:asciiTheme="minorHAnsi" w:hAnsiTheme="minorHAnsi"/>
        </w:rPr>
        <w:t>Bardo</w:t>
      </w:r>
      <w:proofErr w:type="spellEnd"/>
      <w:r w:rsidRPr="001F1092">
        <w:rPr>
          <w:rFonts w:asciiTheme="minorHAnsi" w:hAnsiTheme="minorHAnsi"/>
        </w:rPr>
        <w:t>, Ząbkowice Śląskie, Ziębice, Złoty Stok.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91FCE"/>
    <w:multiLevelType w:val="hybridMultilevel"/>
    <w:tmpl w:val="B6487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55C539EB"/>
    <w:multiLevelType w:val="hybridMultilevel"/>
    <w:tmpl w:val="3D02D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5D3917C4"/>
    <w:multiLevelType w:val="hybridMultilevel"/>
    <w:tmpl w:val="DD5EFC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ł Guz">
    <w15:presenceInfo w15:providerId="AD" w15:userId="S-1-5-21-2555506574-2514466602-1759560445-54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3C4"/>
    <w:rsid w:val="00002CA0"/>
    <w:rsid w:val="00020C5D"/>
    <w:rsid w:val="00021D74"/>
    <w:rsid w:val="00034EE2"/>
    <w:rsid w:val="00040467"/>
    <w:rsid w:val="0004133F"/>
    <w:rsid w:val="00051A6D"/>
    <w:rsid w:val="00053BC4"/>
    <w:rsid w:val="0005405E"/>
    <w:rsid w:val="000552B0"/>
    <w:rsid w:val="0006765F"/>
    <w:rsid w:val="00067A0F"/>
    <w:rsid w:val="000763EC"/>
    <w:rsid w:val="00077561"/>
    <w:rsid w:val="000819AB"/>
    <w:rsid w:val="00083567"/>
    <w:rsid w:val="00084DB8"/>
    <w:rsid w:val="000853DA"/>
    <w:rsid w:val="000A59C8"/>
    <w:rsid w:val="000A5A8B"/>
    <w:rsid w:val="000A602D"/>
    <w:rsid w:val="000A68B2"/>
    <w:rsid w:val="000C10A2"/>
    <w:rsid w:val="000C47BE"/>
    <w:rsid w:val="000C6ED3"/>
    <w:rsid w:val="000D322C"/>
    <w:rsid w:val="000D366A"/>
    <w:rsid w:val="000E092B"/>
    <w:rsid w:val="000E2E3A"/>
    <w:rsid w:val="000E60E9"/>
    <w:rsid w:val="000E7206"/>
    <w:rsid w:val="000E7589"/>
    <w:rsid w:val="000E776E"/>
    <w:rsid w:val="000F329D"/>
    <w:rsid w:val="000F50FE"/>
    <w:rsid w:val="00101E95"/>
    <w:rsid w:val="0010204C"/>
    <w:rsid w:val="0010374F"/>
    <w:rsid w:val="0010642E"/>
    <w:rsid w:val="00110149"/>
    <w:rsid w:val="00110E7E"/>
    <w:rsid w:val="00116E8E"/>
    <w:rsid w:val="001246E7"/>
    <w:rsid w:val="00124CCA"/>
    <w:rsid w:val="001253D8"/>
    <w:rsid w:val="00130AA7"/>
    <w:rsid w:val="00132DD2"/>
    <w:rsid w:val="00140C08"/>
    <w:rsid w:val="00141276"/>
    <w:rsid w:val="00141FBD"/>
    <w:rsid w:val="001442E1"/>
    <w:rsid w:val="0015088A"/>
    <w:rsid w:val="00151119"/>
    <w:rsid w:val="001613A1"/>
    <w:rsid w:val="00163B95"/>
    <w:rsid w:val="00163C1F"/>
    <w:rsid w:val="001741B3"/>
    <w:rsid w:val="00174B77"/>
    <w:rsid w:val="00180B34"/>
    <w:rsid w:val="00182231"/>
    <w:rsid w:val="0018331F"/>
    <w:rsid w:val="001847A5"/>
    <w:rsid w:val="00197E70"/>
    <w:rsid w:val="001B0768"/>
    <w:rsid w:val="001B7E02"/>
    <w:rsid w:val="001D5ADE"/>
    <w:rsid w:val="001F1948"/>
    <w:rsid w:val="00203AEB"/>
    <w:rsid w:val="00204163"/>
    <w:rsid w:val="002049F3"/>
    <w:rsid w:val="00214423"/>
    <w:rsid w:val="00216D57"/>
    <w:rsid w:val="0022084B"/>
    <w:rsid w:val="002238CA"/>
    <w:rsid w:val="00231404"/>
    <w:rsid w:val="0023664F"/>
    <w:rsid w:val="002366CF"/>
    <w:rsid w:val="002368A3"/>
    <w:rsid w:val="002479B3"/>
    <w:rsid w:val="00263D0C"/>
    <w:rsid w:val="002771D8"/>
    <w:rsid w:val="002777A2"/>
    <w:rsid w:val="0028267C"/>
    <w:rsid w:val="0028322B"/>
    <w:rsid w:val="00284BCE"/>
    <w:rsid w:val="002872B3"/>
    <w:rsid w:val="002A02F4"/>
    <w:rsid w:val="002A772D"/>
    <w:rsid w:val="002A7A36"/>
    <w:rsid w:val="002B4B1B"/>
    <w:rsid w:val="002B4C2C"/>
    <w:rsid w:val="002B5686"/>
    <w:rsid w:val="002B7A29"/>
    <w:rsid w:val="002C7D44"/>
    <w:rsid w:val="002D184C"/>
    <w:rsid w:val="002D4095"/>
    <w:rsid w:val="002D6AE8"/>
    <w:rsid w:val="002D6F66"/>
    <w:rsid w:val="002E2658"/>
    <w:rsid w:val="002E5984"/>
    <w:rsid w:val="002E5B1F"/>
    <w:rsid w:val="002F2511"/>
    <w:rsid w:val="002F3568"/>
    <w:rsid w:val="002F42B0"/>
    <w:rsid w:val="0030074F"/>
    <w:rsid w:val="00300E2C"/>
    <w:rsid w:val="00302591"/>
    <w:rsid w:val="00303BCB"/>
    <w:rsid w:val="00312AB1"/>
    <w:rsid w:val="00314B94"/>
    <w:rsid w:val="00320901"/>
    <w:rsid w:val="0032333D"/>
    <w:rsid w:val="00331136"/>
    <w:rsid w:val="00331C42"/>
    <w:rsid w:val="00344EF4"/>
    <w:rsid w:val="003451EF"/>
    <w:rsid w:val="00352D8E"/>
    <w:rsid w:val="00364F8A"/>
    <w:rsid w:val="00372F5E"/>
    <w:rsid w:val="003846E2"/>
    <w:rsid w:val="00386933"/>
    <w:rsid w:val="00387FDF"/>
    <w:rsid w:val="00390D9C"/>
    <w:rsid w:val="00393818"/>
    <w:rsid w:val="003948B3"/>
    <w:rsid w:val="0039499E"/>
    <w:rsid w:val="00397A9E"/>
    <w:rsid w:val="003A0F50"/>
    <w:rsid w:val="003A1BD4"/>
    <w:rsid w:val="003A6136"/>
    <w:rsid w:val="003B4611"/>
    <w:rsid w:val="003B6C9D"/>
    <w:rsid w:val="003C14B5"/>
    <w:rsid w:val="003D6EF8"/>
    <w:rsid w:val="003F1BA7"/>
    <w:rsid w:val="003F59D8"/>
    <w:rsid w:val="0040059D"/>
    <w:rsid w:val="00411FC6"/>
    <w:rsid w:val="004123F0"/>
    <w:rsid w:val="0041355B"/>
    <w:rsid w:val="00417D17"/>
    <w:rsid w:val="00424DF6"/>
    <w:rsid w:val="004263BE"/>
    <w:rsid w:val="00434B9B"/>
    <w:rsid w:val="00435B86"/>
    <w:rsid w:val="00436328"/>
    <w:rsid w:val="00456C95"/>
    <w:rsid w:val="004640F4"/>
    <w:rsid w:val="00464E09"/>
    <w:rsid w:val="00474A39"/>
    <w:rsid w:val="00480411"/>
    <w:rsid w:val="00485BAF"/>
    <w:rsid w:val="00487663"/>
    <w:rsid w:val="004905C3"/>
    <w:rsid w:val="00495E4B"/>
    <w:rsid w:val="00496977"/>
    <w:rsid w:val="004A3789"/>
    <w:rsid w:val="004B0B50"/>
    <w:rsid w:val="004B3872"/>
    <w:rsid w:val="004B45B7"/>
    <w:rsid w:val="004C4183"/>
    <w:rsid w:val="004C4991"/>
    <w:rsid w:val="004D07A7"/>
    <w:rsid w:val="004D3634"/>
    <w:rsid w:val="004D3EF7"/>
    <w:rsid w:val="004D6188"/>
    <w:rsid w:val="004E1A59"/>
    <w:rsid w:val="004E2E01"/>
    <w:rsid w:val="004E4D79"/>
    <w:rsid w:val="004F1892"/>
    <w:rsid w:val="004F1BA2"/>
    <w:rsid w:val="004F4D56"/>
    <w:rsid w:val="004F7ABA"/>
    <w:rsid w:val="005007A3"/>
    <w:rsid w:val="00502178"/>
    <w:rsid w:val="00515370"/>
    <w:rsid w:val="005261AF"/>
    <w:rsid w:val="00530F60"/>
    <w:rsid w:val="00531A59"/>
    <w:rsid w:val="00531AA5"/>
    <w:rsid w:val="00532690"/>
    <w:rsid w:val="00532F03"/>
    <w:rsid w:val="00532F07"/>
    <w:rsid w:val="0053485A"/>
    <w:rsid w:val="00540EE1"/>
    <w:rsid w:val="005415B5"/>
    <w:rsid w:val="005477CE"/>
    <w:rsid w:val="00547E40"/>
    <w:rsid w:val="0056015A"/>
    <w:rsid w:val="00565A63"/>
    <w:rsid w:val="00571FD0"/>
    <w:rsid w:val="00574632"/>
    <w:rsid w:val="00575541"/>
    <w:rsid w:val="00585063"/>
    <w:rsid w:val="005A1B2C"/>
    <w:rsid w:val="005A7DB6"/>
    <w:rsid w:val="005B3412"/>
    <w:rsid w:val="005B34B9"/>
    <w:rsid w:val="005B7CC4"/>
    <w:rsid w:val="005C6737"/>
    <w:rsid w:val="005C6AB4"/>
    <w:rsid w:val="005D1AEB"/>
    <w:rsid w:val="005D5A8F"/>
    <w:rsid w:val="005D67D6"/>
    <w:rsid w:val="005E2E99"/>
    <w:rsid w:val="005E3357"/>
    <w:rsid w:val="005E659B"/>
    <w:rsid w:val="005E776A"/>
    <w:rsid w:val="005F65D9"/>
    <w:rsid w:val="00600EB8"/>
    <w:rsid w:val="00604E63"/>
    <w:rsid w:val="006074B7"/>
    <w:rsid w:val="00627E9E"/>
    <w:rsid w:val="00630D34"/>
    <w:rsid w:val="0063427E"/>
    <w:rsid w:val="00634D48"/>
    <w:rsid w:val="0064787E"/>
    <w:rsid w:val="006545AC"/>
    <w:rsid w:val="00670468"/>
    <w:rsid w:val="00674CF3"/>
    <w:rsid w:val="006754E3"/>
    <w:rsid w:val="006762E1"/>
    <w:rsid w:val="0067677F"/>
    <w:rsid w:val="00683BC9"/>
    <w:rsid w:val="006877AB"/>
    <w:rsid w:val="006928EA"/>
    <w:rsid w:val="006A003D"/>
    <w:rsid w:val="006A1BF0"/>
    <w:rsid w:val="006B0BAB"/>
    <w:rsid w:val="006B0C9F"/>
    <w:rsid w:val="006B2FE8"/>
    <w:rsid w:val="006B5689"/>
    <w:rsid w:val="006B5A9F"/>
    <w:rsid w:val="006C03F2"/>
    <w:rsid w:val="006C3F4E"/>
    <w:rsid w:val="006D7C1A"/>
    <w:rsid w:val="006F69DA"/>
    <w:rsid w:val="00701A7D"/>
    <w:rsid w:val="0071078C"/>
    <w:rsid w:val="00715262"/>
    <w:rsid w:val="00716ADF"/>
    <w:rsid w:val="00723CFF"/>
    <w:rsid w:val="007256A7"/>
    <w:rsid w:val="00727A43"/>
    <w:rsid w:val="007312F1"/>
    <w:rsid w:val="00733DB9"/>
    <w:rsid w:val="0074779B"/>
    <w:rsid w:val="007547D7"/>
    <w:rsid w:val="007556F0"/>
    <w:rsid w:val="007564BC"/>
    <w:rsid w:val="00761383"/>
    <w:rsid w:val="007625CF"/>
    <w:rsid w:val="00764E1A"/>
    <w:rsid w:val="00766179"/>
    <w:rsid w:val="007702C2"/>
    <w:rsid w:val="00783EA8"/>
    <w:rsid w:val="00791DB1"/>
    <w:rsid w:val="007A06B8"/>
    <w:rsid w:val="007A5A81"/>
    <w:rsid w:val="007B042A"/>
    <w:rsid w:val="007B0A0A"/>
    <w:rsid w:val="007B7525"/>
    <w:rsid w:val="007B7614"/>
    <w:rsid w:val="007C05FA"/>
    <w:rsid w:val="007C3DAB"/>
    <w:rsid w:val="007C4674"/>
    <w:rsid w:val="007C46DB"/>
    <w:rsid w:val="007D19B0"/>
    <w:rsid w:val="007D5FE3"/>
    <w:rsid w:val="007E0AA1"/>
    <w:rsid w:val="007E4E1C"/>
    <w:rsid w:val="007E6E44"/>
    <w:rsid w:val="007E735C"/>
    <w:rsid w:val="007E7954"/>
    <w:rsid w:val="007F2804"/>
    <w:rsid w:val="007F3D9A"/>
    <w:rsid w:val="007F45E9"/>
    <w:rsid w:val="007F5D95"/>
    <w:rsid w:val="007F7945"/>
    <w:rsid w:val="00800124"/>
    <w:rsid w:val="00805E31"/>
    <w:rsid w:val="008065CF"/>
    <w:rsid w:val="0081019B"/>
    <w:rsid w:val="00812121"/>
    <w:rsid w:val="008235DB"/>
    <w:rsid w:val="0082750A"/>
    <w:rsid w:val="00827CC6"/>
    <w:rsid w:val="008334BF"/>
    <w:rsid w:val="0083415B"/>
    <w:rsid w:val="008373EE"/>
    <w:rsid w:val="00850017"/>
    <w:rsid w:val="008600F3"/>
    <w:rsid w:val="00862A72"/>
    <w:rsid w:val="00863524"/>
    <w:rsid w:val="0086574D"/>
    <w:rsid w:val="00867A44"/>
    <w:rsid w:val="008837C9"/>
    <w:rsid w:val="00890C4C"/>
    <w:rsid w:val="0089173A"/>
    <w:rsid w:val="00891A07"/>
    <w:rsid w:val="0089254A"/>
    <w:rsid w:val="008B0CF1"/>
    <w:rsid w:val="008C30AB"/>
    <w:rsid w:val="008C3515"/>
    <w:rsid w:val="008C7589"/>
    <w:rsid w:val="008E06E8"/>
    <w:rsid w:val="008E32B6"/>
    <w:rsid w:val="008E35D3"/>
    <w:rsid w:val="008E5657"/>
    <w:rsid w:val="008F058E"/>
    <w:rsid w:val="008F2DD0"/>
    <w:rsid w:val="008F4AAF"/>
    <w:rsid w:val="008F531C"/>
    <w:rsid w:val="008F5E90"/>
    <w:rsid w:val="00905326"/>
    <w:rsid w:val="00907747"/>
    <w:rsid w:val="00916F84"/>
    <w:rsid w:val="0091724D"/>
    <w:rsid w:val="00921011"/>
    <w:rsid w:val="00924E91"/>
    <w:rsid w:val="009337A7"/>
    <w:rsid w:val="00936001"/>
    <w:rsid w:val="009367C2"/>
    <w:rsid w:val="00943B1E"/>
    <w:rsid w:val="009455A4"/>
    <w:rsid w:val="009553C5"/>
    <w:rsid w:val="00956C47"/>
    <w:rsid w:val="00961B8B"/>
    <w:rsid w:val="0096429D"/>
    <w:rsid w:val="009674D0"/>
    <w:rsid w:val="00972D12"/>
    <w:rsid w:val="00982802"/>
    <w:rsid w:val="00984533"/>
    <w:rsid w:val="00991FEC"/>
    <w:rsid w:val="009933D5"/>
    <w:rsid w:val="009965CC"/>
    <w:rsid w:val="009A68AD"/>
    <w:rsid w:val="009A7256"/>
    <w:rsid w:val="009B14CF"/>
    <w:rsid w:val="009B3869"/>
    <w:rsid w:val="009C095F"/>
    <w:rsid w:val="009C428E"/>
    <w:rsid w:val="009C7CEA"/>
    <w:rsid w:val="009D3B9B"/>
    <w:rsid w:val="009E0C22"/>
    <w:rsid w:val="009E1832"/>
    <w:rsid w:val="009E443F"/>
    <w:rsid w:val="009E5231"/>
    <w:rsid w:val="009E79E8"/>
    <w:rsid w:val="009F540F"/>
    <w:rsid w:val="00A01645"/>
    <w:rsid w:val="00A0322A"/>
    <w:rsid w:val="00A0659C"/>
    <w:rsid w:val="00A20784"/>
    <w:rsid w:val="00A24988"/>
    <w:rsid w:val="00A305A0"/>
    <w:rsid w:val="00A32B57"/>
    <w:rsid w:val="00A36F39"/>
    <w:rsid w:val="00A41980"/>
    <w:rsid w:val="00A428C1"/>
    <w:rsid w:val="00A52334"/>
    <w:rsid w:val="00A60962"/>
    <w:rsid w:val="00A61522"/>
    <w:rsid w:val="00A675F0"/>
    <w:rsid w:val="00A71C1A"/>
    <w:rsid w:val="00A72E47"/>
    <w:rsid w:val="00A74139"/>
    <w:rsid w:val="00A75F59"/>
    <w:rsid w:val="00A761F5"/>
    <w:rsid w:val="00A87906"/>
    <w:rsid w:val="00AA0A4C"/>
    <w:rsid w:val="00AA421A"/>
    <w:rsid w:val="00AA4675"/>
    <w:rsid w:val="00AA52BB"/>
    <w:rsid w:val="00AB1F03"/>
    <w:rsid w:val="00AB4FBA"/>
    <w:rsid w:val="00AB5956"/>
    <w:rsid w:val="00AB703A"/>
    <w:rsid w:val="00AC2E88"/>
    <w:rsid w:val="00AC43B1"/>
    <w:rsid w:val="00AD3892"/>
    <w:rsid w:val="00AD417D"/>
    <w:rsid w:val="00AD4F70"/>
    <w:rsid w:val="00AD6E10"/>
    <w:rsid w:val="00AE05B6"/>
    <w:rsid w:val="00AE3B42"/>
    <w:rsid w:val="00AF490F"/>
    <w:rsid w:val="00AF520B"/>
    <w:rsid w:val="00B05ACC"/>
    <w:rsid w:val="00B16A8E"/>
    <w:rsid w:val="00B203D0"/>
    <w:rsid w:val="00B23C9D"/>
    <w:rsid w:val="00B40499"/>
    <w:rsid w:val="00B41748"/>
    <w:rsid w:val="00B42EB9"/>
    <w:rsid w:val="00B433A2"/>
    <w:rsid w:val="00B474CB"/>
    <w:rsid w:val="00B51B27"/>
    <w:rsid w:val="00B5255D"/>
    <w:rsid w:val="00B52E05"/>
    <w:rsid w:val="00B55E65"/>
    <w:rsid w:val="00B5754A"/>
    <w:rsid w:val="00B61F6F"/>
    <w:rsid w:val="00B64FEB"/>
    <w:rsid w:val="00B66089"/>
    <w:rsid w:val="00B66E42"/>
    <w:rsid w:val="00B67EF7"/>
    <w:rsid w:val="00B67FBD"/>
    <w:rsid w:val="00B71854"/>
    <w:rsid w:val="00B92573"/>
    <w:rsid w:val="00B9341F"/>
    <w:rsid w:val="00BA0FE2"/>
    <w:rsid w:val="00BA161C"/>
    <w:rsid w:val="00BA2EE7"/>
    <w:rsid w:val="00BB2FC2"/>
    <w:rsid w:val="00BC357F"/>
    <w:rsid w:val="00BC5BD2"/>
    <w:rsid w:val="00BD2093"/>
    <w:rsid w:val="00BD77D6"/>
    <w:rsid w:val="00BE0F18"/>
    <w:rsid w:val="00BE3142"/>
    <w:rsid w:val="00BE5EED"/>
    <w:rsid w:val="00BE7BF6"/>
    <w:rsid w:val="00C04E00"/>
    <w:rsid w:val="00C14D22"/>
    <w:rsid w:val="00C1610E"/>
    <w:rsid w:val="00C16578"/>
    <w:rsid w:val="00C20A58"/>
    <w:rsid w:val="00C22B29"/>
    <w:rsid w:val="00C22C74"/>
    <w:rsid w:val="00C34B4F"/>
    <w:rsid w:val="00C37569"/>
    <w:rsid w:val="00C40FA3"/>
    <w:rsid w:val="00C47AD4"/>
    <w:rsid w:val="00C50D0E"/>
    <w:rsid w:val="00C62904"/>
    <w:rsid w:val="00C652F8"/>
    <w:rsid w:val="00C73D60"/>
    <w:rsid w:val="00C76888"/>
    <w:rsid w:val="00C77521"/>
    <w:rsid w:val="00C77D65"/>
    <w:rsid w:val="00C918E6"/>
    <w:rsid w:val="00C94729"/>
    <w:rsid w:val="00C9498E"/>
    <w:rsid w:val="00CA15B9"/>
    <w:rsid w:val="00CA32FC"/>
    <w:rsid w:val="00CB0572"/>
    <w:rsid w:val="00CC046C"/>
    <w:rsid w:val="00CD6D41"/>
    <w:rsid w:val="00CE00BD"/>
    <w:rsid w:val="00CE03F4"/>
    <w:rsid w:val="00CE5132"/>
    <w:rsid w:val="00CF062E"/>
    <w:rsid w:val="00CF5F23"/>
    <w:rsid w:val="00D0002D"/>
    <w:rsid w:val="00D076B7"/>
    <w:rsid w:val="00D10A71"/>
    <w:rsid w:val="00D116B3"/>
    <w:rsid w:val="00D12C60"/>
    <w:rsid w:val="00D176C2"/>
    <w:rsid w:val="00D27E53"/>
    <w:rsid w:val="00D34029"/>
    <w:rsid w:val="00D34BB5"/>
    <w:rsid w:val="00D43031"/>
    <w:rsid w:val="00D46A2B"/>
    <w:rsid w:val="00D50C94"/>
    <w:rsid w:val="00D5162B"/>
    <w:rsid w:val="00D53086"/>
    <w:rsid w:val="00D53368"/>
    <w:rsid w:val="00D560BA"/>
    <w:rsid w:val="00D62E9D"/>
    <w:rsid w:val="00D63543"/>
    <w:rsid w:val="00D63A11"/>
    <w:rsid w:val="00D647CC"/>
    <w:rsid w:val="00D657A3"/>
    <w:rsid w:val="00D65CF5"/>
    <w:rsid w:val="00D7282B"/>
    <w:rsid w:val="00D755E9"/>
    <w:rsid w:val="00D77233"/>
    <w:rsid w:val="00D8213E"/>
    <w:rsid w:val="00D90004"/>
    <w:rsid w:val="00D905F3"/>
    <w:rsid w:val="00D923A9"/>
    <w:rsid w:val="00DA002C"/>
    <w:rsid w:val="00DA1B11"/>
    <w:rsid w:val="00DA215F"/>
    <w:rsid w:val="00DA4A3C"/>
    <w:rsid w:val="00DA7F5A"/>
    <w:rsid w:val="00DB1BCB"/>
    <w:rsid w:val="00DB2036"/>
    <w:rsid w:val="00DB2EA5"/>
    <w:rsid w:val="00DC123A"/>
    <w:rsid w:val="00DC34AB"/>
    <w:rsid w:val="00DC364F"/>
    <w:rsid w:val="00DD0818"/>
    <w:rsid w:val="00DD13E8"/>
    <w:rsid w:val="00DD1C76"/>
    <w:rsid w:val="00DD3029"/>
    <w:rsid w:val="00DD405C"/>
    <w:rsid w:val="00DE51F0"/>
    <w:rsid w:val="00DF0941"/>
    <w:rsid w:val="00DF1E84"/>
    <w:rsid w:val="00DF5F45"/>
    <w:rsid w:val="00E0529A"/>
    <w:rsid w:val="00E05575"/>
    <w:rsid w:val="00E05670"/>
    <w:rsid w:val="00E22B87"/>
    <w:rsid w:val="00E24EFE"/>
    <w:rsid w:val="00E25638"/>
    <w:rsid w:val="00E2717D"/>
    <w:rsid w:val="00E45493"/>
    <w:rsid w:val="00E51525"/>
    <w:rsid w:val="00E5371F"/>
    <w:rsid w:val="00E57E32"/>
    <w:rsid w:val="00E630E4"/>
    <w:rsid w:val="00E673EF"/>
    <w:rsid w:val="00E7079F"/>
    <w:rsid w:val="00E75A4F"/>
    <w:rsid w:val="00E766EE"/>
    <w:rsid w:val="00E820F5"/>
    <w:rsid w:val="00E82E66"/>
    <w:rsid w:val="00E873C4"/>
    <w:rsid w:val="00E879F6"/>
    <w:rsid w:val="00E92452"/>
    <w:rsid w:val="00E958D2"/>
    <w:rsid w:val="00EC0DC4"/>
    <w:rsid w:val="00EC6F8D"/>
    <w:rsid w:val="00ED1E9F"/>
    <w:rsid w:val="00ED56A0"/>
    <w:rsid w:val="00ED6C8D"/>
    <w:rsid w:val="00ED7509"/>
    <w:rsid w:val="00EE0117"/>
    <w:rsid w:val="00EE291C"/>
    <w:rsid w:val="00EE53F0"/>
    <w:rsid w:val="00EE726E"/>
    <w:rsid w:val="00EF3E21"/>
    <w:rsid w:val="00EF749B"/>
    <w:rsid w:val="00F013EF"/>
    <w:rsid w:val="00F05333"/>
    <w:rsid w:val="00F14DAF"/>
    <w:rsid w:val="00F25333"/>
    <w:rsid w:val="00F259B1"/>
    <w:rsid w:val="00F373AC"/>
    <w:rsid w:val="00F37B47"/>
    <w:rsid w:val="00F653A6"/>
    <w:rsid w:val="00F66A4E"/>
    <w:rsid w:val="00F6718E"/>
    <w:rsid w:val="00F76B28"/>
    <w:rsid w:val="00F84251"/>
    <w:rsid w:val="00F8458B"/>
    <w:rsid w:val="00F91A90"/>
    <w:rsid w:val="00F92F37"/>
    <w:rsid w:val="00F975C3"/>
    <w:rsid w:val="00FA1715"/>
    <w:rsid w:val="00FA2D84"/>
    <w:rsid w:val="00FA6B9F"/>
    <w:rsid w:val="00FA749C"/>
    <w:rsid w:val="00FB53DA"/>
    <w:rsid w:val="00FB54B4"/>
    <w:rsid w:val="00FC3B1E"/>
    <w:rsid w:val="00FC665A"/>
    <w:rsid w:val="00FC700D"/>
    <w:rsid w:val="00FD433A"/>
    <w:rsid w:val="00FD6131"/>
    <w:rsid w:val="00FD635C"/>
    <w:rsid w:val="00FD6EC7"/>
    <w:rsid w:val="00FE158C"/>
    <w:rsid w:val="00FF1826"/>
    <w:rsid w:val="00FF33DA"/>
    <w:rsid w:val="00FF3949"/>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7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61C"/>
  </w:style>
  <w:style w:type="paragraph" w:styleId="Nagwek1">
    <w:name w:val="heading 1"/>
    <w:basedOn w:val="Normalny"/>
    <w:next w:val="Normalny"/>
    <w:link w:val="Nagwek1Znak"/>
    <w:uiPriority w:val="99"/>
    <w:qFormat/>
    <w:rsid w:val="00805E31"/>
    <w:pPr>
      <w:keepNext/>
      <w:spacing w:before="240" w:after="60" w:line="320" w:lineRule="atLeast"/>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373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500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873C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873C4"/>
    <w:rPr>
      <w:rFonts w:ascii="Tahoma" w:hAnsi="Tahoma" w:cs="Tahoma"/>
      <w:sz w:val="16"/>
      <w:szCs w:val="16"/>
    </w:rPr>
  </w:style>
  <w:style w:type="paragraph" w:styleId="Nagwek">
    <w:name w:val="header"/>
    <w:aliases w:val="Znak Znak,Znak"/>
    <w:basedOn w:val="Normalny"/>
    <w:link w:val="NagwekZnak"/>
    <w:uiPriority w:val="99"/>
    <w:unhideWhenUsed/>
    <w:rsid w:val="00E873C4"/>
    <w:pPr>
      <w:tabs>
        <w:tab w:val="center" w:pos="4536"/>
        <w:tab w:val="right" w:pos="9072"/>
      </w:tabs>
      <w:spacing w:after="0" w:line="240" w:lineRule="auto"/>
    </w:pPr>
  </w:style>
  <w:style w:type="character" w:customStyle="1" w:styleId="NagwekZnak">
    <w:name w:val="Nagłówek Znak"/>
    <w:aliases w:val="Znak Znak Znak,Znak Znak1"/>
    <w:basedOn w:val="Domylnaczcionkaakapitu"/>
    <w:link w:val="Nagwek"/>
    <w:uiPriority w:val="99"/>
    <w:rsid w:val="00E873C4"/>
  </w:style>
  <w:style w:type="paragraph" w:styleId="Stopka">
    <w:name w:val="footer"/>
    <w:basedOn w:val="Normalny"/>
    <w:link w:val="StopkaZnak"/>
    <w:uiPriority w:val="99"/>
    <w:unhideWhenUsed/>
    <w:rsid w:val="00E873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73C4"/>
  </w:style>
  <w:style w:type="paragraph" w:customStyle="1" w:styleId="Default">
    <w:name w:val="Default"/>
    <w:rsid w:val="008F4AAF"/>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List Paragraph,Akapit z listą BS"/>
    <w:basedOn w:val="Normalny"/>
    <w:link w:val="AkapitzlistZnak"/>
    <w:uiPriority w:val="34"/>
    <w:qFormat/>
    <w:rsid w:val="003B6C9D"/>
    <w:pPr>
      <w:spacing w:before="200" w:after="0" w:line="320" w:lineRule="atLeast"/>
      <w:ind w:left="708"/>
    </w:pPr>
    <w:rPr>
      <w:rFonts w:ascii="Arial" w:eastAsia="Times New Roman" w:hAnsi="Arial" w:cs="Times New Roman"/>
      <w:szCs w:val="20"/>
      <w:lang w:eastAsia="pl-PL"/>
    </w:rPr>
  </w:style>
  <w:style w:type="character" w:customStyle="1" w:styleId="AkapitzlistZnak">
    <w:name w:val="Akapit z listą Znak"/>
    <w:aliases w:val="Numerowanie Znak,List Paragraph Znak,Akapit z listą BS Znak"/>
    <w:link w:val="Akapitzlist"/>
    <w:uiPriority w:val="34"/>
    <w:qFormat/>
    <w:rsid w:val="003B6C9D"/>
    <w:rPr>
      <w:rFonts w:ascii="Arial" w:eastAsia="Times New Roman" w:hAnsi="Arial" w:cs="Times New Roman"/>
      <w:szCs w:val="20"/>
      <w:lang w:eastAsia="pl-PL"/>
    </w:rPr>
  </w:style>
  <w:style w:type="paragraph" w:styleId="Poprawka">
    <w:name w:val="Revision"/>
    <w:hidden/>
    <w:semiHidden/>
    <w:rsid w:val="00C918E6"/>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6D7C1A"/>
    <w:pPr>
      <w:spacing w:after="0" w:line="240" w:lineRule="auto"/>
    </w:pPr>
    <w:rPr>
      <w:rFonts w:ascii="Times New Roman" w:eastAsia="Times New Roman" w:hAnsi="Times New Roman" w:cs="Times New Roman"/>
      <w:sz w:val="20"/>
      <w:szCs w:val="24"/>
      <w:lang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6D7C1A"/>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D7C1A"/>
    <w:rPr>
      <w:vertAlign w:val="superscript"/>
    </w:rPr>
  </w:style>
  <w:style w:type="paragraph" w:styleId="Tekstkomentarza">
    <w:name w:val="annotation text"/>
    <w:basedOn w:val="Normalny"/>
    <w:link w:val="TekstkomentarzaZnak"/>
    <w:uiPriority w:val="99"/>
    <w:semiHidden/>
    <w:rsid w:val="00A675F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675F0"/>
    <w:rPr>
      <w:rFonts w:ascii="Times New Roman" w:eastAsia="Times New Roman" w:hAnsi="Times New Roman" w:cs="Times New Roman"/>
      <w:sz w:val="20"/>
      <w:szCs w:val="20"/>
      <w:lang w:eastAsia="pl-PL"/>
    </w:rPr>
  </w:style>
  <w:style w:type="character" w:styleId="Hipercze">
    <w:name w:val="Hyperlink"/>
    <w:basedOn w:val="Domylnaczcionkaakapitu"/>
    <w:unhideWhenUsed/>
    <w:rsid w:val="0004133F"/>
    <w:rPr>
      <w:color w:val="0000FF" w:themeColor="hyperlink"/>
      <w:u w:val="single"/>
    </w:rPr>
  </w:style>
  <w:style w:type="paragraph" w:customStyle="1" w:styleId="bodytext">
    <w:name w:val="bodytext"/>
    <w:basedOn w:val="Normalny"/>
    <w:rsid w:val="009C09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CM1">
    <w:name w:val="CM1"/>
    <w:basedOn w:val="Default"/>
    <w:next w:val="Default"/>
    <w:uiPriority w:val="99"/>
    <w:rsid w:val="004F4D56"/>
    <w:rPr>
      <w:rFonts w:ascii="EUAlbertina" w:hAnsi="EUAlbertina" w:cstheme="minorBidi"/>
      <w:color w:val="auto"/>
    </w:rPr>
  </w:style>
  <w:style w:type="paragraph" w:customStyle="1" w:styleId="CM3">
    <w:name w:val="CM3"/>
    <w:basedOn w:val="Default"/>
    <w:next w:val="Default"/>
    <w:uiPriority w:val="99"/>
    <w:rsid w:val="004F4D56"/>
    <w:rPr>
      <w:rFonts w:ascii="EUAlbertina" w:hAnsi="EUAlbertina" w:cstheme="minorBidi"/>
      <w:color w:val="auto"/>
    </w:rPr>
  </w:style>
  <w:style w:type="paragraph" w:customStyle="1" w:styleId="CM4">
    <w:name w:val="CM4"/>
    <w:basedOn w:val="Default"/>
    <w:next w:val="Default"/>
    <w:uiPriority w:val="99"/>
    <w:rsid w:val="004F4D56"/>
    <w:rPr>
      <w:rFonts w:ascii="EUAlbertina" w:hAnsi="EUAlbertina" w:cstheme="minorBidi"/>
      <w:color w:val="auto"/>
    </w:rPr>
  </w:style>
  <w:style w:type="character" w:customStyle="1" w:styleId="Nagwek1Znak">
    <w:name w:val="Nagłówek 1 Znak"/>
    <w:basedOn w:val="Domylnaczcionkaakapitu"/>
    <w:link w:val="Nagwek1"/>
    <w:uiPriority w:val="99"/>
    <w:rsid w:val="00805E31"/>
    <w:rPr>
      <w:rFonts w:ascii="Arial" w:eastAsia="Times New Roman" w:hAnsi="Arial" w:cs="Arial"/>
      <w:b/>
      <w:bCs/>
      <w:kern w:val="32"/>
      <w:sz w:val="32"/>
      <w:szCs w:val="32"/>
      <w:lang w:eastAsia="pl-PL"/>
    </w:rPr>
  </w:style>
  <w:style w:type="character" w:customStyle="1" w:styleId="h2">
    <w:name w:val="h2"/>
    <w:basedOn w:val="Domylnaczcionkaakapitu"/>
    <w:rsid w:val="00DD13E8"/>
  </w:style>
  <w:style w:type="character" w:styleId="Odwoaniedokomentarza">
    <w:name w:val="annotation reference"/>
    <w:basedOn w:val="Domylnaczcionkaakapitu"/>
    <w:uiPriority w:val="99"/>
    <w:semiHidden/>
    <w:unhideWhenUsed/>
    <w:rsid w:val="000763EC"/>
    <w:rPr>
      <w:sz w:val="16"/>
      <w:szCs w:val="16"/>
    </w:rPr>
  </w:style>
  <w:style w:type="paragraph" w:styleId="Tematkomentarza">
    <w:name w:val="annotation subject"/>
    <w:basedOn w:val="Tekstkomentarza"/>
    <w:next w:val="Tekstkomentarza"/>
    <w:link w:val="TematkomentarzaZnak"/>
    <w:uiPriority w:val="99"/>
    <w:semiHidden/>
    <w:unhideWhenUsed/>
    <w:rsid w:val="000763EC"/>
    <w:pPr>
      <w:overflowPunct/>
      <w:autoSpaceDE/>
      <w:autoSpaceDN/>
      <w:adjustRightInd/>
      <w:spacing w:after="200"/>
      <w:textAlignment w:val="auto"/>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0763EC"/>
    <w:rPr>
      <w:rFonts w:ascii="Times New Roman" w:eastAsia="Times New Roman" w:hAnsi="Times New Roman" w:cs="Times New Roman"/>
      <w:b/>
      <w:bCs/>
      <w:sz w:val="20"/>
      <w:szCs w:val="20"/>
      <w:lang w:eastAsia="pl-PL"/>
    </w:rPr>
  </w:style>
  <w:style w:type="paragraph" w:styleId="NormalnyWeb">
    <w:name w:val="Normal (Web)"/>
    <w:basedOn w:val="Normalny"/>
    <w:uiPriority w:val="99"/>
    <w:semiHidden/>
    <w:unhideWhenUsed/>
    <w:rsid w:val="00D7723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EF749B"/>
    <w:pPr>
      <w:widowControl w:val="0"/>
      <w:suppressAutoHyphens/>
      <w:spacing w:after="120" w:line="240" w:lineRule="auto"/>
    </w:pPr>
    <w:rPr>
      <w:rFonts w:ascii="Times New Roman" w:eastAsia="Times New Roman" w:hAnsi="Times New Roman" w:cs="Times New Roman"/>
      <w:kern w:val="1"/>
      <w:sz w:val="24"/>
      <w:szCs w:val="24"/>
      <w:lang w:eastAsia="pl-PL"/>
    </w:rPr>
  </w:style>
  <w:style w:type="character" w:customStyle="1" w:styleId="TekstpodstawowyZnak">
    <w:name w:val="Tekst podstawowy Znak"/>
    <w:basedOn w:val="Domylnaczcionkaakapitu"/>
    <w:link w:val="Tekstpodstawowy"/>
    <w:uiPriority w:val="99"/>
    <w:rsid w:val="00EF749B"/>
    <w:rPr>
      <w:rFonts w:ascii="Times New Roman" w:eastAsia="Times New Roman" w:hAnsi="Times New Roman" w:cs="Times New Roman"/>
      <w:kern w:val="1"/>
      <w:sz w:val="24"/>
      <w:szCs w:val="24"/>
      <w:lang w:eastAsia="pl-PL"/>
    </w:rPr>
  </w:style>
  <w:style w:type="character" w:customStyle="1" w:styleId="Nagwek3Znak">
    <w:name w:val="Nagłówek 3 Znak"/>
    <w:basedOn w:val="Domylnaczcionkaakapitu"/>
    <w:link w:val="Nagwek3"/>
    <w:uiPriority w:val="9"/>
    <w:semiHidden/>
    <w:rsid w:val="00850017"/>
    <w:rPr>
      <w:rFonts w:asciiTheme="majorHAnsi" w:eastAsiaTheme="majorEastAsia" w:hAnsiTheme="majorHAnsi" w:cstheme="majorBidi"/>
      <w:b/>
      <w:bCs/>
      <w:color w:val="4F81BD" w:themeColor="accent1"/>
    </w:rPr>
  </w:style>
  <w:style w:type="character" w:customStyle="1" w:styleId="Nagwek2Znak">
    <w:name w:val="Nagłówek 2 Znak"/>
    <w:basedOn w:val="Domylnaczcionkaakapitu"/>
    <w:link w:val="Nagwek2"/>
    <w:uiPriority w:val="9"/>
    <w:semiHidden/>
    <w:rsid w:val="008373EE"/>
    <w:rPr>
      <w:rFonts w:asciiTheme="majorHAnsi" w:eastAsiaTheme="majorEastAsia" w:hAnsiTheme="majorHAnsi" w:cstheme="majorBidi"/>
      <w:b/>
      <w:bCs/>
      <w:color w:val="4F81BD" w:themeColor="accent1"/>
      <w:sz w:val="26"/>
      <w:szCs w:val="26"/>
    </w:rPr>
  </w:style>
  <w:style w:type="character" w:styleId="Pogrubienie">
    <w:name w:val="Strong"/>
    <w:basedOn w:val="Domylnaczcionkaakapitu"/>
    <w:uiPriority w:val="22"/>
    <w:qFormat/>
    <w:rsid w:val="008373EE"/>
    <w:rPr>
      <w:b/>
      <w:bCs/>
    </w:rPr>
  </w:style>
  <w:style w:type="paragraph" w:customStyle="1" w:styleId="Gwka">
    <w:name w:val="Główka"/>
    <w:basedOn w:val="Normalny"/>
    <w:rsid w:val="000819AB"/>
    <w:pPr>
      <w:tabs>
        <w:tab w:val="center" w:pos="4536"/>
        <w:tab w:val="right" w:pos="9072"/>
      </w:tabs>
      <w:suppressAutoHyphens/>
      <w:spacing w:after="0" w:line="100" w:lineRule="atLeast"/>
    </w:pPr>
    <w:rPr>
      <w:rFonts w:ascii="Calibri" w:eastAsia="Droid Sans Fallback" w:hAnsi="Calibri" w:cs="Calibri"/>
      <w:color w:val="00000A"/>
    </w:rPr>
  </w:style>
  <w:style w:type="character" w:customStyle="1" w:styleId="tabulatory">
    <w:name w:val="tabulatory"/>
    <w:basedOn w:val="Domylnaczcionkaakapitu"/>
    <w:rsid w:val="006B0C9F"/>
  </w:style>
  <w:style w:type="paragraph" w:customStyle="1" w:styleId="xl33">
    <w:name w:val="xl33"/>
    <w:basedOn w:val="Normalny"/>
    <w:rsid w:val="004C4991"/>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61C"/>
  </w:style>
  <w:style w:type="paragraph" w:styleId="Nagwek1">
    <w:name w:val="heading 1"/>
    <w:basedOn w:val="Normalny"/>
    <w:next w:val="Normalny"/>
    <w:link w:val="Nagwek1Znak"/>
    <w:uiPriority w:val="99"/>
    <w:qFormat/>
    <w:rsid w:val="00805E31"/>
    <w:pPr>
      <w:keepNext/>
      <w:spacing w:before="240" w:after="60" w:line="320" w:lineRule="atLeast"/>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373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500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873C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873C4"/>
    <w:rPr>
      <w:rFonts w:ascii="Tahoma" w:hAnsi="Tahoma" w:cs="Tahoma"/>
      <w:sz w:val="16"/>
      <w:szCs w:val="16"/>
    </w:rPr>
  </w:style>
  <w:style w:type="paragraph" w:styleId="Nagwek">
    <w:name w:val="header"/>
    <w:aliases w:val="Znak Znak,Znak"/>
    <w:basedOn w:val="Normalny"/>
    <w:link w:val="NagwekZnak"/>
    <w:uiPriority w:val="99"/>
    <w:unhideWhenUsed/>
    <w:rsid w:val="00E873C4"/>
    <w:pPr>
      <w:tabs>
        <w:tab w:val="center" w:pos="4536"/>
        <w:tab w:val="right" w:pos="9072"/>
      </w:tabs>
      <w:spacing w:after="0" w:line="240" w:lineRule="auto"/>
    </w:pPr>
  </w:style>
  <w:style w:type="character" w:customStyle="1" w:styleId="NagwekZnak">
    <w:name w:val="Nagłówek Znak"/>
    <w:aliases w:val="Znak Znak Znak,Znak Znak1"/>
    <w:basedOn w:val="Domylnaczcionkaakapitu"/>
    <w:link w:val="Nagwek"/>
    <w:uiPriority w:val="99"/>
    <w:rsid w:val="00E873C4"/>
  </w:style>
  <w:style w:type="paragraph" w:styleId="Stopka">
    <w:name w:val="footer"/>
    <w:basedOn w:val="Normalny"/>
    <w:link w:val="StopkaZnak"/>
    <w:uiPriority w:val="99"/>
    <w:unhideWhenUsed/>
    <w:rsid w:val="00E873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73C4"/>
  </w:style>
  <w:style w:type="paragraph" w:customStyle="1" w:styleId="Default">
    <w:name w:val="Default"/>
    <w:rsid w:val="008F4AAF"/>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List Paragraph,Akapit z listą BS"/>
    <w:basedOn w:val="Normalny"/>
    <w:link w:val="AkapitzlistZnak"/>
    <w:uiPriority w:val="34"/>
    <w:qFormat/>
    <w:rsid w:val="003B6C9D"/>
    <w:pPr>
      <w:spacing w:before="200" w:after="0" w:line="320" w:lineRule="atLeast"/>
      <w:ind w:left="708"/>
    </w:pPr>
    <w:rPr>
      <w:rFonts w:ascii="Arial" w:eastAsia="Times New Roman" w:hAnsi="Arial" w:cs="Times New Roman"/>
      <w:szCs w:val="20"/>
      <w:lang w:eastAsia="pl-PL"/>
    </w:rPr>
  </w:style>
  <w:style w:type="character" w:customStyle="1" w:styleId="AkapitzlistZnak">
    <w:name w:val="Akapit z listą Znak"/>
    <w:aliases w:val="Numerowanie Znak,List Paragraph Znak,Akapit z listą BS Znak"/>
    <w:link w:val="Akapitzlist"/>
    <w:uiPriority w:val="34"/>
    <w:qFormat/>
    <w:rsid w:val="003B6C9D"/>
    <w:rPr>
      <w:rFonts w:ascii="Arial" w:eastAsia="Times New Roman" w:hAnsi="Arial" w:cs="Times New Roman"/>
      <w:szCs w:val="20"/>
      <w:lang w:eastAsia="pl-PL"/>
    </w:rPr>
  </w:style>
  <w:style w:type="paragraph" w:styleId="Poprawka">
    <w:name w:val="Revision"/>
    <w:hidden/>
    <w:semiHidden/>
    <w:rsid w:val="00C918E6"/>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6D7C1A"/>
    <w:pPr>
      <w:spacing w:after="0" w:line="240" w:lineRule="auto"/>
    </w:pPr>
    <w:rPr>
      <w:rFonts w:ascii="Times New Roman" w:eastAsia="Times New Roman" w:hAnsi="Times New Roman" w:cs="Times New Roman"/>
      <w:sz w:val="20"/>
      <w:szCs w:val="24"/>
      <w:lang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6D7C1A"/>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D7C1A"/>
    <w:rPr>
      <w:vertAlign w:val="superscript"/>
    </w:rPr>
  </w:style>
  <w:style w:type="paragraph" w:styleId="Tekstkomentarza">
    <w:name w:val="annotation text"/>
    <w:basedOn w:val="Normalny"/>
    <w:link w:val="TekstkomentarzaZnak"/>
    <w:uiPriority w:val="99"/>
    <w:semiHidden/>
    <w:rsid w:val="00A675F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675F0"/>
    <w:rPr>
      <w:rFonts w:ascii="Times New Roman" w:eastAsia="Times New Roman" w:hAnsi="Times New Roman" w:cs="Times New Roman"/>
      <w:sz w:val="20"/>
      <w:szCs w:val="20"/>
      <w:lang w:eastAsia="pl-PL"/>
    </w:rPr>
  </w:style>
  <w:style w:type="character" w:styleId="Hipercze">
    <w:name w:val="Hyperlink"/>
    <w:basedOn w:val="Domylnaczcionkaakapitu"/>
    <w:unhideWhenUsed/>
    <w:rsid w:val="0004133F"/>
    <w:rPr>
      <w:color w:val="0000FF" w:themeColor="hyperlink"/>
      <w:u w:val="single"/>
    </w:rPr>
  </w:style>
  <w:style w:type="paragraph" w:customStyle="1" w:styleId="bodytext">
    <w:name w:val="bodytext"/>
    <w:basedOn w:val="Normalny"/>
    <w:rsid w:val="009C09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CM1">
    <w:name w:val="CM1"/>
    <w:basedOn w:val="Default"/>
    <w:next w:val="Default"/>
    <w:uiPriority w:val="99"/>
    <w:rsid w:val="004F4D56"/>
    <w:rPr>
      <w:rFonts w:ascii="EUAlbertina" w:hAnsi="EUAlbertina" w:cstheme="minorBidi"/>
      <w:color w:val="auto"/>
    </w:rPr>
  </w:style>
  <w:style w:type="paragraph" w:customStyle="1" w:styleId="CM3">
    <w:name w:val="CM3"/>
    <w:basedOn w:val="Default"/>
    <w:next w:val="Default"/>
    <w:uiPriority w:val="99"/>
    <w:rsid w:val="004F4D56"/>
    <w:rPr>
      <w:rFonts w:ascii="EUAlbertina" w:hAnsi="EUAlbertina" w:cstheme="minorBidi"/>
      <w:color w:val="auto"/>
    </w:rPr>
  </w:style>
  <w:style w:type="paragraph" w:customStyle="1" w:styleId="CM4">
    <w:name w:val="CM4"/>
    <w:basedOn w:val="Default"/>
    <w:next w:val="Default"/>
    <w:uiPriority w:val="99"/>
    <w:rsid w:val="004F4D56"/>
    <w:rPr>
      <w:rFonts w:ascii="EUAlbertina" w:hAnsi="EUAlbertina" w:cstheme="minorBidi"/>
      <w:color w:val="auto"/>
    </w:rPr>
  </w:style>
  <w:style w:type="character" w:customStyle="1" w:styleId="Nagwek1Znak">
    <w:name w:val="Nagłówek 1 Znak"/>
    <w:basedOn w:val="Domylnaczcionkaakapitu"/>
    <w:link w:val="Nagwek1"/>
    <w:uiPriority w:val="99"/>
    <w:rsid w:val="00805E31"/>
    <w:rPr>
      <w:rFonts w:ascii="Arial" w:eastAsia="Times New Roman" w:hAnsi="Arial" w:cs="Arial"/>
      <w:b/>
      <w:bCs/>
      <w:kern w:val="32"/>
      <w:sz w:val="32"/>
      <w:szCs w:val="32"/>
      <w:lang w:eastAsia="pl-PL"/>
    </w:rPr>
  </w:style>
  <w:style w:type="character" w:customStyle="1" w:styleId="h2">
    <w:name w:val="h2"/>
    <w:basedOn w:val="Domylnaczcionkaakapitu"/>
    <w:rsid w:val="00DD13E8"/>
  </w:style>
  <w:style w:type="character" w:styleId="Odwoaniedokomentarza">
    <w:name w:val="annotation reference"/>
    <w:basedOn w:val="Domylnaczcionkaakapitu"/>
    <w:uiPriority w:val="99"/>
    <w:semiHidden/>
    <w:unhideWhenUsed/>
    <w:rsid w:val="000763EC"/>
    <w:rPr>
      <w:sz w:val="16"/>
      <w:szCs w:val="16"/>
    </w:rPr>
  </w:style>
  <w:style w:type="paragraph" w:styleId="Tematkomentarza">
    <w:name w:val="annotation subject"/>
    <w:basedOn w:val="Tekstkomentarza"/>
    <w:next w:val="Tekstkomentarza"/>
    <w:link w:val="TematkomentarzaZnak"/>
    <w:uiPriority w:val="99"/>
    <w:semiHidden/>
    <w:unhideWhenUsed/>
    <w:rsid w:val="000763EC"/>
    <w:pPr>
      <w:overflowPunct/>
      <w:autoSpaceDE/>
      <w:autoSpaceDN/>
      <w:adjustRightInd/>
      <w:spacing w:after="200"/>
      <w:textAlignment w:val="auto"/>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0763EC"/>
    <w:rPr>
      <w:rFonts w:ascii="Times New Roman" w:eastAsia="Times New Roman" w:hAnsi="Times New Roman" w:cs="Times New Roman"/>
      <w:b/>
      <w:bCs/>
      <w:sz w:val="20"/>
      <w:szCs w:val="20"/>
      <w:lang w:eastAsia="pl-PL"/>
    </w:rPr>
  </w:style>
  <w:style w:type="paragraph" w:styleId="NormalnyWeb">
    <w:name w:val="Normal (Web)"/>
    <w:basedOn w:val="Normalny"/>
    <w:uiPriority w:val="99"/>
    <w:semiHidden/>
    <w:unhideWhenUsed/>
    <w:rsid w:val="00D7723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EF749B"/>
    <w:pPr>
      <w:widowControl w:val="0"/>
      <w:suppressAutoHyphens/>
      <w:spacing w:after="120" w:line="240" w:lineRule="auto"/>
    </w:pPr>
    <w:rPr>
      <w:rFonts w:ascii="Times New Roman" w:eastAsia="Times New Roman" w:hAnsi="Times New Roman" w:cs="Times New Roman"/>
      <w:kern w:val="1"/>
      <w:sz w:val="24"/>
      <w:szCs w:val="24"/>
      <w:lang w:eastAsia="pl-PL"/>
    </w:rPr>
  </w:style>
  <w:style w:type="character" w:customStyle="1" w:styleId="TekstpodstawowyZnak">
    <w:name w:val="Tekst podstawowy Znak"/>
    <w:basedOn w:val="Domylnaczcionkaakapitu"/>
    <w:link w:val="Tekstpodstawowy"/>
    <w:uiPriority w:val="99"/>
    <w:rsid w:val="00EF749B"/>
    <w:rPr>
      <w:rFonts w:ascii="Times New Roman" w:eastAsia="Times New Roman" w:hAnsi="Times New Roman" w:cs="Times New Roman"/>
      <w:kern w:val="1"/>
      <w:sz w:val="24"/>
      <w:szCs w:val="24"/>
      <w:lang w:eastAsia="pl-PL"/>
    </w:rPr>
  </w:style>
  <w:style w:type="character" w:customStyle="1" w:styleId="Nagwek3Znak">
    <w:name w:val="Nagłówek 3 Znak"/>
    <w:basedOn w:val="Domylnaczcionkaakapitu"/>
    <w:link w:val="Nagwek3"/>
    <w:uiPriority w:val="9"/>
    <w:semiHidden/>
    <w:rsid w:val="00850017"/>
    <w:rPr>
      <w:rFonts w:asciiTheme="majorHAnsi" w:eastAsiaTheme="majorEastAsia" w:hAnsiTheme="majorHAnsi" w:cstheme="majorBidi"/>
      <w:b/>
      <w:bCs/>
      <w:color w:val="4F81BD" w:themeColor="accent1"/>
    </w:rPr>
  </w:style>
  <w:style w:type="character" w:customStyle="1" w:styleId="Nagwek2Znak">
    <w:name w:val="Nagłówek 2 Znak"/>
    <w:basedOn w:val="Domylnaczcionkaakapitu"/>
    <w:link w:val="Nagwek2"/>
    <w:uiPriority w:val="9"/>
    <w:semiHidden/>
    <w:rsid w:val="008373EE"/>
    <w:rPr>
      <w:rFonts w:asciiTheme="majorHAnsi" w:eastAsiaTheme="majorEastAsia" w:hAnsiTheme="majorHAnsi" w:cstheme="majorBidi"/>
      <w:b/>
      <w:bCs/>
      <w:color w:val="4F81BD" w:themeColor="accent1"/>
      <w:sz w:val="26"/>
      <w:szCs w:val="26"/>
    </w:rPr>
  </w:style>
  <w:style w:type="character" w:styleId="Pogrubienie">
    <w:name w:val="Strong"/>
    <w:basedOn w:val="Domylnaczcionkaakapitu"/>
    <w:uiPriority w:val="22"/>
    <w:qFormat/>
    <w:rsid w:val="008373EE"/>
    <w:rPr>
      <w:b/>
      <w:bCs/>
    </w:rPr>
  </w:style>
  <w:style w:type="paragraph" w:customStyle="1" w:styleId="Gwka">
    <w:name w:val="Główka"/>
    <w:basedOn w:val="Normalny"/>
    <w:rsid w:val="000819AB"/>
    <w:pPr>
      <w:tabs>
        <w:tab w:val="center" w:pos="4536"/>
        <w:tab w:val="right" w:pos="9072"/>
      </w:tabs>
      <w:suppressAutoHyphens/>
      <w:spacing w:after="0" w:line="100" w:lineRule="atLeast"/>
    </w:pPr>
    <w:rPr>
      <w:rFonts w:ascii="Calibri" w:eastAsia="Droid Sans Fallback" w:hAnsi="Calibri" w:cs="Calibri"/>
      <w:color w:val="00000A"/>
    </w:rPr>
  </w:style>
  <w:style w:type="character" w:customStyle="1" w:styleId="tabulatory">
    <w:name w:val="tabulatory"/>
    <w:basedOn w:val="Domylnaczcionkaakapitu"/>
    <w:rsid w:val="006B0C9F"/>
  </w:style>
  <w:style w:type="paragraph" w:customStyle="1" w:styleId="xl33">
    <w:name w:val="xl33"/>
    <w:basedOn w:val="Normalny"/>
    <w:rsid w:val="004C4991"/>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63724">
      <w:bodyDiv w:val="1"/>
      <w:marLeft w:val="0"/>
      <w:marRight w:val="0"/>
      <w:marTop w:val="0"/>
      <w:marBottom w:val="0"/>
      <w:divBdr>
        <w:top w:val="none" w:sz="0" w:space="0" w:color="auto"/>
        <w:left w:val="none" w:sz="0" w:space="0" w:color="auto"/>
        <w:bottom w:val="none" w:sz="0" w:space="0" w:color="auto"/>
        <w:right w:val="none" w:sz="0" w:space="0" w:color="auto"/>
      </w:divBdr>
    </w:div>
    <w:div w:id="82411036">
      <w:bodyDiv w:val="1"/>
      <w:marLeft w:val="0"/>
      <w:marRight w:val="0"/>
      <w:marTop w:val="0"/>
      <w:marBottom w:val="0"/>
      <w:divBdr>
        <w:top w:val="none" w:sz="0" w:space="0" w:color="auto"/>
        <w:left w:val="none" w:sz="0" w:space="0" w:color="auto"/>
        <w:bottom w:val="none" w:sz="0" w:space="0" w:color="auto"/>
        <w:right w:val="none" w:sz="0" w:space="0" w:color="auto"/>
      </w:divBdr>
    </w:div>
    <w:div w:id="151529002">
      <w:bodyDiv w:val="1"/>
      <w:marLeft w:val="0"/>
      <w:marRight w:val="0"/>
      <w:marTop w:val="0"/>
      <w:marBottom w:val="0"/>
      <w:divBdr>
        <w:top w:val="none" w:sz="0" w:space="0" w:color="auto"/>
        <w:left w:val="none" w:sz="0" w:space="0" w:color="auto"/>
        <w:bottom w:val="none" w:sz="0" w:space="0" w:color="auto"/>
        <w:right w:val="none" w:sz="0" w:space="0" w:color="auto"/>
      </w:divBdr>
    </w:div>
    <w:div w:id="193616222">
      <w:bodyDiv w:val="1"/>
      <w:marLeft w:val="0"/>
      <w:marRight w:val="0"/>
      <w:marTop w:val="0"/>
      <w:marBottom w:val="0"/>
      <w:divBdr>
        <w:top w:val="none" w:sz="0" w:space="0" w:color="auto"/>
        <w:left w:val="none" w:sz="0" w:space="0" w:color="auto"/>
        <w:bottom w:val="none" w:sz="0" w:space="0" w:color="auto"/>
        <w:right w:val="none" w:sz="0" w:space="0" w:color="auto"/>
      </w:divBdr>
    </w:div>
    <w:div w:id="238902563">
      <w:bodyDiv w:val="1"/>
      <w:marLeft w:val="0"/>
      <w:marRight w:val="0"/>
      <w:marTop w:val="0"/>
      <w:marBottom w:val="0"/>
      <w:divBdr>
        <w:top w:val="none" w:sz="0" w:space="0" w:color="auto"/>
        <w:left w:val="none" w:sz="0" w:space="0" w:color="auto"/>
        <w:bottom w:val="none" w:sz="0" w:space="0" w:color="auto"/>
        <w:right w:val="none" w:sz="0" w:space="0" w:color="auto"/>
      </w:divBdr>
    </w:div>
    <w:div w:id="567962133">
      <w:bodyDiv w:val="1"/>
      <w:marLeft w:val="0"/>
      <w:marRight w:val="0"/>
      <w:marTop w:val="0"/>
      <w:marBottom w:val="0"/>
      <w:divBdr>
        <w:top w:val="none" w:sz="0" w:space="0" w:color="auto"/>
        <w:left w:val="none" w:sz="0" w:space="0" w:color="auto"/>
        <w:bottom w:val="none" w:sz="0" w:space="0" w:color="auto"/>
        <w:right w:val="none" w:sz="0" w:space="0" w:color="auto"/>
      </w:divBdr>
      <w:divsChild>
        <w:div w:id="1559391184">
          <w:marLeft w:val="274"/>
          <w:marRight w:val="0"/>
          <w:marTop w:val="0"/>
          <w:marBottom w:val="0"/>
          <w:divBdr>
            <w:top w:val="none" w:sz="0" w:space="0" w:color="auto"/>
            <w:left w:val="none" w:sz="0" w:space="0" w:color="auto"/>
            <w:bottom w:val="none" w:sz="0" w:space="0" w:color="auto"/>
            <w:right w:val="none" w:sz="0" w:space="0" w:color="auto"/>
          </w:divBdr>
        </w:div>
      </w:divsChild>
    </w:div>
    <w:div w:id="603272623">
      <w:bodyDiv w:val="1"/>
      <w:marLeft w:val="0"/>
      <w:marRight w:val="0"/>
      <w:marTop w:val="0"/>
      <w:marBottom w:val="0"/>
      <w:divBdr>
        <w:top w:val="none" w:sz="0" w:space="0" w:color="auto"/>
        <w:left w:val="none" w:sz="0" w:space="0" w:color="auto"/>
        <w:bottom w:val="none" w:sz="0" w:space="0" w:color="auto"/>
        <w:right w:val="none" w:sz="0" w:space="0" w:color="auto"/>
      </w:divBdr>
    </w:div>
    <w:div w:id="673148491">
      <w:bodyDiv w:val="1"/>
      <w:marLeft w:val="0"/>
      <w:marRight w:val="0"/>
      <w:marTop w:val="0"/>
      <w:marBottom w:val="0"/>
      <w:divBdr>
        <w:top w:val="none" w:sz="0" w:space="0" w:color="auto"/>
        <w:left w:val="none" w:sz="0" w:space="0" w:color="auto"/>
        <w:bottom w:val="none" w:sz="0" w:space="0" w:color="auto"/>
        <w:right w:val="none" w:sz="0" w:space="0" w:color="auto"/>
      </w:divBdr>
    </w:div>
    <w:div w:id="863832621">
      <w:bodyDiv w:val="1"/>
      <w:marLeft w:val="0"/>
      <w:marRight w:val="0"/>
      <w:marTop w:val="0"/>
      <w:marBottom w:val="0"/>
      <w:divBdr>
        <w:top w:val="none" w:sz="0" w:space="0" w:color="auto"/>
        <w:left w:val="none" w:sz="0" w:space="0" w:color="auto"/>
        <w:bottom w:val="none" w:sz="0" w:space="0" w:color="auto"/>
        <w:right w:val="none" w:sz="0" w:space="0" w:color="auto"/>
      </w:divBdr>
    </w:div>
    <w:div w:id="913050596">
      <w:bodyDiv w:val="1"/>
      <w:marLeft w:val="0"/>
      <w:marRight w:val="0"/>
      <w:marTop w:val="0"/>
      <w:marBottom w:val="0"/>
      <w:divBdr>
        <w:top w:val="none" w:sz="0" w:space="0" w:color="auto"/>
        <w:left w:val="none" w:sz="0" w:space="0" w:color="auto"/>
        <w:bottom w:val="none" w:sz="0" w:space="0" w:color="auto"/>
        <w:right w:val="none" w:sz="0" w:space="0" w:color="auto"/>
      </w:divBdr>
    </w:div>
    <w:div w:id="1224021831">
      <w:bodyDiv w:val="1"/>
      <w:marLeft w:val="0"/>
      <w:marRight w:val="0"/>
      <w:marTop w:val="0"/>
      <w:marBottom w:val="0"/>
      <w:divBdr>
        <w:top w:val="none" w:sz="0" w:space="0" w:color="auto"/>
        <w:left w:val="none" w:sz="0" w:space="0" w:color="auto"/>
        <w:bottom w:val="none" w:sz="0" w:space="0" w:color="auto"/>
        <w:right w:val="none" w:sz="0" w:space="0" w:color="auto"/>
      </w:divBdr>
    </w:div>
    <w:div w:id="1254514388">
      <w:bodyDiv w:val="1"/>
      <w:marLeft w:val="0"/>
      <w:marRight w:val="0"/>
      <w:marTop w:val="0"/>
      <w:marBottom w:val="0"/>
      <w:divBdr>
        <w:top w:val="none" w:sz="0" w:space="0" w:color="auto"/>
        <w:left w:val="none" w:sz="0" w:space="0" w:color="auto"/>
        <w:bottom w:val="none" w:sz="0" w:space="0" w:color="auto"/>
        <w:right w:val="none" w:sz="0" w:space="0" w:color="auto"/>
      </w:divBdr>
    </w:div>
    <w:div w:id="1311327393">
      <w:bodyDiv w:val="1"/>
      <w:marLeft w:val="0"/>
      <w:marRight w:val="0"/>
      <w:marTop w:val="0"/>
      <w:marBottom w:val="0"/>
      <w:divBdr>
        <w:top w:val="none" w:sz="0" w:space="0" w:color="auto"/>
        <w:left w:val="none" w:sz="0" w:space="0" w:color="auto"/>
        <w:bottom w:val="none" w:sz="0" w:space="0" w:color="auto"/>
        <w:right w:val="none" w:sz="0" w:space="0" w:color="auto"/>
      </w:divBdr>
    </w:div>
    <w:div w:id="1448280642">
      <w:bodyDiv w:val="1"/>
      <w:marLeft w:val="0"/>
      <w:marRight w:val="0"/>
      <w:marTop w:val="0"/>
      <w:marBottom w:val="0"/>
      <w:divBdr>
        <w:top w:val="none" w:sz="0" w:space="0" w:color="auto"/>
        <w:left w:val="none" w:sz="0" w:space="0" w:color="auto"/>
        <w:bottom w:val="none" w:sz="0" w:space="0" w:color="auto"/>
        <w:right w:val="none" w:sz="0" w:space="0" w:color="auto"/>
      </w:divBdr>
    </w:div>
    <w:div w:id="1623459329">
      <w:bodyDiv w:val="1"/>
      <w:marLeft w:val="0"/>
      <w:marRight w:val="0"/>
      <w:marTop w:val="0"/>
      <w:marBottom w:val="0"/>
      <w:divBdr>
        <w:top w:val="none" w:sz="0" w:space="0" w:color="auto"/>
        <w:left w:val="none" w:sz="0" w:space="0" w:color="auto"/>
        <w:bottom w:val="none" w:sz="0" w:space="0" w:color="auto"/>
        <w:right w:val="none" w:sz="0" w:space="0" w:color="auto"/>
      </w:divBdr>
    </w:div>
    <w:div w:id="1672292964">
      <w:bodyDiv w:val="1"/>
      <w:marLeft w:val="0"/>
      <w:marRight w:val="0"/>
      <w:marTop w:val="0"/>
      <w:marBottom w:val="0"/>
      <w:divBdr>
        <w:top w:val="none" w:sz="0" w:space="0" w:color="auto"/>
        <w:left w:val="none" w:sz="0" w:space="0" w:color="auto"/>
        <w:bottom w:val="none" w:sz="0" w:space="0" w:color="auto"/>
        <w:right w:val="none" w:sz="0" w:space="0" w:color="auto"/>
      </w:divBdr>
      <w:divsChild>
        <w:div w:id="1996031821">
          <w:marLeft w:val="274"/>
          <w:marRight w:val="0"/>
          <w:marTop w:val="0"/>
          <w:marBottom w:val="0"/>
          <w:divBdr>
            <w:top w:val="none" w:sz="0" w:space="0" w:color="auto"/>
            <w:left w:val="none" w:sz="0" w:space="0" w:color="auto"/>
            <w:bottom w:val="none" w:sz="0" w:space="0" w:color="auto"/>
            <w:right w:val="none" w:sz="0" w:space="0" w:color="auto"/>
          </w:divBdr>
        </w:div>
        <w:div w:id="1159229594">
          <w:marLeft w:val="274"/>
          <w:marRight w:val="0"/>
          <w:marTop w:val="0"/>
          <w:marBottom w:val="0"/>
          <w:divBdr>
            <w:top w:val="none" w:sz="0" w:space="0" w:color="auto"/>
            <w:left w:val="none" w:sz="0" w:space="0" w:color="auto"/>
            <w:bottom w:val="none" w:sz="0" w:space="0" w:color="auto"/>
            <w:right w:val="none" w:sz="0" w:space="0" w:color="auto"/>
          </w:divBdr>
        </w:div>
      </w:divsChild>
    </w:div>
    <w:div w:id="1744375419">
      <w:bodyDiv w:val="1"/>
      <w:marLeft w:val="0"/>
      <w:marRight w:val="0"/>
      <w:marTop w:val="0"/>
      <w:marBottom w:val="0"/>
      <w:divBdr>
        <w:top w:val="none" w:sz="0" w:space="0" w:color="auto"/>
        <w:left w:val="none" w:sz="0" w:space="0" w:color="auto"/>
        <w:bottom w:val="none" w:sz="0" w:space="0" w:color="auto"/>
        <w:right w:val="none" w:sz="0" w:space="0" w:color="auto"/>
      </w:divBdr>
    </w:div>
    <w:div w:id="1752696906">
      <w:bodyDiv w:val="1"/>
      <w:marLeft w:val="0"/>
      <w:marRight w:val="0"/>
      <w:marTop w:val="0"/>
      <w:marBottom w:val="0"/>
      <w:divBdr>
        <w:top w:val="none" w:sz="0" w:space="0" w:color="auto"/>
        <w:left w:val="none" w:sz="0" w:space="0" w:color="auto"/>
        <w:bottom w:val="none" w:sz="0" w:space="0" w:color="auto"/>
        <w:right w:val="none" w:sz="0" w:space="0" w:color="auto"/>
      </w:divBdr>
    </w:div>
    <w:div w:id="1949072332">
      <w:bodyDiv w:val="1"/>
      <w:marLeft w:val="0"/>
      <w:marRight w:val="0"/>
      <w:marTop w:val="0"/>
      <w:marBottom w:val="0"/>
      <w:divBdr>
        <w:top w:val="none" w:sz="0" w:space="0" w:color="auto"/>
        <w:left w:val="none" w:sz="0" w:space="0" w:color="auto"/>
        <w:bottom w:val="none" w:sz="0" w:space="0" w:color="auto"/>
        <w:right w:val="none" w:sz="0" w:space="0" w:color="auto"/>
      </w:divBdr>
    </w:div>
    <w:div w:id="1964535542">
      <w:bodyDiv w:val="1"/>
      <w:marLeft w:val="0"/>
      <w:marRight w:val="0"/>
      <w:marTop w:val="0"/>
      <w:marBottom w:val="0"/>
      <w:divBdr>
        <w:top w:val="none" w:sz="0" w:space="0" w:color="auto"/>
        <w:left w:val="none" w:sz="0" w:space="0" w:color="auto"/>
        <w:bottom w:val="none" w:sz="0" w:space="0" w:color="auto"/>
        <w:right w:val="none" w:sz="0" w:space="0" w:color="auto"/>
      </w:divBdr>
    </w:div>
    <w:div w:id="2003702384">
      <w:bodyDiv w:val="1"/>
      <w:marLeft w:val="0"/>
      <w:marRight w:val="0"/>
      <w:marTop w:val="0"/>
      <w:marBottom w:val="0"/>
      <w:divBdr>
        <w:top w:val="none" w:sz="0" w:space="0" w:color="auto"/>
        <w:left w:val="none" w:sz="0" w:space="0" w:color="auto"/>
        <w:bottom w:val="none" w:sz="0" w:space="0" w:color="auto"/>
        <w:right w:val="none" w:sz="0" w:space="0" w:color="auto"/>
      </w:divBdr>
    </w:div>
    <w:div w:id="2112313801">
      <w:bodyDiv w:val="1"/>
      <w:marLeft w:val="0"/>
      <w:marRight w:val="0"/>
      <w:marTop w:val="0"/>
      <w:marBottom w:val="0"/>
      <w:divBdr>
        <w:top w:val="none" w:sz="0" w:space="0" w:color="auto"/>
        <w:left w:val="none" w:sz="0" w:space="0" w:color="auto"/>
        <w:bottom w:val="none" w:sz="0" w:space="0" w:color="auto"/>
        <w:right w:val="none" w:sz="0" w:space="0" w:color="auto"/>
      </w:divBdr>
    </w:div>
    <w:div w:id="2122336559">
      <w:bodyDiv w:val="1"/>
      <w:marLeft w:val="0"/>
      <w:marRight w:val="0"/>
      <w:marTop w:val="0"/>
      <w:marBottom w:val="0"/>
      <w:divBdr>
        <w:top w:val="none" w:sz="0" w:space="0" w:color="auto"/>
        <w:left w:val="none" w:sz="0" w:space="0" w:color="auto"/>
        <w:bottom w:val="none" w:sz="0" w:space="0" w:color="auto"/>
        <w:right w:val="none" w:sz="0" w:space="0" w:color="auto"/>
      </w:divBdr>
    </w:div>
    <w:div w:id="2125729774">
      <w:bodyDiv w:val="1"/>
      <w:marLeft w:val="0"/>
      <w:marRight w:val="0"/>
      <w:marTop w:val="0"/>
      <w:marBottom w:val="0"/>
      <w:divBdr>
        <w:top w:val="none" w:sz="0" w:space="0" w:color="auto"/>
        <w:left w:val="none" w:sz="0" w:space="0" w:color="auto"/>
        <w:bottom w:val="none" w:sz="0" w:space="0" w:color="auto"/>
        <w:right w:val="none" w:sz="0" w:space="0" w:color="auto"/>
      </w:divBdr>
    </w:div>
    <w:div w:id="213512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p.dolnyslask.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po.dolnyslask.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w-umwd.dolnyslask.pl" TargetMode="External"/><Relationship Id="rId5" Type="http://schemas.openxmlformats.org/officeDocument/2006/relationships/settings" Target="settings.xml"/><Relationship Id="rId15" Type="http://schemas.openxmlformats.org/officeDocument/2006/relationships/hyperlink" Target="http://www.rpo.dolnyslask.pl/" TargetMode="External"/><Relationship Id="rId10" Type="http://schemas.openxmlformats.org/officeDocument/2006/relationships/hyperlink" Target="http://www.funduszeeuropejskie.gov.pl"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funduszeeuropejskie.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2D09B-FB4D-44F9-857C-FACF9D26B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1981</Words>
  <Characters>11892</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Filip  Baranowski</cp:lastModifiedBy>
  <cp:revision>16</cp:revision>
  <cp:lastPrinted>2016-06-20T13:06:00Z</cp:lastPrinted>
  <dcterms:created xsi:type="dcterms:W3CDTF">2016-07-18T08:39:00Z</dcterms:created>
  <dcterms:modified xsi:type="dcterms:W3CDTF">2016-07-27T13:41:00Z</dcterms:modified>
</cp:coreProperties>
</file>